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17FAAF0" w14:textId="77777777" w:rsidR="005D612A" w:rsidRDefault="005D612A" w:rsidP="0011515C">
      <w:pPr>
        <w:spacing w:after="0"/>
        <w:jc w:val="center"/>
        <w:rPr>
          <w:rFonts w:cs="Tahoma"/>
          <w:b/>
          <w:sz w:val="26"/>
          <w:szCs w:val="26"/>
        </w:rPr>
      </w:pPr>
    </w:p>
    <w:p w14:paraId="09CD9175" w14:textId="77777777" w:rsidR="0063477B" w:rsidRPr="002D1878" w:rsidRDefault="0063477B" w:rsidP="0011515C">
      <w:pPr>
        <w:spacing w:after="0"/>
        <w:jc w:val="center"/>
        <w:rPr>
          <w:rFonts w:cs="Tahoma"/>
          <w:b/>
          <w:sz w:val="26"/>
          <w:szCs w:val="26"/>
        </w:rPr>
      </w:pPr>
    </w:p>
    <w:p w14:paraId="2E51E7EF" w14:textId="77777777" w:rsidR="005D612A" w:rsidRPr="002D1878" w:rsidRDefault="005D612A" w:rsidP="0011515C">
      <w:pPr>
        <w:spacing w:after="0"/>
        <w:jc w:val="center"/>
        <w:rPr>
          <w:rFonts w:cs="Tahoma"/>
          <w:b/>
          <w:sz w:val="26"/>
          <w:szCs w:val="26"/>
        </w:rPr>
      </w:pPr>
    </w:p>
    <w:p w14:paraId="173B78AB" w14:textId="77777777" w:rsidR="005D612A" w:rsidRPr="002D1878" w:rsidRDefault="005D612A" w:rsidP="0011515C">
      <w:pPr>
        <w:spacing w:after="0"/>
        <w:jc w:val="center"/>
        <w:rPr>
          <w:rFonts w:cs="Tahoma"/>
          <w:b/>
          <w:sz w:val="26"/>
          <w:szCs w:val="26"/>
        </w:rPr>
      </w:pPr>
    </w:p>
    <w:p w14:paraId="5F90FE7A" w14:textId="77777777" w:rsidR="005D612A" w:rsidRPr="002D1878" w:rsidRDefault="005D612A" w:rsidP="0011515C">
      <w:pPr>
        <w:spacing w:after="0"/>
        <w:jc w:val="center"/>
        <w:rPr>
          <w:rFonts w:cs="Tahoma"/>
          <w:b/>
          <w:sz w:val="26"/>
          <w:szCs w:val="26"/>
        </w:rPr>
      </w:pPr>
    </w:p>
    <w:p w14:paraId="587F7DAA" w14:textId="77777777" w:rsidR="005D612A" w:rsidRDefault="005D612A" w:rsidP="0011515C">
      <w:pPr>
        <w:spacing w:after="0"/>
        <w:jc w:val="center"/>
        <w:rPr>
          <w:rFonts w:cs="Tahoma"/>
          <w:b/>
          <w:sz w:val="26"/>
          <w:szCs w:val="26"/>
        </w:rPr>
      </w:pPr>
    </w:p>
    <w:p w14:paraId="2E04B974" w14:textId="77777777" w:rsidR="005D612A" w:rsidRDefault="005D612A" w:rsidP="0011515C">
      <w:pPr>
        <w:spacing w:after="0"/>
        <w:jc w:val="center"/>
        <w:rPr>
          <w:rFonts w:cs="Tahoma"/>
          <w:b/>
          <w:sz w:val="26"/>
          <w:szCs w:val="26"/>
        </w:rPr>
      </w:pPr>
    </w:p>
    <w:p w14:paraId="064B50B0" w14:textId="77777777" w:rsidR="005D612A" w:rsidRPr="002D1878" w:rsidRDefault="005D612A" w:rsidP="0011515C">
      <w:pPr>
        <w:spacing w:after="0"/>
        <w:jc w:val="center"/>
        <w:rPr>
          <w:rFonts w:cs="Tahoma"/>
          <w:b/>
          <w:sz w:val="26"/>
          <w:szCs w:val="26"/>
        </w:rPr>
      </w:pPr>
    </w:p>
    <w:p w14:paraId="12633699" w14:textId="77777777" w:rsidR="005D612A" w:rsidRPr="002D1878" w:rsidRDefault="005D612A" w:rsidP="0011515C">
      <w:pPr>
        <w:spacing w:after="0"/>
        <w:rPr>
          <w:rFonts w:cs="Tahoma"/>
          <w:b/>
          <w:sz w:val="26"/>
          <w:szCs w:val="26"/>
        </w:rPr>
      </w:pPr>
    </w:p>
    <w:p w14:paraId="03324A14" w14:textId="77777777" w:rsidR="005D612A" w:rsidRPr="002D1878" w:rsidRDefault="005D612A" w:rsidP="0011515C">
      <w:pPr>
        <w:spacing w:after="0"/>
        <w:rPr>
          <w:rFonts w:cs="Tahoma"/>
          <w:b/>
          <w:sz w:val="26"/>
          <w:szCs w:val="26"/>
        </w:rPr>
      </w:pPr>
    </w:p>
    <w:p w14:paraId="3B50811C" w14:textId="77777777" w:rsidR="005D612A" w:rsidRPr="00F84C43" w:rsidRDefault="00B528A4" w:rsidP="0011515C">
      <w:pPr>
        <w:spacing w:after="0"/>
        <w:jc w:val="center"/>
        <w:rPr>
          <w:rFonts w:cs="Tahoma"/>
          <w:b/>
          <w:sz w:val="32"/>
          <w:szCs w:val="32"/>
        </w:rPr>
      </w:pPr>
      <w:r w:rsidRPr="00F84C43">
        <w:rPr>
          <w:rFonts w:cs="Tahoma"/>
          <w:b/>
          <w:sz w:val="32"/>
          <w:szCs w:val="32"/>
        </w:rPr>
        <w:t>ANALIZA TVEGANJA ZA ONESNAŽENJE VODNEGA TELESA</w:t>
      </w:r>
      <w:r w:rsidR="001E688F" w:rsidRPr="00F84C43">
        <w:rPr>
          <w:rFonts w:cs="Tahoma"/>
          <w:b/>
          <w:sz w:val="32"/>
          <w:szCs w:val="32"/>
        </w:rPr>
        <w:t xml:space="preserve"> PODZEMNE VODE</w:t>
      </w:r>
    </w:p>
    <w:p w14:paraId="1A75F095" w14:textId="77777777" w:rsidR="005D612A" w:rsidRPr="00F84C43" w:rsidRDefault="005D612A" w:rsidP="0011515C">
      <w:pPr>
        <w:spacing w:after="0"/>
        <w:jc w:val="center"/>
        <w:rPr>
          <w:rFonts w:cs="Tahoma"/>
          <w:b/>
          <w:sz w:val="26"/>
          <w:szCs w:val="26"/>
        </w:rPr>
      </w:pPr>
    </w:p>
    <w:p w14:paraId="399B53B4" w14:textId="77777777" w:rsidR="005D612A" w:rsidRPr="00F84C43" w:rsidRDefault="005D612A" w:rsidP="0011515C">
      <w:pPr>
        <w:spacing w:after="0"/>
        <w:jc w:val="center"/>
        <w:rPr>
          <w:rFonts w:cs="Tahoma"/>
          <w:b/>
          <w:sz w:val="26"/>
          <w:szCs w:val="26"/>
        </w:rPr>
      </w:pPr>
    </w:p>
    <w:p w14:paraId="16E6F67C" w14:textId="77777777" w:rsidR="005D612A" w:rsidRPr="00F84C43" w:rsidRDefault="005D612A" w:rsidP="0011515C">
      <w:pPr>
        <w:spacing w:after="0"/>
        <w:jc w:val="center"/>
        <w:rPr>
          <w:rFonts w:cs="Tahoma"/>
          <w:b/>
          <w:sz w:val="26"/>
          <w:szCs w:val="26"/>
        </w:rPr>
      </w:pPr>
    </w:p>
    <w:p w14:paraId="358AC193" w14:textId="77777777" w:rsidR="005D612A" w:rsidRPr="00F84C43" w:rsidRDefault="005D612A" w:rsidP="0011515C">
      <w:pPr>
        <w:spacing w:after="0"/>
        <w:jc w:val="center"/>
        <w:rPr>
          <w:rFonts w:cs="Tahoma"/>
          <w:b/>
          <w:sz w:val="26"/>
          <w:szCs w:val="26"/>
        </w:rPr>
      </w:pPr>
    </w:p>
    <w:p w14:paraId="2730E5AB" w14:textId="77777777" w:rsidR="005D612A" w:rsidRPr="00F84C43" w:rsidRDefault="005D612A" w:rsidP="0011515C">
      <w:pPr>
        <w:spacing w:after="0"/>
        <w:rPr>
          <w:rFonts w:cs="Tahoma"/>
          <w:b/>
          <w:sz w:val="26"/>
          <w:szCs w:val="26"/>
        </w:rPr>
      </w:pPr>
    </w:p>
    <w:p w14:paraId="19E78C9E" w14:textId="77777777" w:rsidR="005D612A" w:rsidRPr="00F84C43" w:rsidRDefault="00B9577F" w:rsidP="00B9577F">
      <w:pPr>
        <w:spacing w:after="200"/>
        <w:jc w:val="center"/>
        <w:rPr>
          <w:rFonts w:cs="Tahoma"/>
          <w:b/>
          <w:sz w:val="26"/>
          <w:szCs w:val="26"/>
        </w:rPr>
      </w:pPr>
      <w:r w:rsidRPr="00F84C43">
        <w:rPr>
          <w:rFonts w:cs="Tahoma"/>
          <w:b/>
          <w:sz w:val="32"/>
          <w:szCs w:val="32"/>
        </w:rPr>
        <w:t xml:space="preserve">za </w:t>
      </w:r>
      <w:r w:rsidR="00E4263A">
        <w:rPr>
          <w:rFonts w:cs="Tahoma"/>
          <w:b/>
          <w:sz w:val="32"/>
          <w:szCs w:val="32"/>
        </w:rPr>
        <w:t>I</w:t>
      </w:r>
      <w:r w:rsidRPr="00F84C43">
        <w:rPr>
          <w:rFonts w:cs="Tahoma"/>
          <w:b/>
          <w:sz w:val="32"/>
          <w:szCs w:val="32"/>
        </w:rPr>
        <w:t>ntermodalni center Kidričevo</w:t>
      </w:r>
    </w:p>
    <w:p w14:paraId="630A456A" w14:textId="77777777" w:rsidR="005D612A" w:rsidRPr="00F84C43" w:rsidRDefault="005D612A" w:rsidP="0011515C">
      <w:pPr>
        <w:spacing w:after="200"/>
        <w:rPr>
          <w:rFonts w:cs="Tahoma"/>
          <w:b/>
          <w:sz w:val="26"/>
          <w:szCs w:val="26"/>
        </w:rPr>
      </w:pPr>
    </w:p>
    <w:p w14:paraId="1C15E04E" w14:textId="77777777" w:rsidR="005D612A" w:rsidRPr="00F84C43" w:rsidRDefault="003418BD" w:rsidP="003418BD">
      <w:pPr>
        <w:spacing w:after="200"/>
        <w:jc w:val="center"/>
        <w:rPr>
          <w:rFonts w:cs="Tahoma"/>
          <w:szCs w:val="20"/>
        </w:rPr>
      </w:pPr>
      <w:r w:rsidRPr="00F84C43">
        <w:rPr>
          <w:rFonts w:cs="Tahoma"/>
          <w:szCs w:val="20"/>
        </w:rPr>
        <w:t>investitor</w:t>
      </w:r>
      <w:r w:rsidR="00747D45" w:rsidRPr="00F84C43">
        <w:rPr>
          <w:rFonts w:cs="Tahoma"/>
          <w:szCs w:val="20"/>
        </w:rPr>
        <w:t>:</w:t>
      </w:r>
    </w:p>
    <w:p w14:paraId="0E4AE04A" w14:textId="77777777" w:rsidR="003418BD" w:rsidRPr="00151542" w:rsidRDefault="003418BD" w:rsidP="003418BD">
      <w:pPr>
        <w:spacing w:after="200"/>
        <w:ind w:left="2127"/>
        <w:rPr>
          <w:rFonts w:cs="Tahoma"/>
          <w:b/>
          <w:bCs/>
          <w:szCs w:val="20"/>
        </w:rPr>
      </w:pPr>
      <w:r w:rsidRPr="00151542">
        <w:rPr>
          <w:rFonts w:cs="Tahoma"/>
          <w:b/>
          <w:bCs/>
          <w:szCs w:val="20"/>
        </w:rPr>
        <w:t>OBČINA KIDRIČEVO</w:t>
      </w:r>
    </w:p>
    <w:p w14:paraId="698B2317" w14:textId="77777777" w:rsidR="005D612A" w:rsidRPr="00F84C43" w:rsidRDefault="003418BD" w:rsidP="003418BD">
      <w:pPr>
        <w:spacing w:after="200"/>
        <w:ind w:left="2127"/>
        <w:rPr>
          <w:rFonts w:cs="Tahoma"/>
          <w:b/>
          <w:szCs w:val="20"/>
        </w:rPr>
      </w:pPr>
      <w:r w:rsidRPr="00F84C43">
        <w:rPr>
          <w:rFonts w:cs="Tahoma"/>
          <w:szCs w:val="20"/>
        </w:rPr>
        <w:t>KOPALIŠKA ULICA 14, 2325 KIDRIČEVO</w:t>
      </w:r>
    </w:p>
    <w:p w14:paraId="19CE09A4" w14:textId="77777777" w:rsidR="00747D45" w:rsidRPr="00F84C43" w:rsidRDefault="00747D45" w:rsidP="0011515C">
      <w:pPr>
        <w:spacing w:after="200"/>
        <w:rPr>
          <w:rFonts w:cs="Tahoma"/>
          <w:b/>
          <w:sz w:val="26"/>
          <w:szCs w:val="26"/>
        </w:rPr>
      </w:pPr>
    </w:p>
    <w:p w14:paraId="10549BB8" w14:textId="77777777" w:rsidR="00747D45" w:rsidRPr="00F84C43" w:rsidRDefault="00747D45" w:rsidP="0011515C">
      <w:pPr>
        <w:spacing w:after="200"/>
        <w:rPr>
          <w:rFonts w:cs="Tahoma"/>
          <w:b/>
          <w:sz w:val="26"/>
          <w:szCs w:val="26"/>
        </w:rPr>
      </w:pPr>
    </w:p>
    <w:p w14:paraId="7E166240" w14:textId="42C1B20E" w:rsidR="005D612A" w:rsidRPr="00F84C43" w:rsidRDefault="00894942" w:rsidP="0011515C">
      <w:pPr>
        <w:spacing w:after="0"/>
        <w:jc w:val="center"/>
        <w:rPr>
          <w:rFonts w:cs="Tahoma"/>
          <w:b/>
        </w:rPr>
      </w:pPr>
      <w:r w:rsidRPr="00F84C43">
        <w:rPr>
          <w:rFonts w:cs="Tahoma"/>
          <w:b/>
        </w:rPr>
        <w:tab/>
      </w:r>
    </w:p>
    <w:p w14:paraId="3BC41C40" w14:textId="77777777" w:rsidR="005D612A" w:rsidRPr="00F84C43" w:rsidRDefault="004406BF" w:rsidP="0011515C">
      <w:pPr>
        <w:spacing w:after="0"/>
        <w:rPr>
          <w:rFonts w:cs="Tahoma"/>
          <w:b/>
        </w:rPr>
      </w:pPr>
      <w:r w:rsidRPr="00F84C43">
        <w:rPr>
          <w:rFonts w:cs="Tahoma"/>
          <w:b/>
        </w:rPr>
        <w:t xml:space="preserve">   </w:t>
      </w:r>
    </w:p>
    <w:p w14:paraId="6D7C8569" w14:textId="77777777" w:rsidR="005D612A" w:rsidRPr="00F84C43" w:rsidRDefault="005D612A" w:rsidP="0011515C">
      <w:pPr>
        <w:spacing w:after="0"/>
        <w:rPr>
          <w:rFonts w:cs="Tahoma"/>
          <w:b/>
        </w:rPr>
      </w:pPr>
    </w:p>
    <w:p w14:paraId="5D16F5E5" w14:textId="77777777" w:rsidR="005D612A" w:rsidRPr="00F84C43" w:rsidRDefault="005D612A" w:rsidP="0011515C">
      <w:pPr>
        <w:spacing w:after="0"/>
        <w:rPr>
          <w:rFonts w:cs="Tahoma"/>
          <w:b/>
        </w:rPr>
      </w:pPr>
    </w:p>
    <w:p w14:paraId="54E429A2" w14:textId="77777777" w:rsidR="005D612A" w:rsidRPr="00F84C43" w:rsidRDefault="005D612A" w:rsidP="0011515C">
      <w:pPr>
        <w:spacing w:after="0"/>
        <w:rPr>
          <w:rFonts w:cs="Tahoma"/>
          <w:b/>
        </w:rPr>
      </w:pPr>
    </w:p>
    <w:p w14:paraId="501E04B7" w14:textId="77777777" w:rsidR="00EE6C29" w:rsidRPr="00F84C43" w:rsidRDefault="00EE6C29" w:rsidP="002C451B">
      <w:pPr>
        <w:spacing w:after="0"/>
        <w:rPr>
          <w:rFonts w:cs="Tahoma"/>
          <w:b/>
        </w:rPr>
      </w:pPr>
    </w:p>
    <w:p w14:paraId="2AA7CAA8" w14:textId="77777777" w:rsidR="002611D2" w:rsidRPr="00F84C43" w:rsidRDefault="005D612A" w:rsidP="00EE6C29">
      <w:pPr>
        <w:spacing w:after="0"/>
        <w:jc w:val="center"/>
        <w:rPr>
          <w:rFonts w:cs="Tahoma"/>
          <w:b/>
        </w:rPr>
      </w:pPr>
      <w:r w:rsidRPr="00F84C43">
        <w:rPr>
          <w:rFonts w:cs="Tahoma"/>
          <w:b/>
        </w:rPr>
        <w:t xml:space="preserve">Kidričevo, </w:t>
      </w:r>
      <w:r w:rsidR="003418BD" w:rsidRPr="00F84C43">
        <w:rPr>
          <w:rFonts w:cs="Tahoma"/>
          <w:b/>
        </w:rPr>
        <w:t>julij</w:t>
      </w:r>
      <w:r w:rsidR="002C451B" w:rsidRPr="00F84C43">
        <w:rPr>
          <w:rFonts w:cs="Tahoma"/>
          <w:b/>
        </w:rPr>
        <w:t xml:space="preserve"> 20</w:t>
      </w:r>
      <w:r w:rsidR="003418BD" w:rsidRPr="00F84C43">
        <w:rPr>
          <w:rFonts w:cs="Tahoma"/>
          <w:b/>
        </w:rPr>
        <w:t>23</w:t>
      </w:r>
    </w:p>
    <w:p w14:paraId="02165146" w14:textId="77777777" w:rsidR="005D612A" w:rsidRPr="00F84C43" w:rsidRDefault="005D612A" w:rsidP="0011515C">
      <w:pPr>
        <w:spacing w:after="200"/>
        <w:jc w:val="center"/>
        <w:rPr>
          <w:rFonts w:cs="Tahoma"/>
          <w:b/>
          <w:sz w:val="26"/>
          <w:szCs w:val="26"/>
          <w:highlight w:val="yellow"/>
        </w:rPr>
      </w:pPr>
      <w:r w:rsidRPr="00F84C43">
        <w:rPr>
          <w:rFonts w:cs="Tahoma"/>
          <w:b/>
          <w:sz w:val="26"/>
          <w:szCs w:val="26"/>
        </w:rPr>
        <w:br w:type="page"/>
      </w:r>
    </w:p>
    <w:p w14:paraId="2D388D6C" w14:textId="77777777" w:rsidR="005D612A" w:rsidRPr="009C76A8" w:rsidRDefault="005D612A" w:rsidP="00DA6B37">
      <w:pPr>
        <w:tabs>
          <w:tab w:val="left" w:pos="2835"/>
        </w:tabs>
        <w:ind w:left="2835" w:right="4" w:hanging="2835"/>
        <w:jc w:val="both"/>
        <w:rPr>
          <w:rFonts w:cs="Tahoma"/>
        </w:rPr>
      </w:pPr>
      <w:r w:rsidRPr="009C76A8">
        <w:rPr>
          <w:rFonts w:cs="Tahoma"/>
          <w:sz w:val="14"/>
          <w:szCs w:val="14"/>
        </w:rPr>
        <w:lastRenderedPageBreak/>
        <w:t>Naslov:</w:t>
      </w:r>
      <w:r w:rsidRPr="009C76A8">
        <w:rPr>
          <w:rFonts w:cs="Tahoma"/>
        </w:rPr>
        <w:tab/>
      </w:r>
      <w:r w:rsidR="004B1CC6" w:rsidRPr="009C76A8">
        <w:rPr>
          <w:rFonts w:cs="Tahoma"/>
        </w:rPr>
        <w:t>Analiza tveganja za onesnaženje vodnega telesa podzemne vode za Intermodalni center Kidričevo</w:t>
      </w:r>
    </w:p>
    <w:p w14:paraId="6D963B68" w14:textId="77777777" w:rsidR="005D612A" w:rsidRPr="009C76A8" w:rsidRDefault="005D612A" w:rsidP="00A71825">
      <w:pPr>
        <w:tabs>
          <w:tab w:val="left" w:pos="2835"/>
          <w:tab w:val="left" w:pos="3402"/>
        </w:tabs>
        <w:ind w:left="4253" w:hanging="4253"/>
        <w:rPr>
          <w:rFonts w:cs="Tahoma"/>
          <w:szCs w:val="20"/>
        </w:rPr>
      </w:pPr>
      <w:r w:rsidRPr="009C76A8">
        <w:rPr>
          <w:rFonts w:cs="Tahoma"/>
          <w:sz w:val="14"/>
          <w:szCs w:val="14"/>
        </w:rPr>
        <w:t>Evidenčna številka dokumentacije:</w:t>
      </w:r>
      <w:r w:rsidRPr="009C76A8">
        <w:rPr>
          <w:rFonts w:cs="Tahoma"/>
          <w:szCs w:val="20"/>
        </w:rPr>
        <w:tab/>
      </w:r>
      <w:r w:rsidR="004B1CC6" w:rsidRPr="009C76A8">
        <w:rPr>
          <w:rFonts w:cs="Tahoma"/>
          <w:szCs w:val="20"/>
        </w:rPr>
        <w:t>354</w:t>
      </w:r>
      <w:r w:rsidR="002C451B" w:rsidRPr="009C76A8">
        <w:rPr>
          <w:rFonts w:cs="Tahoma"/>
          <w:szCs w:val="20"/>
        </w:rPr>
        <w:t>/</w:t>
      </w:r>
      <w:r w:rsidR="004B1CC6" w:rsidRPr="009C76A8">
        <w:rPr>
          <w:rFonts w:cs="Tahoma"/>
          <w:szCs w:val="20"/>
        </w:rPr>
        <w:t>2023</w:t>
      </w:r>
    </w:p>
    <w:p w14:paraId="3771E717" w14:textId="77777777" w:rsidR="009C76A8" w:rsidRDefault="009C76A8" w:rsidP="00DA6B37">
      <w:pPr>
        <w:tabs>
          <w:tab w:val="left" w:pos="2835"/>
          <w:tab w:val="left" w:pos="3402"/>
        </w:tabs>
        <w:ind w:left="4253" w:hanging="4253"/>
        <w:rPr>
          <w:rFonts w:cs="Tahoma"/>
          <w:sz w:val="14"/>
          <w:szCs w:val="14"/>
          <w:highlight w:val="yellow"/>
        </w:rPr>
      </w:pPr>
    </w:p>
    <w:p w14:paraId="27BB1CD2" w14:textId="7EFF47FB" w:rsidR="00A71825" w:rsidRPr="00F84C43" w:rsidRDefault="00A71825" w:rsidP="00DA6B37">
      <w:pPr>
        <w:tabs>
          <w:tab w:val="left" w:pos="2835"/>
          <w:tab w:val="left" w:pos="3402"/>
        </w:tabs>
        <w:ind w:left="4253" w:hanging="4253"/>
        <w:rPr>
          <w:rFonts w:cs="Tahoma"/>
          <w:szCs w:val="20"/>
          <w:highlight w:val="yellow"/>
        </w:rPr>
      </w:pPr>
      <w:r w:rsidRPr="00F17B1B">
        <w:rPr>
          <w:rFonts w:cs="Tahoma"/>
          <w:sz w:val="14"/>
          <w:szCs w:val="14"/>
        </w:rPr>
        <w:t>Ime dokumenta:</w:t>
      </w:r>
      <w:r w:rsidRPr="00F17B1B">
        <w:rPr>
          <w:rFonts w:cs="Tahoma"/>
          <w:szCs w:val="20"/>
        </w:rPr>
        <w:tab/>
      </w:r>
      <w:r w:rsidR="00D266A8">
        <w:fldChar w:fldCharType="begin"/>
      </w:r>
      <w:r w:rsidR="00D266A8">
        <w:instrText xml:space="preserve"> FILENAME   \* MERGEFORMAT </w:instrText>
      </w:r>
      <w:r w:rsidR="00D266A8">
        <w:fldChar w:fldCharType="separate"/>
      </w:r>
      <w:r w:rsidR="002A0624" w:rsidRPr="002A0624">
        <w:rPr>
          <w:rStyle w:val="tevilkastrani"/>
          <w:rFonts w:cs="Tahoma"/>
          <w:noProof/>
          <w:szCs w:val="20"/>
        </w:rPr>
        <w:t>354-2023_AT_ Intermodalni_center_Kidricevo</w:t>
      </w:r>
      <w:r w:rsidR="00D266A8">
        <w:rPr>
          <w:rStyle w:val="tevilkastrani"/>
          <w:rFonts w:cs="Tahoma"/>
          <w:noProof/>
          <w:szCs w:val="20"/>
        </w:rPr>
        <w:fldChar w:fldCharType="end"/>
      </w:r>
      <w:r w:rsidR="0024770B" w:rsidRPr="00F17B1B">
        <w:rPr>
          <w:rFonts w:cs="Tahoma"/>
          <w:szCs w:val="20"/>
        </w:rPr>
        <w:t>.</w:t>
      </w:r>
      <w:r w:rsidRPr="00F17B1B">
        <w:rPr>
          <w:rFonts w:cs="Tahoma"/>
          <w:szCs w:val="20"/>
        </w:rPr>
        <w:t>doc</w:t>
      </w:r>
    </w:p>
    <w:p w14:paraId="504D785C" w14:textId="77777777" w:rsidR="005D612A" w:rsidRPr="00365DF7" w:rsidRDefault="005D612A" w:rsidP="00DA6B37">
      <w:pPr>
        <w:tabs>
          <w:tab w:val="left" w:pos="2835"/>
        </w:tabs>
        <w:spacing w:after="0"/>
        <w:rPr>
          <w:rFonts w:cs="Tahoma"/>
        </w:rPr>
      </w:pPr>
      <w:r w:rsidRPr="00365DF7">
        <w:rPr>
          <w:rFonts w:cs="Tahoma"/>
          <w:sz w:val="14"/>
          <w:szCs w:val="14"/>
        </w:rPr>
        <w:t>Investitor:</w:t>
      </w:r>
      <w:r w:rsidRPr="00365DF7">
        <w:rPr>
          <w:rFonts w:cs="Tahoma"/>
        </w:rPr>
        <w:tab/>
      </w:r>
      <w:r w:rsidR="0097368B" w:rsidRPr="00365DF7">
        <w:rPr>
          <w:rFonts w:cs="Tahoma"/>
        </w:rPr>
        <w:t>OBČINA KIDRIČEVO</w:t>
      </w:r>
    </w:p>
    <w:p w14:paraId="470F339E" w14:textId="77777777" w:rsidR="005D612A" w:rsidRPr="00365DF7" w:rsidRDefault="005D612A" w:rsidP="00DA6B37">
      <w:pPr>
        <w:tabs>
          <w:tab w:val="left" w:pos="2835"/>
        </w:tabs>
        <w:spacing w:after="0"/>
        <w:rPr>
          <w:rFonts w:cs="Tahoma"/>
          <w:sz w:val="16"/>
          <w:szCs w:val="16"/>
        </w:rPr>
      </w:pPr>
      <w:r w:rsidRPr="00365DF7">
        <w:rPr>
          <w:rFonts w:cs="Tahoma"/>
          <w:sz w:val="16"/>
          <w:szCs w:val="16"/>
        </w:rPr>
        <w:tab/>
      </w:r>
      <w:r w:rsidR="00BF466C" w:rsidRPr="00365DF7">
        <w:rPr>
          <w:rFonts w:cs="Tahoma"/>
          <w:sz w:val="16"/>
          <w:szCs w:val="16"/>
        </w:rPr>
        <w:tab/>
      </w:r>
      <w:r w:rsidR="00BF466C" w:rsidRPr="00365DF7">
        <w:rPr>
          <w:rFonts w:cs="Tahoma"/>
          <w:sz w:val="16"/>
          <w:szCs w:val="16"/>
        </w:rPr>
        <w:tab/>
      </w:r>
      <w:r w:rsidR="0097368B" w:rsidRPr="00365DF7">
        <w:rPr>
          <w:rFonts w:cs="Tahoma"/>
          <w:sz w:val="16"/>
          <w:szCs w:val="16"/>
        </w:rPr>
        <w:t>Kopališka ulica 14</w:t>
      </w:r>
      <w:r w:rsidR="00E8004A" w:rsidRPr="00365DF7">
        <w:rPr>
          <w:rFonts w:cs="Tahoma"/>
          <w:sz w:val="16"/>
          <w:szCs w:val="16"/>
        </w:rPr>
        <w:t>, 2325 Kidričevo</w:t>
      </w:r>
    </w:p>
    <w:p w14:paraId="2D3C1834" w14:textId="77777777" w:rsidR="00C62E24" w:rsidRPr="00365DF7" w:rsidRDefault="00BF466C" w:rsidP="00DA6B37">
      <w:pPr>
        <w:tabs>
          <w:tab w:val="left" w:pos="2835"/>
        </w:tabs>
        <w:spacing w:after="0"/>
        <w:rPr>
          <w:rFonts w:cs="Tahoma"/>
          <w:sz w:val="16"/>
          <w:szCs w:val="16"/>
        </w:rPr>
      </w:pPr>
      <w:r w:rsidRPr="00365DF7">
        <w:rPr>
          <w:rFonts w:cs="Tahoma"/>
          <w:sz w:val="16"/>
          <w:szCs w:val="16"/>
        </w:rPr>
        <w:tab/>
      </w:r>
      <w:r w:rsidRPr="00365DF7">
        <w:rPr>
          <w:rFonts w:cs="Tahoma"/>
          <w:sz w:val="16"/>
          <w:szCs w:val="16"/>
        </w:rPr>
        <w:tab/>
      </w:r>
      <w:r w:rsidRPr="00365DF7">
        <w:rPr>
          <w:rFonts w:cs="Tahoma"/>
          <w:sz w:val="16"/>
          <w:szCs w:val="16"/>
        </w:rPr>
        <w:tab/>
      </w:r>
      <w:r w:rsidR="003237DE" w:rsidRPr="00365DF7">
        <w:rPr>
          <w:rFonts w:cs="Tahoma"/>
          <w:sz w:val="16"/>
          <w:szCs w:val="16"/>
        </w:rPr>
        <w:t>T: 02 799 06 10</w:t>
      </w:r>
    </w:p>
    <w:p w14:paraId="75795AA1" w14:textId="77777777" w:rsidR="00C62E24" w:rsidRPr="00365DF7" w:rsidRDefault="00C62E24" w:rsidP="00DA6B37">
      <w:pPr>
        <w:tabs>
          <w:tab w:val="left" w:pos="2835"/>
        </w:tabs>
        <w:spacing w:after="0"/>
        <w:rPr>
          <w:rStyle w:val="Hiperpovezava"/>
          <w:rFonts w:cs="Tahoma"/>
          <w:sz w:val="16"/>
          <w:szCs w:val="16"/>
        </w:rPr>
      </w:pPr>
      <w:r w:rsidRPr="00365DF7">
        <w:rPr>
          <w:rFonts w:cs="Tahoma"/>
          <w:sz w:val="16"/>
          <w:szCs w:val="16"/>
        </w:rPr>
        <w:tab/>
      </w:r>
      <w:r w:rsidRPr="00365DF7">
        <w:rPr>
          <w:rFonts w:cs="Tahoma"/>
          <w:sz w:val="16"/>
          <w:szCs w:val="16"/>
        </w:rPr>
        <w:tab/>
      </w:r>
      <w:r w:rsidRPr="00365DF7">
        <w:rPr>
          <w:rFonts w:cs="Tahoma"/>
          <w:sz w:val="16"/>
          <w:szCs w:val="16"/>
        </w:rPr>
        <w:tab/>
      </w:r>
      <w:r w:rsidRPr="00365DF7">
        <w:rPr>
          <w:rFonts w:cs="Tahoma"/>
          <w:color w:val="000000" w:themeColor="text1"/>
          <w:sz w:val="16"/>
          <w:szCs w:val="16"/>
        </w:rPr>
        <w:t xml:space="preserve">E: </w:t>
      </w:r>
      <w:r w:rsidR="00B72694" w:rsidRPr="00365DF7">
        <w:rPr>
          <w:rFonts w:cs="Tahoma"/>
          <w:sz w:val="16"/>
          <w:szCs w:val="16"/>
        </w:rPr>
        <w:t>obcina@kidricevo.si</w:t>
      </w:r>
    </w:p>
    <w:p w14:paraId="4B96C73A" w14:textId="77777777" w:rsidR="005D612A" w:rsidRPr="00365DF7" w:rsidRDefault="005D612A" w:rsidP="00DA6B37">
      <w:pPr>
        <w:tabs>
          <w:tab w:val="left" w:pos="2835"/>
        </w:tabs>
        <w:spacing w:after="0"/>
        <w:rPr>
          <w:rFonts w:cs="Tahoma"/>
          <w:sz w:val="10"/>
          <w:szCs w:val="10"/>
        </w:rPr>
      </w:pPr>
    </w:p>
    <w:p w14:paraId="7265D5E8" w14:textId="77777777" w:rsidR="00B72694" w:rsidRPr="00365DF7" w:rsidRDefault="006959E5" w:rsidP="00B72694">
      <w:pPr>
        <w:tabs>
          <w:tab w:val="left" w:pos="2835"/>
        </w:tabs>
        <w:spacing w:after="0"/>
        <w:rPr>
          <w:rFonts w:cs="Tahoma"/>
        </w:rPr>
      </w:pPr>
      <w:r w:rsidRPr="00365DF7">
        <w:rPr>
          <w:rFonts w:cs="Tahoma"/>
          <w:sz w:val="14"/>
          <w:szCs w:val="14"/>
        </w:rPr>
        <w:t>Naročnik:</w:t>
      </w:r>
      <w:r w:rsidRPr="00365DF7">
        <w:rPr>
          <w:rFonts w:cs="Tahoma"/>
        </w:rPr>
        <w:tab/>
      </w:r>
      <w:r w:rsidR="00B72694" w:rsidRPr="00365DF7">
        <w:rPr>
          <w:rFonts w:cs="Tahoma"/>
        </w:rPr>
        <w:t>OBČINA KIDRIČEVO</w:t>
      </w:r>
    </w:p>
    <w:p w14:paraId="47CC1D51" w14:textId="77777777" w:rsidR="00B72694" w:rsidRPr="00365DF7" w:rsidRDefault="00B72694" w:rsidP="00B72694">
      <w:pPr>
        <w:tabs>
          <w:tab w:val="left" w:pos="2835"/>
        </w:tabs>
        <w:spacing w:after="0"/>
        <w:rPr>
          <w:rFonts w:cs="Tahoma"/>
          <w:sz w:val="16"/>
          <w:szCs w:val="16"/>
        </w:rPr>
      </w:pPr>
      <w:r w:rsidRPr="00365DF7">
        <w:rPr>
          <w:rFonts w:cs="Tahoma"/>
        </w:rPr>
        <w:tab/>
      </w:r>
      <w:r w:rsidRPr="00365DF7">
        <w:rPr>
          <w:rFonts w:cs="Tahoma"/>
        </w:rPr>
        <w:tab/>
      </w:r>
      <w:r w:rsidRPr="00365DF7">
        <w:rPr>
          <w:rFonts w:cs="Tahoma"/>
        </w:rPr>
        <w:tab/>
      </w:r>
      <w:r w:rsidRPr="00365DF7">
        <w:rPr>
          <w:rFonts w:cs="Tahoma"/>
          <w:sz w:val="16"/>
          <w:szCs w:val="16"/>
        </w:rPr>
        <w:t>Kopališka ulica 14, 2325 Kidričevo</w:t>
      </w:r>
    </w:p>
    <w:p w14:paraId="7C8D85F6" w14:textId="77777777" w:rsidR="00B72694" w:rsidRPr="00365DF7" w:rsidRDefault="00B72694" w:rsidP="00B72694">
      <w:pPr>
        <w:tabs>
          <w:tab w:val="left" w:pos="2835"/>
        </w:tabs>
        <w:spacing w:after="0"/>
        <w:rPr>
          <w:rFonts w:cs="Tahoma"/>
          <w:sz w:val="16"/>
          <w:szCs w:val="16"/>
        </w:rPr>
      </w:pPr>
      <w:r w:rsidRPr="00365DF7">
        <w:rPr>
          <w:rFonts w:cs="Tahoma"/>
          <w:sz w:val="16"/>
          <w:szCs w:val="16"/>
        </w:rPr>
        <w:tab/>
      </w:r>
      <w:r w:rsidRPr="00365DF7">
        <w:rPr>
          <w:rFonts w:cs="Tahoma"/>
          <w:sz w:val="16"/>
          <w:szCs w:val="16"/>
        </w:rPr>
        <w:tab/>
      </w:r>
      <w:r w:rsidRPr="00365DF7">
        <w:rPr>
          <w:rFonts w:cs="Tahoma"/>
          <w:sz w:val="16"/>
          <w:szCs w:val="16"/>
        </w:rPr>
        <w:tab/>
        <w:t>T: 02 799 06 10</w:t>
      </w:r>
    </w:p>
    <w:p w14:paraId="5C5930E4" w14:textId="77777777" w:rsidR="005D612A" w:rsidRPr="00365DF7" w:rsidRDefault="00B72694" w:rsidP="00B72694">
      <w:pPr>
        <w:tabs>
          <w:tab w:val="left" w:pos="2835"/>
        </w:tabs>
        <w:spacing w:after="0"/>
        <w:rPr>
          <w:rFonts w:cs="Tahoma"/>
          <w:sz w:val="16"/>
          <w:szCs w:val="16"/>
        </w:rPr>
      </w:pPr>
      <w:r w:rsidRPr="00365DF7">
        <w:rPr>
          <w:rFonts w:cs="Tahoma"/>
          <w:sz w:val="16"/>
          <w:szCs w:val="16"/>
        </w:rPr>
        <w:tab/>
      </w:r>
      <w:r w:rsidRPr="00365DF7">
        <w:rPr>
          <w:rFonts w:cs="Tahoma"/>
          <w:sz w:val="16"/>
          <w:szCs w:val="16"/>
        </w:rPr>
        <w:tab/>
      </w:r>
      <w:r w:rsidRPr="00365DF7">
        <w:rPr>
          <w:rFonts w:cs="Tahoma"/>
          <w:sz w:val="16"/>
          <w:szCs w:val="16"/>
        </w:rPr>
        <w:tab/>
        <w:t>E: obcina@kidricevo.si</w:t>
      </w:r>
    </w:p>
    <w:p w14:paraId="64B584DA" w14:textId="77777777" w:rsidR="00B72694" w:rsidRPr="00365DF7" w:rsidRDefault="00B72694" w:rsidP="00DA6B37">
      <w:pPr>
        <w:tabs>
          <w:tab w:val="left" w:pos="2835"/>
        </w:tabs>
        <w:spacing w:after="0"/>
        <w:rPr>
          <w:rFonts w:cs="Tahoma"/>
          <w:sz w:val="14"/>
          <w:szCs w:val="14"/>
        </w:rPr>
      </w:pPr>
    </w:p>
    <w:p w14:paraId="22B679DC" w14:textId="77777777" w:rsidR="005D612A" w:rsidRPr="00365DF7" w:rsidRDefault="005D612A" w:rsidP="00DA6B37">
      <w:pPr>
        <w:tabs>
          <w:tab w:val="left" w:pos="2835"/>
        </w:tabs>
        <w:spacing w:after="0"/>
        <w:rPr>
          <w:rFonts w:cs="Tahoma"/>
        </w:rPr>
      </w:pPr>
      <w:r w:rsidRPr="00365DF7">
        <w:rPr>
          <w:rFonts w:cs="Tahoma"/>
          <w:sz w:val="14"/>
          <w:szCs w:val="14"/>
        </w:rPr>
        <w:t>Izvajalec:</w:t>
      </w:r>
      <w:r w:rsidRPr="00365DF7">
        <w:rPr>
          <w:rFonts w:cs="Tahoma"/>
        </w:rPr>
        <w:tab/>
        <w:t>TALUM INŠTITUT, raziskava materialov in varstvo okolja d.o.o.</w:t>
      </w:r>
    </w:p>
    <w:p w14:paraId="4D6DBE85" w14:textId="77777777" w:rsidR="005D612A" w:rsidRPr="00365DF7" w:rsidRDefault="005D612A" w:rsidP="00DA6B37">
      <w:pPr>
        <w:tabs>
          <w:tab w:val="left" w:pos="2835"/>
        </w:tabs>
        <w:spacing w:after="0"/>
        <w:rPr>
          <w:rFonts w:cs="Tahoma"/>
          <w:sz w:val="16"/>
          <w:szCs w:val="16"/>
        </w:rPr>
      </w:pPr>
      <w:r w:rsidRPr="00365DF7">
        <w:rPr>
          <w:rFonts w:cs="Tahoma"/>
        </w:rPr>
        <w:tab/>
      </w:r>
      <w:r w:rsidR="00BF466C" w:rsidRPr="00365DF7">
        <w:rPr>
          <w:rFonts w:cs="Tahoma"/>
        </w:rPr>
        <w:tab/>
      </w:r>
      <w:r w:rsidR="00BF466C" w:rsidRPr="00365DF7">
        <w:rPr>
          <w:rFonts w:cs="Tahoma"/>
        </w:rPr>
        <w:tab/>
      </w:r>
      <w:r w:rsidRPr="00365DF7">
        <w:rPr>
          <w:rFonts w:cs="Tahoma"/>
          <w:sz w:val="16"/>
          <w:szCs w:val="16"/>
        </w:rPr>
        <w:t>Tovarniška cesta 10, SI-2325 Kidričevo</w:t>
      </w:r>
    </w:p>
    <w:p w14:paraId="0632C6BE" w14:textId="77777777" w:rsidR="005D612A" w:rsidRPr="00365DF7" w:rsidRDefault="00BF466C" w:rsidP="00DA6B37">
      <w:pPr>
        <w:tabs>
          <w:tab w:val="left" w:pos="2835"/>
          <w:tab w:val="left" w:pos="3261"/>
        </w:tabs>
        <w:spacing w:after="0"/>
        <w:ind w:left="2835"/>
        <w:rPr>
          <w:rFonts w:cs="Tahoma"/>
          <w:sz w:val="16"/>
          <w:szCs w:val="16"/>
        </w:rPr>
      </w:pPr>
      <w:r w:rsidRPr="00365DF7">
        <w:rPr>
          <w:rFonts w:cs="Tahoma"/>
          <w:sz w:val="16"/>
          <w:szCs w:val="16"/>
        </w:rPr>
        <w:tab/>
      </w:r>
      <w:r w:rsidRPr="00365DF7">
        <w:rPr>
          <w:rFonts w:cs="Tahoma"/>
          <w:sz w:val="16"/>
          <w:szCs w:val="16"/>
        </w:rPr>
        <w:tab/>
      </w:r>
      <w:r w:rsidR="00C62E24" w:rsidRPr="00365DF7">
        <w:rPr>
          <w:rFonts w:cs="Tahoma"/>
          <w:sz w:val="16"/>
          <w:szCs w:val="16"/>
        </w:rPr>
        <w:t xml:space="preserve">T: +386 (0)2 7995 360; </w:t>
      </w:r>
    </w:p>
    <w:p w14:paraId="64FF1301" w14:textId="77777777" w:rsidR="005D612A" w:rsidRPr="00365DF7" w:rsidRDefault="00BF466C" w:rsidP="00DA6B37">
      <w:pPr>
        <w:tabs>
          <w:tab w:val="left" w:pos="2835"/>
          <w:tab w:val="left" w:pos="3261"/>
        </w:tabs>
        <w:ind w:left="2835"/>
        <w:rPr>
          <w:rStyle w:val="Hiperpovezava"/>
          <w:rFonts w:cs="Tahoma"/>
          <w:color w:val="000000" w:themeColor="text1"/>
          <w:sz w:val="16"/>
          <w:szCs w:val="16"/>
        </w:rPr>
      </w:pPr>
      <w:r w:rsidRPr="00365DF7">
        <w:rPr>
          <w:rFonts w:cs="Tahoma"/>
          <w:sz w:val="16"/>
          <w:szCs w:val="16"/>
        </w:rPr>
        <w:tab/>
      </w:r>
      <w:r w:rsidRPr="00365DF7">
        <w:rPr>
          <w:rFonts w:cs="Tahoma"/>
          <w:sz w:val="16"/>
          <w:szCs w:val="16"/>
        </w:rPr>
        <w:tab/>
      </w:r>
      <w:r w:rsidR="005D612A" w:rsidRPr="00365DF7">
        <w:rPr>
          <w:rFonts w:cs="Tahoma"/>
          <w:sz w:val="16"/>
          <w:szCs w:val="16"/>
        </w:rPr>
        <w:t xml:space="preserve">E: </w:t>
      </w:r>
      <w:hyperlink r:id="rId9" w:history="1">
        <w:r w:rsidR="005D612A" w:rsidRPr="00365DF7">
          <w:rPr>
            <w:rStyle w:val="Hiperpovezava"/>
            <w:rFonts w:cs="Tahoma"/>
            <w:color w:val="000000" w:themeColor="text1"/>
            <w:sz w:val="16"/>
            <w:szCs w:val="16"/>
          </w:rPr>
          <w:t>marko.homsak@talum.si</w:t>
        </w:r>
      </w:hyperlink>
      <w:r w:rsidR="005D612A" w:rsidRPr="00365DF7">
        <w:rPr>
          <w:rFonts w:cs="Tahoma"/>
          <w:color w:val="000000" w:themeColor="text1"/>
          <w:sz w:val="16"/>
          <w:szCs w:val="16"/>
        </w:rPr>
        <w:t xml:space="preserve">; I: </w:t>
      </w:r>
      <w:hyperlink r:id="rId10" w:history="1">
        <w:r w:rsidR="00361F20" w:rsidRPr="00365DF7">
          <w:rPr>
            <w:rStyle w:val="Hiperpovezava"/>
            <w:rFonts w:cs="Tahoma"/>
            <w:color w:val="000000" w:themeColor="text1"/>
            <w:sz w:val="16"/>
            <w:szCs w:val="16"/>
          </w:rPr>
          <w:t>www.talum.si/institut</w:t>
        </w:r>
      </w:hyperlink>
    </w:p>
    <w:p w14:paraId="2888FF1B" w14:textId="77777777" w:rsidR="00102213" w:rsidRPr="00365DF7" w:rsidRDefault="005D612A" w:rsidP="00102213">
      <w:pPr>
        <w:tabs>
          <w:tab w:val="left" w:pos="2835"/>
        </w:tabs>
        <w:spacing w:after="0"/>
        <w:rPr>
          <w:rFonts w:cs="Tahoma"/>
          <w:i/>
          <w:sz w:val="14"/>
          <w:szCs w:val="14"/>
        </w:rPr>
      </w:pPr>
      <w:r w:rsidRPr="00365DF7">
        <w:rPr>
          <w:rFonts w:cs="Tahoma"/>
          <w:sz w:val="14"/>
          <w:szCs w:val="14"/>
        </w:rPr>
        <w:t>Številka pooblastila izvajalca:</w:t>
      </w:r>
      <w:r w:rsidRPr="00365DF7">
        <w:rPr>
          <w:rFonts w:cs="Tahoma"/>
        </w:rPr>
        <w:tab/>
      </w:r>
      <w:r w:rsidR="00102213" w:rsidRPr="00365DF7">
        <w:rPr>
          <w:rFonts w:cs="Tahoma"/>
          <w:i/>
          <w:sz w:val="14"/>
          <w:szCs w:val="14"/>
        </w:rPr>
        <w:t>Monitoring podzemnih vod:</w:t>
      </w:r>
    </w:p>
    <w:p w14:paraId="2AAF7E4F" w14:textId="77777777" w:rsidR="00102213" w:rsidRPr="00365DF7" w:rsidRDefault="00102213" w:rsidP="00102213">
      <w:pPr>
        <w:tabs>
          <w:tab w:val="left" w:pos="2835"/>
        </w:tabs>
        <w:spacing w:after="0"/>
        <w:rPr>
          <w:rFonts w:cs="Tahoma"/>
          <w:i/>
          <w:sz w:val="14"/>
          <w:szCs w:val="14"/>
        </w:rPr>
      </w:pPr>
      <w:r w:rsidRPr="00365DF7">
        <w:rPr>
          <w:rFonts w:cs="Tahoma"/>
          <w:i/>
          <w:sz w:val="14"/>
          <w:szCs w:val="14"/>
        </w:rPr>
        <w:tab/>
        <w:t>MOP ARSO pooblastilo št. 35435-19/2019-11 z dne 28.02.2020</w:t>
      </w:r>
    </w:p>
    <w:p w14:paraId="298D6BD3" w14:textId="77777777" w:rsidR="00102213" w:rsidRPr="00365DF7" w:rsidRDefault="00102213" w:rsidP="00102213">
      <w:pPr>
        <w:tabs>
          <w:tab w:val="left" w:pos="2835"/>
        </w:tabs>
        <w:spacing w:after="0"/>
        <w:rPr>
          <w:rFonts w:cs="Tahoma"/>
          <w:i/>
          <w:sz w:val="14"/>
          <w:szCs w:val="14"/>
        </w:rPr>
      </w:pPr>
    </w:p>
    <w:p w14:paraId="316E504D" w14:textId="77777777" w:rsidR="00102213" w:rsidRPr="004B6DF0" w:rsidRDefault="002A0343" w:rsidP="00365DF7">
      <w:pPr>
        <w:tabs>
          <w:tab w:val="left" w:pos="2835"/>
        </w:tabs>
        <w:spacing w:after="0"/>
        <w:rPr>
          <w:rFonts w:cs="Tahoma"/>
        </w:rPr>
      </w:pPr>
      <w:r w:rsidRPr="004B6DF0">
        <w:rPr>
          <w:rFonts w:cs="Tahoma"/>
          <w:sz w:val="14"/>
          <w:szCs w:val="14"/>
        </w:rPr>
        <w:t>Številka naročila:</w:t>
      </w:r>
      <w:r w:rsidR="002C451B" w:rsidRPr="004B6DF0">
        <w:rPr>
          <w:rFonts w:cs="Tahoma"/>
        </w:rPr>
        <w:tab/>
      </w:r>
      <w:r w:rsidR="00A41F96" w:rsidRPr="004B6DF0">
        <w:rPr>
          <w:rFonts w:cs="Tahoma"/>
        </w:rPr>
        <w:t>2023</w:t>
      </w:r>
      <w:r w:rsidR="00365DF7" w:rsidRPr="004B6DF0">
        <w:rPr>
          <w:rFonts w:cs="Tahoma"/>
        </w:rPr>
        <w:t>/000081</w:t>
      </w:r>
    </w:p>
    <w:p w14:paraId="700B5ADC" w14:textId="77777777" w:rsidR="002A0343" w:rsidRPr="00365DF7" w:rsidRDefault="002A0343" w:rsidP="002A0343">
      <w:pPr>
        <w:tabs>
          <w:tab w:val="left" w:pos="2835"/>
        </w:tabs>
        <w:rPr>
          <w:rFonts w:cs="Tahoma"/>
        </w:rPr>
      </w:pPr>
      <w:r w:rsidRPr="004B6DF0">
        <w:rPr>
          <w:rFonts w:cs="Tahoma"/>
          <w:sz w:val="14"/>
          <w:szCs w:val="14"/>
        </w:rPr>
        <w:t>Datum naročila:</w:t>
      </w:r>
      <w:r w:rsidRPr="004B6DF0">
        <w:rPr>
          <w:rFonts w:cs="Tahoma"/>
        </w:rPr>
        <w:tab/>
      </w:r>
      <w:r w:rsidR="00365DF7" w:rsidRPr="004B6DF0">
        <w:rPr>
          <w:rFonts w:cs="Tahoma"/>
        </w:rPr>
        <w:t>31. 5. 2023</w:t>
      </w:r>
    </w:p>
    <w:p w14:paraId="7EA98F4C" w14:textId="578AABB7" w:rsidR="005D612A" w:rsidRPr="00365DF7" w:rsidRDefault="0088102B" w:rsidP="00DA6B37">
      <w:pPr>
        <w:tabs>
          <w:tab w:val="left" w:pos="2835"/>
        </w:tabs>
        <w:rPr>
          <w:rFonts w:cs="Tahoma"/>
        </w:rPr>
      </w:pPr>
      <w:r w:rsidRPr="00365DF7">
        <w:rPr>
          <w:rFonts w:cs="Tahoma"/>
          <w:sz w:val="14"/>
          <w:szCs w:val="14"/>
        </w:rPr>
        <w:t xml:space="preserve">Kraj in </w:t>
      </w:r>
      <w:r w:rsidR="005D612A" w:rsidRPr="00365DF7">
        <w:rPr>
          <w:rFonts w:cs="Tahoma"/>
          <w:sz w:val="14"/>
          <w:szCs w:val="14"/>
        </w:rPr>
        <w:t>Datum</w:t>
      </w:r>
      <w:r w:rsidRPr="00365DF7">
        <w:rPr>
          <w:rFonts w:cs="Tahoma"/>
          <w:sz w:val="14"/>
          <w:szCs w:val="14"/>
        </w:rPr>
        <w:t xml:space="preserve"> izdelave dokumentacije</w:t>
      </w:r>
      <w:r w:rsidR="005D612A" w:rsidRPr="00365DF7">
        <w:rPr>
          <w:rFonts w:cs="Tahoma"/>
          <w:sz w:val="14"/>
          <w:szCs w:val="14"/>
        </w:rPr>
        <w:t>:</w:t>
      </w:r>
      <w:r w:rsidR="005D612A" w:rsidRPr="00365DF7">
        <w:rPr>
          <w:rFonts w:cs="Tahoma"/>
        </w:rPr>
        <w:tab/>
      </w:r>
      <w:r w:rsidRPr="00365DF7">
        <w:rPr>
          <w:rFonts w:cs="Tahoma"/>
        </w:rPr>
        <w:t xml:space="preserve">Kidričevo, </w:t>
      </w:r>
      <w:r w:rsidR="002C451B" w:rsidRPr="00365DF7">
        <w:rPr>
          <w:rFonts w:cs="Tahoma"/>
        </w:rPr>
        <w:t>2</w:t>
      </w:r>
      <w:r w:rsidR="0037263C" w:rsidRPr="00365DF7">
        <w:rPr>
          <w:rFonts w:cs="Tahoma"/>
        </w:rPr>
        <w:t>8</w:t>
      </w:r>
      <w:r w:rsidR="002C451B" w:rsidRPr="00365DF7">
        <w:rPr>
          <w:rFonts w:cs="Tahoma"/>
        </w:rPr>
        <w:t>.0</w:t>
      </w:r>
      <w:r w:rsidR="006D2BC3">
        <w:rPr>
          <w:rFonts w:cs="Tahoma"/>
        </w:rPr>
        <w:t>8</w:t>
      </w:r>
      <w:r w:rsidR="002C451B" w:rsidRPr="00365DF7">
        <w:rPr>
          <w:rFonts w:cs="Tahoma"/>
        </w:rPr>
        <w:t>.20</w:t>
      </w:r>
      <w:r w:rsidR="0037263C" w:rsidRPr="00365DF7">
        <w:rPr>
          <w:rFonts w:cs="Tahoma"/>
        </w:rPr>
        <w:t>23</w:t>
      </w:r>
    </w:p>
    <w:p w14:paraId="059EBC4A" w14:textId="77777777" w:rsidR="006D2BC3" w:rsidRDefault="006D2BC3" w:rsidP="005A76D3">
      <w:pPr>
        <w:tabs>
          <w:tab w:val="left" w:pos="2835"/>
        </w:tabs>
        <w:spacing w:after="0"/>
        <w:rPr>
          <w:rFonts w:cs="Tahoma"/>
          <w:sz w:val="14"/>
          <w:szCs w:val="14"/>
        </w:rPr>
      </w:pPr>
    </w:p>
    <w:p w14:paraId="630F8B16" w14:textId="78663F7E" w:rsidR="0037263C" w:rsidRPr="00365DF7" w:rsidRDefault="005D612A" w:rsidP="005A76D3">
      <w:pPr>
        <w:tabs>
          <w:tab w:val="left" w:pos="2835"/>
        </w:tabs>
        <w:spacing w:after="0"/>
        <w:rPr>
          <w:rFonts w:cs="Tahoma"/>
          <w:sz w:val="16"/>
          <w:szCs w:val="16"/>
        </w:rPr>
      </w:pPr>
      <w:r w:rsidRPr="00365DF7">
        <w:rPr>
          <w:rFonts w:cs="Tahoma"/>
          <w:sz w:val="14"/>
          <w:szCs w:val="14"/>
        </w:rPr>
        <w:t>Sodelovali:</w:t>
      </w:r>
      <w:r w:rsidRPr="00365DF7">
        <w:rPr>
          <w:rFonts w:cs="Tahoma"/>
        </w:rPr>
        <w:tab/>
      </w:r>
      <w:bookmarkStart w:id="0" w:name="_Hlk141364467"/>
      <w:r w:rsidR="005937F5" w:rsidRPr="00365DF7">
        <w:rPr>
          <w:rFonts w:cs="Tahoma"/>
        </w:rPr>
        <w:t>Andreja Belšak</w:t>
      </w:r>
      <w:r w:rsidR="00C13356" w:rsidRPr="00365DF7">
        <w:rPr>
          <w:rFonts w:cs="Tahoma"/>
        </w:rPr>
        <w:t xml:space="preserve">, </w:t>
      </w:r>
      <w:bookmarkEnd w:id="0"/>
      <w:r w:rsidR="0037263C" w:rsidRPr="00365DF7">
        <w:rPr>
          <w:rFonts w:cs="Tahoma"/>
          <w:sz w:val="16"/>
          <w:szCs w:val="16"/>
        </w:rPr>
        <w:t>univ. dipl. inž. tekst.</w:t>
      </w:r>
    </w:p>
    <w:p w14:paraId="6657AF65" w14:textId="77777777" w:rsidR="005937F5" w:rsidRPr="006D2BC3" w:rsidRDefault="005937F5" w:rsidP="005A76D3">
      <w:pPr>
        <w:tabs>
          <w:tab w:val="left" w:pos="2835"/>
        </w:tabs>
        <w:spacing w:after="0"/>
        <w:rPr>
          <w:rFonts w:cs="Tahoma"/>
          <w:sz w:val="16"/>
          <w:szCs w:val="16"/>
        </w:rPr>
      </w:pPr>
      <w:r w:rsidRPr="00365DF7">
        <w:rPr>
          <w:rFonts w:cs="Tahoma"/>
        </w:rPr>
        <w:tab/>
        <w:t xml:space="preserve">Rok Gomilšek, </w:t>
      </w:r>
      <w:r w:rsidRPr="006D2BC3">
        <w:rPr>
          <w:rFonts w:cs="Tahoma"/>
          <w:sz w:val="16"/>
          <w:szCs w:val="16"/>
        </w:rPr>
        <w:t>mag. inž. kem. teh.</w:t>
      </w:r>
    </w:p>
    <w:p w14:paraId="4CF09ED1" w14:textId="77777777" w:rsidR="005A76D3" w:rsidRPr="00365DF7" w:rsidRDefault="005A76D3" w:rsidP="002735C2">
      <w:pPr>
        <w:tabs>
          <w:tab w:val="left" w:pos="2835"/>
        </w:tabs>
        <w:spacing w:after="0"/>
        <w:rPr>
          <w:rFonts w:cs="Tahoma"/>
          <w:sz w:val="16"/>
          <w:szCs w:val="16"/>
        </w:rPr>
      </w:pPr>
      <w:r w:rsidRPr="00365DF7">
        <w:rPr>
          <w:rFonts w:cs="Tahoma"/>
          <w:sz w:val="16"/>
          <w:szCs w:val="16"/>
        </w:rPr>
        <w:tab/>
      </w:r>
      <w:r w:rsidRPr="00365DF7">
        <w:rPr>
          <w:rFonts w:cs="Tahoma"/>
        </w:rPr>
        <w:t>dr. Marko Homšak</w:t>
      </w:r>
      <w:r w:rsidRPr="00365DF7">
        <w:rPr>
          <w:rFonts w:cs="Tahoma"/>
          <w:sz w:val="16"/>
          <w:szCs w:val="16"/>
        </w:rPr>
        <w:t>, univ. dipl. inž. kem. tehnol.</w:t>
      </w:r>
    </w:p>
    <w:p w14:paraId="46098BB2" w14:textId="77777777" w:rsidR="002735C2" w:rsidRPr="00F84C43" w:rsidRDefault="002735C2" w:rsidP="002735C2">
      <w:pPr>
        <w:tabs>
          <w:tab w:val="left" w:pos="2835"/>
        </w:tabs>
        <w:rPr>
          <w:rFonts w:cs="Tahoma"/>
          <w:sz w:val="16"/>
          <w:szCs w:val="16"/>
          <w:highlight w:val="yellow"/>
        </w:rPr>
      </w:pPr>
    </w:p>
    <w:p w14:paraId="77410859" w14:textId="77777777" w:rsidR="002735C2" w:rsidRPr="00F84C43" w:rsidRDefault="002735C2" w:rsidP="005A76D3">
      <w:pPr>
        <w:tabs>
          <w:tab w:val="left" w:pos="2835"/>
        </w:tabs>
        <w:rPr>
          <w:rFonts w:cs="Tahoma"/>
          <w:sz w:val="16"/>
          <w:szCs w:val="16"/>
          <w:highlight w:val="yellow"/>
        </w:rPr>
      </w:pPr>
    </w:p>
    <w:p w14:paraId="14EA32A0" w14:textId="77777777" w:rsidR="0058154C" w:rsidRPr="006A7670" w:rsidRDefault="0058154C" w:rsidP="00DA6B37">
      <w:pPr>
        <w:tabs>
          <w:tab w:val="left" w:pos="2835"/>
        </w:tabs>
        <w:rPr>
          <w:rFonts w:cs="Tahoma"/>
        </w:rPr>
      </w:pPr>
    </w:p>
    <w:p w14:paraId="77A4D400" w14:textId="77777777" w:rsidR="005D612A" w:rsidRPr="006A7670" w:rsidRDefault="005D612A" w:rsidP="005A76D3">
      <w:pPr>
        <w:pBdr>
          <w:bottom w:val="single" w:sz="6" w:space="1" w:color="auto"/>
        </w:pBdr>
        <w:tabs>
          <w:tab w:val="left" w:pos="2977"/>
        </w:tabs>
        <w:jc w:val="both"/>
        <w:rPr>
          <w:rFonts w:cs="Tahoma"/>
          <w:b/>
        </w:rPr>
      </w:pPr>
    </w:p>
    <w:tbl>
      <w:tblPr>
        <w:tblStyle w:val="Tabelamre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51"/>
        <w:gridCol w:w="4751"/>
      </w:tblGrid>
      <w:tr w:rsidR="005D612A" w:rsidRPr="006A7670" w14:paraId="427A779E" w14:textId="77777777" w:rsidTr="005D612A">
        <w:tc>
          <w:tcPr>
            <w:tcW w:w="4751" w:type="dxa"/>
          </w:tcPr>
          <w:p w14:paraId="096606D4" w14:textId="77777777" w:rsidR="005D612A" w:rsidRPr="006A7670" w:rsidRDefault="005A76D3" w:rsidP="005A76D3">
            <w:pPr>
              <w:tabs>
                <w:tab w:val="left" w:pos="2977"/>
              </w:tabs>
              <w:rPr>
                <w:rFonts w:cs="Tahoma"/>
                <w:b/>
              </w:rPr>
            </w:pPr>
            <w:r w:rsidRPr="006A7670">
              <w:rPr>
                <w:rFonts w:cs="Tahoma"/>
                <w:b/>
                <w:sz w:val="14"/>
                <w:szCs w:val="14"/>
              </w:rPr>
              <w:t>Izdelava dokumentacije</w:t>
            </w:r>
            <w:r w:rsidR="005D612A" w:rsidRPr="006A7670">
              <w:rPr>
                <w:rFonts w:cs="Tahoma"/>
                <w:b/>
                <w:sz w:val="14"/>
                <w:szCs w:val="14"/>
              </w:rPr>
              <w:t>:</w:t>
            </w:r>
          </w:p>
        </w:tc>
        <w:tc>
          <w:tcPr>
            <w:tcW w:w="4751" w:type="dxa"/>
          </w:tcPr>
          <w:p w14:paraId="2A20AC30" w14:textId="77777777" w:rsidR="005D612A" w:rsidRPr="006A7670" w:rsidRDefault="00D10A86" w:rsidP="005A76D3">
            <w:pPr>
              <w:tabs>
                <w:tab w:val="left" w:pos="2977"/>
              </w:tabs>
              <w:rPr>
                <w:rFonts w:cs="Tahoma"/>
                <w:b/>
              </w:rPr>
            </w:pPr>
            <w:r w:rsidRPr="006A7670">
              <w:rPr>
                <w:rFonts w:cs="Tahoma"/>
                <w:b/>
                <w:sz w:val="14"/>
                <w:szCs w:val="14"/>
              </w:rPr>
              <w:t>Direktor</w:t>
            </w:r>
            <w:r w:rsidR="005D612A" w:rsidRPr="006A7670">
              <w:rPr>
                <w:rFonts w:cs="Tahoma"/>
                <w:b/>
                <w:sz w:val="14"/>
                <w:szCs w:val="14"/>
              </w:rPr>
              <w:t>:</w:t>
            </w:r>
          </w:p>
        </w:tc>
      </w:tr>
      <w:tr w:rsidR="005D612A" w:rsidRPr="006A7670" w14:paraId="7DDA7C8A" w14:textId="77777777" w:rsidTr="005D612A">
        <w:tc>
          <w:tcPr>
            <w:tcW w:w="4751" w:type="dxa"/>
          </w:tcPr>
          <w:p w14:paraId="6F4BBB7E" w14:textId="77777777" w:rsidR="005D612A" w:rsidRPr="006A7670" w:rsidRDefault="006A7670" w:rsidP="0082767A">
            <w:pPr>
              <w:tabs>
                <w:tab w:val="left" w:pos="2977"/>
              </w:tabs>
              <w:spacing w:after="0"/>
              <w:rPr>
                <w:rFonts w:cs="Tahoma"/>
                <w:b/>
                <w:sz w:val="14"/>
                <w:szCs w:val="14"/>
              </w:rPr>
            </w:pPr>
            <w:r w:rsidRPr="006A7670">
              <w:rPr>
                <w:rFonts w:cs="Tahoma"/>
                <w:b/>
                <w:noProof/>
                <w:sz w:val="14"/>
                <w:szCs w:val="14"/>
                <w:lang w:eastAsia="sl-SI"/>
              </w:rPr>
              <w:drawing>
                <wp:inline distT="0" distB="0" distL="0" distR="0" wp14:anchorId="70C3452D" wp14:editId="0E41CA88">
                  <wp:extent cx="817245" cy="250190"/>
                  <wp:effectExtent l="0" t="0" r="1905" b="0"/>
                  <wp:docPr id="352990827"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cstate="screen">
                            <a:extLst>
                              <a:ext uri="{28A0092B-C50C-407E-A947-70E740481C1C}">
                                <a14:useLocalDpi xmlns:a14="http://schemas.microsoft.com/office/drawing/2010/main"/>
                              </a:ext>
                            </a:extLst>
                          </a:blip>
                          <a:srcRect/>
                          <a:stretch>
                            <a:fillRect/>
                          </a:stretch>
                        </pic:blipFill>
                        <pic:spPr bwMode="auto">
                          <a:xfrm>
                            <a:off x="0" y="0"/>
                            <a:ext cx="817245" cy="250190"/>
                          </a:xfrm>
                          <a:prstGeom prst="rect">
                            <a:avLst/>
                          </a:prstGeom>
                          <a:noFill/>
                        </pic:spPr>
                      </pic:pic>
                    </a:graphicData>
                  </a:graphic>
                </wp:inline>
              </w:drawing>
            </w:r>
          </w:p>
          <w:p w14:paraId="4764BB79" w14:textId="77777777" w:rsidR="0058154C" w:rsidRPr="006A7670" w:rsidRDefault="0058154C" w:rsidP="0082767A">
            <w:pPr>
              <w:tabs>
                <w:tab w:val="left" w:pos="2977"/>
              </w:tabs>
              <w:spacing w:after="0"/>
              <w:rPr>
                <w:rFonts w:cs="Tahoma"/>
                <w:b/>
                <w:sz w:val="14"/>
                <w:szCs w:val="14"/>
              </w:rPr>
            </w:pPr>
          </w:p>
        </w:tc>
        <w:tc>
          <w:tcPr>
            <w:tcW w:w="4751" w:type="dxa"/>
          </w:tcPr>
          <w:p w14:paraId="7E78DD9B" w14:textId="77777777" w:rsidR="005D612A" w:rsidRPr="006A7670" w:rsidRDefault="0082767A" w:rsidP="0082767A">
            <w:pPr>
              <w:tabs>
                <w:tab w:val="left" w:pos="2977"/>
              </w:tabs>
              <w:spacing w:after="0"/>
              <w:rPr>
                <w:rFonts w:cs="Tahoma"/>
                <w:b/>
                <w:sz w:val="14"/>
                <w:szCs w:val="14"/>
              </w:rPr>
            </w:pPr>
            <w:r>
              <w:rPr>
                <w:rFonts w:cs="Tahoma"/>
                <w:b/>
                <w:noProof/>
                <w:sz w:val="14"/>
                <w:szCs w:val="14"/>
                <w:lang w:eastAsia="sl-SI"/>
              </w:rPr>
              <w:drawing>
                <wp:inline distT="0" distB="0" distL="0" distR="0" wp14:anchorId="0D038E90" wp14:editId="5C80E4E8">
                  <wp:extent cx="804545" cy="554990"/>
                  <wp:effectExtent l="0" t="0" r="0" b="0"/>
                  <wp:docPr id="76972716"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cstate="screen">
                            <a:extLst>
                              <a:ext uri="{28A0092B-C50C-407E-A947-70E740481C1C}">
                                <a14:useLocalDpi xmlns:a14="http://schemas.microsoft.com/office/drawing/2010/main"/>
                              </a:ext>
                            </a:extLst>
                          </a:blip>
                          <a:srcRect/>
                          <a:stretch>
                            <a:fillRect/>
                          </a:stretch>
                        </pic:blipFill>
                        <pic:spPr bwMode="auto">
                          <a:xfrm>
                            <a:off x="0" y="0"/>
                            <a:ext cx="804545" cy="554990"/>
                          </a:xfrm>
                          <a:prstGeom prst="rect">
                            <a:avLst/>
                          </a:prstGeom>
                          <a:noFill/>
                        </pic:spPr>
                      </pic:pic>
                    </a:graphicData>
                  </a:graphic>
                </wp:inline>
              </w:drawing>
            </w:r>
          </w:p>
        </w:tc>
      </w:tr>
      <w:tr w:rsidR="005D612A" w:rsidRPr="00F84C43" w14:paraId="34FFB5F4" w14:textId="77777777" w:rsidTr="005D612A">
        <w:tc>
          <w:tcPr>
            <w:tcW w:w="4751" w:type="dxa"/>
          </w:tcPr>
          <w:p w14:paraId="41E8B670" w14:textId="77777777" w:rsidR="005D612A" w:rsidRPr="006A7670" w:rsidRDefault="006A7670" w:rsidP="002735C2">
            <w:pPr>
              <w:tabs>
                <w:tab w:val="left" w:pos="2835"/>
              </w:tabs>
              <w:rPr>
                <w:rFonts w:cs="Tahoma"/>
                <w:sz w:val="16"/>
                <w:szCs w:val="16"/>
              </w:rPr>
            </w:pPr>
            <w:r w:rsidRPr="006A7670">
              <w:rPr>
                <w:rFonts w:cs="Tahoma"/>
                <w:szCs w:val="20"/>
              </w:rPr>
              <w:t>Andreja Belšak, univ. dipl. inž. tekst.</w:t>
            </w:r>
          </w:p>
        </w:tc>
        <w:tc>
          <w:tcPr>
            <w:tcW w:w="4751" w:type="dxa"/>
          </w:tcPr>
          <w:p w14:paraId="17ABCDB7" w14:textId="170CF8F0" w:rsidR="005D612A" w:rsidRPr="006A7670" w:rsidRDefault="006A7670" w:rsidP="005A76D3">
            <w:pPr>
              <w:tabs>
                <w:tab w:val="left" w:pos="2977"/>
              </w:tabs>
              <w:rPr>
                <w:rFonts w:cs="Tahoma"/>
                <w:b/>
                <w:sz w:val="14"/>
                <w:szCs w:val="14"/>
              </w:rPr>
            </w:pPr>
            <w:r w:rsidRPr="006A7670">
              <w:rPr>
                <w:rFonts w:cs="Tahoma"/>
              </w:rPr>
              <w:t>Rok Gomilšek, mag. inž. kem. teh.</w:t>
            </w:r>
          </w:p>
        </w:tc>
      </w:tr>
    </w:tbl>
    <w:p w14:paraId="50F42EA0" w14:textId="77777777" w:rsidR="0024770B" w:rsidRPr="004B6DF0" w:rsidRDefault="0024770B" w:rsidP="005A76D3">
      <w:pPr>
        <w:tabs>
          <w:tab w:val="left" w:pos="2977"/>
        </w:tabs>
        <w:rPr>
          <w:rFonts w:cs="Tahoma"/>
          <w:sz w:val="14"/>
          <w:szCs w:val="14"/>
        </w:rPr>
      </w:pPr>
    </w:p>
    <w:p w14:paraId="42AD99ED" w14:textId="77777777" w:rsidR="002C451B" w:rsidRPr="004B6DF0" w:rsidRDefault="002C451B" w:rsidP="0024770B">
      <w:pPr>
        <w:tabs>
          <w:tab w:val="left" w:pos="2977"/>
        </w:tabs>
        <w:jc w:val="center"/>
        <w:rPr>
          <w:rFonts w:cs="Tahoma"/>
          <w:sz w:val="14"/>
          <w:szCs w:val="14"/>
        </w:rPr>
      </w:pPr>
    </w:p>
    <w:p w14:paraId="18F6DEDC" w14:textId="77777777" w:rsidR="005D612A" w:rsidRPr="004B6DF0" w:rsidRDefault="002C451B" w:rsidP="0024770B">
      <w:pPr>
        <w:tabs>
          <w:tab w:val="left" w:pos="2977"/>
        </w:tabs>
        <w:jc w:val="center"/>
        <w:rPr>
          <w:rFonts w:cs="Tahoma"/>
          <w:b/>
          <w:sz w:val="26"/>
          <w:szCs w:val="26"/>
        </w:rPr>
      </w:pPr>
      <w:r w:rsidRPr="004B6DF0">
        <w:rPr>
          <w:rFonts w:cs="Tahoma"/>
          <w:noProof/>
          <w:sz w:val="14"/>
          <w:szCs w:val="14"/>
          <w:lang w:eastAsia="sl-SI"/>
        </w:rPr>
        <w:drawing>
          <wp:anchor distT="0" distB="0" distL="114300" distR="114300" simplePos="0" relativeHeight="251649536" behindDoc="0" locked="0" layoutInCell="1" allowOverlap="1" wp14:anchorId="57DA73C4" wp14:editId="72981E16">
            <wp:simplePos x="0" y="0"/>
            <wp:positionH relativeFrom="column">
              <wp:posOffset>2056130</wp:posOffset>
            </wp:positionH>
            <wp:positionV relativeFrom="paragraph">
              <wp:posOffset>173990</wp:posOffset>
            </wp:positionV>
            <wp:extent cx="1994400" cy="360000"/>
            <wp:effectExtent l="0" t="0" r="6350" b="2540"/>
            <wp:wrapNone/>
            <wp:docPr id="13" name="Slika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Zig_Talum_Institut.jpg"/>
                    <pic:cNvPicPr/>
                  </pic:nvPicPr>
                  <pic:blipFill>
                    <a:blip r:embed="rId13" cstate="screen">
                      <a:extLst>
                        <a:ext uri="{28A0092B-C50C-407E-A947-70E740481C1C}">
                          <a14:useLocalDpi xmlns:a14="http://schemas.microsoft.com/office/drawing/2010/main"/>
                        </a:ext>
                      </a:extLst>
                    </a:blip>
                    <a:stretch>
                      <a:fillRect/>
                    </a:stretch>
                  </pic:blipFill>
                  <pic:spPr>
                    <a:xfrm>
                      <a:off x="0" y="0"/>
                      <a:ext cx="1994400" cy="360000"/>
                    </a:xfrm>
                    <a:prstGeom prst="rect">
                      <a:avLst/>
                    </a:prstGeom>
                  </pic:spPr>
                </pic:pic>
              </a:graphicData>
            </a:graphic>
          </wp:anchor>
        </w:drawing>
      </w:r>
      <w:r w:rsidR="005D612A" w:rsidRPr="004B6DF0">
        <w:rPr>
          <w:rFonts w:cs="Tahoma"/>
          <w:sz w:val="14"/>
          <w:szCs w:val="14"/>
        </w:rPr>
        <w:t>Žig</w:t>
      </w:r>
      <w:r w:rsidR="0088102B" w:rsidRPr="004B6DF0">
        <w:rPr>
          <w:rFonts w:cs="Tahoma"/>
          <w:sz w:val="14"/>
          <w:szCs w:val="14"/>
        </w:rPr>
        <w:t>:</w:t>
      </w:r>
      <w:r w:rsidR="005D612A" w:rsidRPr="004B6DF0">
        <w:rPr>
          <w:rFonts w:cs="Tahoma"/>
          <w:b/>
          <w:sz w:val="26"/>
          <w:szCs w:val="26"/>
        </w:rPr>
        <w:br w:type="page"/>
      </w:r>
    </w:p>
    <w:p w14:paraId="51D05585" w14:textId="77777777" w:rsidR="005D612A" w:rsidRPr="00174A30" w:rsidRDefault="005D612A" w:rsidP="0011515C">
      <w:pPr>
        <w:pStyle w:val="Naslov1"/>
        <w:numPr>
          <w:ilvl w:val="0"/>
          <w:numId w:val="0"/>
        </w:numPr>
        <w:ind w:left="1304" w:hanging="1304"/>
        <w:rPr>
          <w:rFonts w:cs="Tahoma"/>
          <w:sz w:val="20"/>
          <w:szCs w:val="20"/>
        </w:rPr>
      </w:pPr>
      <w:bookmarkStart w:id="1" w:name="_Toc144122262"/>
      <w:r w:rsidRPr="00174A30">
        <w:rPr>
          <w:rFonts w:cs="Tahoma"/>
          <w:sz w:val="20"/>
          <w:szCs w:val="20"/>
        </w:rPr>
        <w:lastRenderedPageBreak/>
        <w:t>VSEBINA</w:t>
      </w:r>
      <w:bookmarkEnd w:id="1"/>
    </w:p>
    <w:p w14:paraId="6BC8CEEF" w14:textId="6B8BE32F" w:rsidR="00174A30" w:rsidRPr="00174A30" w:rsidRDefault="001F6136">
      <w:pPr>
        <w:pStyle w:val="Kazalovsebine1"/>
        <w:rPr>
          <w:rFonts w:ascii="Tahoma" w:eastAsiaTheme="minorEastAsia" w:hAnsi="Tahoma" w:cs="Tahoma"/>
          <w:b w:val="0"/>
          <w:bCs w:val="0"/>
          <w:caps w:val="0"/>
          <w:noProof/>
          <w:kern w:val="2"/>
          <w:lang w:eastAsia="sl-SI"/>
          <w14:ligatures w14:val="standardContextual"/>
        </w:rPr>
      </w:pPr>
      <w:r w:rsidRPr="00174A30">
        <w:rPr>
          <w:rFonts w:ascii="Tahoma" w:hAnsi="Tahoma" w:cs="Tahoma"/>
          <w:caps w:val="0"/>
          <w:noProof/>
        </w:rPr>
        <w:fldChar w:fldCharType="begin"/>
      </w:r>
      <w:r w:rsidR="005D612A" w:rsidRPr="00174A30">
        <w:rPr>
          <w:rFonts w:ascii="Tahoma" w:hAnsi="Tahoma" w:cs="Tahoma"/>
          <w:caps w:val="0"/>
        </w:rPr>
        <w:instrText xml:space="preserve"> TOC \o "1-3" \h \z \u </w:instrText>
      </w:r>
      <w:r w:rsidRPr="00174A30">
        <w:rPr>
          <w:rFonts w:ascii="Tahoma" w:hAnsi="Tahoma" w:cs="Tahoma"/>
          <w:caps w:val="0"/>
          <w:noProof/>
        </w:rPr>
        <w:fldChar w:fldCharType="separate"/>
      </w:r>
      <w:hyperlink w:anchor="_Toc144122262" w:history="1">
        <w:r w:rsidR="00174A30" w:rsidRPr="00174A30">
          <w:rPr>
            <w:rStyle w:val="Hiperpovezava"/>
            <w:rFonts w:ascii="Tahoma" w:hAnsi="Tahoma" w:cs="Tahoma"/>
            <w:noProof/>
          </w:rPr>
          <w:t>VSEBINA</w:t>
        </w:r>
        <w:r w:rsidR="00174A30" w:rsidRPr="00174A30">
          <w:rPr>
            <w:rFonts w:ascii="Tahoma" w:hAnsi="Tahoma" w:cs="Tahoma"/>
            <w:noProof/>
            <w:webHidden/>
          </w:rPr>
          <w:tab/>
        </w:r>
        <w:r w:rsidR="00174A30" w:rsidRPr="00174A30">
          <w:rPr>
            <w:rFonts w:ascii="Tahoma" w:hAnsi="Tahoma" w:cs="Tahoma"/>
            <w:noProof/>
            <w:webHidden/>
          </w:rPr>
          <w:fldChar w:fldCharType="begin"/>
        </w:r>
        <w:r w:rsidR="00174A30" w:rsidRPr="00174A30">
          <w:rPr>
            <w:rFonts w:ascii="Tahoma" w:hAnsi="Tahoma" w:cs="Tahoma"/>
            <w:noProof/>
            <w:webHidden/>
          </w:rPr>
          <w:instrText xml:space="preserve"> PAGEREF _Toc144122262 \h </w:instrText>
        </w:r>
        <w:r w:rsidR="00174A30" w:rsidRPr="00174A30">
          <w:rPr>
            <w:rFonts w:ascii="Tahoma" w:hAnsi="Tahoma" w:cs="Tahoma"/>
            <w:noProof/>
            <w:webHidden/>
          </w:rPr>
        </w:r>
        <w:r w:rsidR="00174A30" w:rsidRPr="00174A30">
          <w:rPr>
            <w:rFonts w:ascii="Tahoma" w:hAnsi="Tahoma" w:cs="Tahoma"/>
            <w:noProof/>
            <w:webHidden/>
          </w:rPr>
          <w:fldChar w:fldCharType="separate"/>
        </w:r>
        <w:r w:rsidR="003E35BC">
          <w:rPr>
            <w:rFonts w:ascii="Tahoma" w:hAnsi="Tahoma" w:cs="Tahoma"/>
            <w:noProof/>
            <w:webHidden/>
          </w:rPr>
          <w:t>3</w:t>
        </w:r>
        <w:r w:rsidR="00174A30" w:rsidRPr="00174A30">
          <w:rPr>
            <w:rFonts w:ascii="Tahoma" w:hAnsi="Tahoma" w:cs="Tahoma"/>
            <w:noProof/>
            <w:webHidden/>
          </w:rPr>
          <w:fldChar w:fldCharType="end"/>
        </w:r>
      </w:hyperlink>
    </w:p>
    <w:p w14:paraId="11B7A109" w14:textId="5962DE6B" w:rsidR="00174A30" w:rsidRPr="00174A30" w:rsidRDefault="00D266A8">
      <w:pPr>
        <w:pStyle w:val="Kazalovsebine1"/>
        <w:rPr>
          <w:rFonts w:ascii="Tahoma" w:eastAsiaTheme="minorEastAsia" w:hAnsi="Tahoma" w:cs="Tahoma"/>
          <w:b w:val="0"/>
          <w:bCs w:val="0"/>
          <w:caps w:val="0"/>
          <w:noProof/>
          <w:kern w:val="2"/>
          <w:lang w:eastAsia="sl-SI"/>
          <w14:ligatures w14:val="standardContextual"/>
        </w:rPr>
      </w:pPr>
      <w:hyperlink w:anchor="_Toc144122263" w:history="1">
        <w:r w:rsidR="00174A30" w:rsidRPr="00174A30">
          <w:rPr>
            <w:rStyle w:val="Hiperpovezava"/>
            <w:rFonts w:ascii="Tahoma" w:hAnsi="Tahoma" w:cs="Tahoma"/>
            <w:noProof/>
          </w:rPr>
          <w:t>1</w:t>
        </w:r>
        <w:r w:rsidR="00174A30" w:rsidRPr="00174A30">
          <w:rPr>
            <w:rFonts w:ascii="Tahoma" w:eastAsiaTheme="minorEastAsia" w:hAnsi="Tahoma" w:cs="Tahoma"/>
            <w:b w:val="0"/>
            <w:bCs w:val="0"/>
            <w:caps w:val="0"/>
            <w:noProof/>
            <w:kern w:val="2"/>
            <w:lang w:eastAsia="sl-SI"/>
            <w14:ligatures w14:val="standardContextual"/>
          </w:rPr>
          <w:tab/>
        </w:r>
        <w:r w:rsidR="00174A30" w:rsidRPr="00174A30">
          <w:rPr>
            <w:rStyle w:val="Hiperpovezava"/>
            <w:rFonts w:ascii="Tahoma" w:hAnsi="Tahoma" w:cs="Tahoma"/>
            <w:noProof/>
          </w:rPr>
          <w:t>NAMEN IN PREDMET</w:t>
        </w:r>
        <w:r w:rsidR="00174A30" w:rsidRPr="00174A30">
          <w:rPr>
            <w:rFonts w:ascii="Tahoma" w:hAnsi="Tahoma" w:cs="Tahoma"/>
            <w:noProof/>
            <w:webHidden/>
          </w:rPr>
          <w:tab/>
        </w:r>
        <w:r w:rsidR="00174A30" w:rsidRPr="00174A30">
          <w:rPr>
            <w:rFonts w:ascii="Tahoma" w:hAnsi="Tahoma" w:cs="Tahoma"/>
            <w:noProof/>
            <w:webHidden/>
          </w:rPr>
          <w:fldChar w:fldCharType="begin"/>
        </w:r>
        <w:r w:rsidR="00174A30" w:rsidRPr="00174A30">
          <w:rPr>
            <w:rFonts w:ascii="Tahoma" w:hAnsi="Tahoma" w:cs="Tahoma"/>
            <w:noProof/>
            <w:webHidden/>
          </w:rPr>
          <w:instrText xml:space="preserve"> PAGEREF _Toc144122263 \h </w:instrText>
        </w:r>
        <w:r w:rsidR="00174A30" w:rsidRPr="00174A30">
          <w:rPr>
            <w:rFonts w:ascii="Tahoma" w:hAnsi="Tahoma" w:cs="Tahoma"/>
            <w:noProof/>
            <w:webHidden/>
          </w:rPr>
        </w:r>
        <w:r w:rsidR="00174A30" w:rsidRPr="00174A30">
          <w:rPr>
            <w:rFonts w:ascii="Tahoma" w:hAnsi="Tahoma" w:cs="Tahoma"/>
            <w:noProof/>
            <w:webHidden/>
          </w:rPr>
          <w:fldChar w:fldCharType="separate"/>
        </w:r>
        <w:r w:rsidR="003E35BC">
          <w:rPr>
            <w:rFonts w:ascii="Tahoma" w:hAnsi="Tahoma" w:cs="Tahoma"/>
            <w:noProof/>
            <w:webHidden/>
          </w:rPr>
          <w:t>5</w:t>
        </w:r>
        <w:r w:rsidR="00174A30" w:rsidRPr="00174A30">
          <w:rPr>
            <w:rFonts w:ascii="Tahoma" w:hAnsi="Tahoma" w:cs="Tahoma"/>
            <w:noProof/>
            <w:webHidden/>
          </w:rPr>
          <w:fldChar w:fldCharType="end"/>
        </w:r>
      </w:hyperlink>
    </w:p>
    <w:p w14:paraId="4CA993A3" w14:textId="0BEF48D8" w:rsidR="00174A30" w:rsidRPr="00174A30" w:rsidRDefault="00D266A8">
      <w:pPr>
        <w:pStyle w:val="Kazalovsebine1"/>
        <w:rPr>
          <w:rFonts w:ascii="Tahoma" w:eastAsiaTheme="minorEastAsia" w:hAnsi="Tahoma" w:cs="Tahoma"/>
          <w:b w:val="0"/>
          <w:bCs w:val="0"/>
          <w:caps w:val="0"/>
          <w:noProof/>
          <w:kern w:val="2"/>
          <w:lang w:eastAsia="sl-SI"/>
          <w14:ligatures w14:val="standardContextual"/>
        </w:rPr>
      </w:pPr>
      <w:hyperlink w:anchor="_Toc144122264" w:history="1">
        <w:r w:rsidR="00174A30" w:rsidRPr="00174A30">
          <w:rPr>
            <w:rStyle w:val="Hiperpovezava"/>
            <w:rFonts w:ascii="Tahoma" w:hAnsi="Tahoma" w:cs="Tahoma"/>
            <w:noProof/>
          </w:rPr>
          <w:t>2</w:t>
        </w:r>
        <w:r w:rsidR="00174A30" w:rsidRPr="00174A30">
          <w:rPr>
            <w:rFonts w:ascii="Tahoma" w:eastAsiaTheme="minorEastAsia" w:hAnsi="Tahoma" w:cs="Tahoma"/>
            <w:b w:val="0"/>
            <w:bCs w:val="0"/>
            <w:caps w:val="0"/>
            <w:noProof/>
            <w:kern w:val="2"/>
            <w:lang w:eastAsia="sl-SI"/>
            <w14:ligatures w14:val="standardContextual"/>
          </w:rPr>
          <w:tab/>
        </w:r>
        <w:r w:rsidR="00174A30" w:rsidRPr="00174A30">
          <w:rPr>
            <w:rStyle w:val="Hiperpovezava"/>
            <w:rFonts w:ascii="Tahoma" w:hAnsi="Tahoma" w:cs="Tahoma"/>
            <w:noProof/>
          </w:rPr>
          <w:t>UVOD</w:t>
        </w:r>
        <w:r w:rsidR="00174A30" w:rsidRPr="00174A30">
          <w:rPr>
            <w:rFonts w:ascii="Tahoma" w:hAnsi="Tahoma" w:cs="Tahoma"/>
            <w:noProof/>
            <w:webHidden/>
          </w:rPr>
          <w:tab/>
        </w:r>
        <w:r w:rsidR="00174A30" w:rsidRPr="00174A30">
          <w:rPr>
            <w:rFonts w:ascii="Tahoma" w:hAnsi="Tahoma" w:cs="Tahoma"/>
            <w:noProof/>
            <w:webHidden/>
          </w:rPr>
          <w:fldChar w:fldCharType="begin"/>
        </w:r>
        <w:r w:rsidR="00174A30" w:rsidRPr="00174A30">
          <w:rPr>
            <w:rFonts w:ascii="Tahoma" w:hAnsi="Tahoma" w:cs="Tahoma"/>
            <w:noProof/>
            <w:webHidden/>
          </w:rPr>
          <w:instrText xml:space="preserve"> PAGEREF _Toc144122264 \h </w:instrText>
        </w:r>
        <w:r w:rsidR="00174A30" w:rsidRPr="00174A30">
          <w:rPr>
            <w:rFonts w:ascii="Tahoma" w:hAnsi="Tahoma" w:cs="Tahoma"/>
            <w:noProof/>
            <w:webHidden/>
          </w:rPr>
        </w:r>
        <w:r w:rsidR="00174A30" w:rsidRPr="00174A30">
          <w:rPr>
            <w:rFonts w:ascii="Tahoma" w:hAnsi="Tahoma" w:cs="Tahoma"/>
            <w:noProof/>
            <w:webHidden/>
          </w:rPr>
          <w:fldChar w:fldCharType="separate"/>
        </w:r>
        <w:r w:rsidR="003E35BC">
          <w:rPr>
            <w:rFonts w:ascii="Tahoma" w:hAnsi="Tahoma" w:cs="Tahoma"/>
            <w:noProof/>
            <w:webHidden/>
          </w:rPr>
          <w:t>8</w:t>
        </w:r>
        <w:r w:rsidR="00174A30" w:rsidRPr="00174A30">
          <w:rPr>
            <w:rFonts w:ascii="Tahoma" w:hAnsi="Tahoma" w:cs="Tahoma"/>
            <w:noProof/>
            <w:webHidden/>
          </w:rPr>
          <w:fldChar w:fldCharType="end"/>
        </w:r>
      </w:hyperlink>
    </w:p>
    <w:p w14:paraId="2091A4FD" w14:textId="6D0928F5" w:rsidR="00174A30" w:rsidRPr="00174A30" w:rsidRDefault="00D266A8">
      <w:pPr>
        <w:pStyle w:val="Kazalovsebine2"/>
        <w:rPr>
          <w:rFonts w:ascii="Tahoma" w:eastAsiaTheme="minorEastAsia" w:hAnsi="Tahoma" w:cs="Tahoma"/>
          <w:smallCaps w:val="0"/>
          <w:noProof/>
          <w:kern w:val="2"/>
          <w:lang w:eastAsia="sl-SI"/>
          <w14:ligatures w14:val="standardContextual"/>
        </w:rPr>
      </w:pPr>
      <w:hyperlink w:anchor="_Toc144122265" w:history="1">
        <w:r w:rsidR="00174A30" w:rsidRPr="00174A30">
          <w:rPr>
            <w:rStyle w:val="Hiperpovezava"/>
            <w:rFonts w:ascii="Tahoma" w:hAnsi="Tahoma" w:cs="Tahoma"/>
            <w:noProof/>
          </w:rPr>
          <w:t>2.1</w:t>
        </w:r>
        <w:r w:rsidR="00174A30" w:rsidRPr="00174A30">
          <w:rPr>
            <w:rFonts w:ascii="Tahoma" w:eastAsiaTheme="minorEastAsia" w:hAnsi="Tahoma" w:cs="Tahoma"/>
            <w:smallCaps w:val="0"/>
            <w:noProof/>
            <w:kern w:val="2"/>
            <w:lang w:eastAsia="sl-SI"/>
            <w14:ligatures w14:val="standardContextual"/>
          </w:rPr>
          <w:tab/>
        </w:r>
        <w:r w:rsidR="00174A30" w:rsidRPr="00174A30">
          <w:rPr>
            <w:rStyle w:val="Hiperpovezava"/>
            <w:rFonts w:ascii="Tahoma" w:hAnsi="Tahoma" w:cs="Tahoma"/>
            <w:noProof/>
          </w:rPr>
          <w:t>Zakonske podlage</w:t>
        </w:r>
        <w:r w:rsidR="00174A30" w:rsidRPr="00174A30">
          <w:rPr>
            <w:rFonts w:ascii="Tahoma" w:hAnsi="Tahoma" w:cs="Tahoma"/>
            <w:noProof/>
            <w:webHidden/>
          </w:rPr>
          <w:tab/>
        </w:r>
        <w:r w:rsidR="00174A30" w:rsidRPr="00174A30">
          <w:rPr>
            <w:rFonts w:ascii="Tahoma" w:hAnsi="Tahoma" w:cs="Tahoma"/>
            <w:noProof/>
            <w:webHidden/>
          </w:rPr>
          <w:fldChar w:fldCharType="begin"/>
        </w:r>
        <w:r w:rsidR="00174A30" w:rsidRPr="00174A30">
          <w:rPr>
            <w:rFonts w:ascii="Tahoma" w:hAnsi="Tahoma" w:cs="Tahoma"/>
            <w:noProof/>
            <w:webHidden/>
          </w:rPr>
          <w:instrText xml:space="preserve"> PAGEREF _Toc144122265 \h </w:instrText>
        </w:r>
        <w:r w:rsidR="00174A30" w:rsidRPr="00174A30">
          <w:rPr>
            <w:rFonts w:ascii="Tahoma" w:hAnsi="Tahoma" w:cs="Tahoma"/>
            <w:noProof/>
            <w:webHidden/>
          </w:rPr>
        </w:r>
        <w:r w:rsidR="00174A30" w:rsidRPr="00174A30">
          <w:rPr>
            <w:rFonts w:ascii="Tahoma" w:hAnsi="Tahoma" w:cs="Tahoma"/>
            <w:noProof/>
            <w:webHidden/>
          </w:rPr>
          <w:fldChar w:fldCharType="separate"/>
        </w:r>
        <w:r w:rsidR="003E35BC">
          <w:rPr>
            <w:rFonts w:ascii="Tahoma" w:hAnsi="Tahoma" w:cs="Tahoma"/>
            <w:noProof/>
            <w:webHidden/>
          </w:rPr>
          <w:t>8</w:t>
        </w:r>
        <w:r w:rsidR="00174A30" w:rsidRPr="00174A30">
          <w:rPr>
            <w:rFonts w:ascii="Tahoma" w:hAnsi="Tahoma" w:cs="Tahoma"/>
            <w:noProof/>
            <w:webHidden/>
          </w:rPr>
          <w:fldChar w:fldCharType="end"/>
        </w:r>
      </w:hyperlink>
    </w:p>
    <w:p w14:paraId="0E735069" w14:textId="1462A1DD" w:rsidR="00174A30" w:rsidRPr="00174A30" w:rsidRDefault="00D266A8">
      <w:pPr>
        <w:pStyle w:val="Kazalovsebine3"/>
        <w:rPr>
          <w:rFonts w:eastAsiaTheme="minorEastAsia"/>
          <w:iCs w:val="0"/>
          <w:kern w:val="2"/>
          <w:szCs w:val="20"/>
          <w:lang w:eastAsia="sl-SI"/>
          <w14:ligatures w14:val="standardContextual"/>
        </w:rPr>
      </w:pPr>
      <w:hyperlink w:anchor="_Toc144122266" w:history="1">
        <w:r w:rsidR="00174A30" w:rsidRPr="00174A30">
          <w:rPr>
            <w:rStyle w:val="Hiperpovezava"/>
            <w:szCs w:val="20"/>
          </w:rPr>
          <w:t>2.1.1</w:t>
        </w:r>
        <w:r w:rsidR="00174A30" w:rsidRPr="00174A30">
          <w:rPr>
            <w:rFonts w:eastAsiaTheme="minorEastAsia"/>
            <w:iCs w:val="0"/>
            <w:kern w:val="2"/>
            <w:szCs w:val="20"/>
            <w:lang w:eastAsia="sl-SI"/>
            <w14:ligatures w14:val="standardContextual"/>
          </w:rPr>
          <w:tab/>
        </w:r>
        <w:r w:rsidR="00174A30" w:rsidRPr="00174A30">
          <w:rPr>
            <w:rStyle w:val="Hiperpovezava"/>
            <w:szCs w:val="20"/>
          </w:rPr>
          <w:t>Splošno</w:t>
        </w:r>
        <w:r w:rsidR="00174A30" w:rsidRPr="00174A30">
          <w:rPr>
            <w:webHidden/>
            <w:szCs w:val="20"/>
          </w:rPr>
          <w:tab/>
        </w:r>
        <w:r w:rsidR="00174A30" w:rsidRPr="00174A30">
          <w:rPr>
            <w:webHidden/>
            <w:szCs w:val="20"/>
          </w:rPr>
          <w:fldChar w:fldCharType="begin"/>
        </w:r>
        <w:r w:rsidR="00174A30" w:rsidRPr="00174A30">
          <w:rPr>
            <w:webHidden/>
            <w:szCs w:val="20"/>
          </w:rPr>
          <w:instrText xml:space="preserve"> PAGEREF _Toc144122266 \h </w:instrText>
        </w:r>
        <w:r w:rsidR="00174A30" w:rsidRPr="00174A30">
          <w:rPr>
            <w:webHidden/>
            <w:szCs w:val="20"/>
          </w:rPr>
        </w:r>
        <w:r w:rsidR="00174A30" w:rsidRPr="00174A30">
          <w:rPr>
            <w:webHidden/>
            <w:szCs w:val="20"/>
          </w:rPr>
          <w:fldChar w:fldCharType="separate"/>
        </w:r>
        <w:r w:rsidR="003E35BC">
          <w:rPr>
            <w:webHidden/>
            <w:szCs w:val="20"/>
          </w:rPr>
          <w:t>8</w:t>
        </w:r>
        <w:r w:rsidR="00174A30" w:rsidRPr="00174A30">
          <w:rPr>
            <w:webHidden/>
            <w:szCs w:val="20"/>
          </w:rPr>
          <w:fldChar w:fldCharType="end"/>
        </w:r>
      </w:hyperlink>
    </w:p>
    <w:p w14:paraId="78E07F18" w14:textId="3D585004" w:rsidR="00174A30" w:rsidRPr="00174A30" w:rsidRDefault="00D266A8">
      <w:pPr>
        <w:pStyle w:val="Kazalovsebine3"/>
        <w:rPr>
          <w:rFonts w:eastAsiaTheme="minorEastAsia"/>
          <w:iCs w:val="0"/>
          <w:kern w:val="2"/>
          <w:szCs w:val="20"/>
          <w:lang w:eastAsia="sl-SI"/>
          <w14:ligatures w14:val="standardContextual"/>
        </w:rPr>
      </w:pPr>
      <w:hyperlink w:anchor="_Toc144122267" w:history="1">
        <w:r w:rsidR="00174A30" w:rsidRPr="00174A30">
          <w:rPr>
            <w:rStyle w:val="Hiperpovezava"/>
            <w:szCs w:val="20"/>
          </w:rPr>
          <w:t>2.1.2</w:t>
        </w:r>
        <w:r w:rsidR="00174A30" w:rsidRPr="00174A30">
          <w:rPr>
            <w:rFonts w:eastAsiaTheme="minorEastAsia"/>
            <w:iCs w:val="0"/>
            <w:kern w:val="2"/>
            <w:szCs w:val="20"/>
            <w:lang w:eastAsia="sl-SI"/>
            <w14:ligatures w14:val="standardContextual"/>
          </w:rPr>
          <w:tab/>
        </w:r>
        <w:r w:rsidR="00174A30" w:rsidRPr="00174A30">
          <w:rPr>
            <w:rStyle w:val="Hiperpovezava"/>
            <w:szCs w:val="20"/>
          </w:rPr>
          <w:t>Tla</w:t>
        </w:r>
        <w:r w:rsidR="00174A30" w:rsidRPr="00174A30">
          <w:rPr>
            <w:webHidden/>
            <w:szCs w:val="20"/>
          </w:rPr>
          <w:tab/>
        </w:r>
        <w:r w:rsidR="00174A30" w:rsidRPr="00174A30">
          <w:rPr>
            <w:webHidden/>
            <w:szCs w:val="20"/>
          </w:rPr>
          <w:fldChar w:fldCharType="begin"/>
        </w:r>
        <w:r w:rsidR="00174A30" w:rsidRPr="00174A30">
          <w:rPr>
            <w:webHidden/>
            <w:szCs w:val="20"/>
          </w:rPr>
          <w:instrText xml:space="preserve"> PAGEREF _Toc144122267 \h </w:instrText>
        </w:r>
        <w:r w:rsidR="00174A30" w:rsidRPr="00174A30">
          <w:rPr>
            <w:webHidden/>
            <w:szCs w:val="20"/>
          </w:rPr>
        </w:r>
        <w:r w:rsidR="00174A30" w:rsidRPr="00174A30">
          <w:rPr>
            <w:webHidden/>
            <w:szCs w:val="20"/>
          </w:rPr>
          <w:fldChar w:fldCharType="separate"/>
        </w:r>
        <w:r w:rsidR="003E35BC">
          <w:rPr>
            <w:webHidden/>
            <w:szCs w:val="20"/>
          </w:rPr>
          <w:t>8</w:t>
        </w:r>
        <w:r w:rsidR="00174A30" w:rsidRPr="00174A30">
          <w:rPr>
            <w:webHidden/>
            <w:szCs w:val="20"/>
          </w:rPr>
          <w:fldChar w:fldCharType="end"/>
        </w:r>
      </w:hyperlink>
    </w:p>
    <w:p w14:paraId="5778A956" w14:textId="79C19971" w:rsidR="00174A30" w:rsidRPr="00174A30" w:rsidRDefault="00D266A8">
      <w:pPr>
        <w:pStyle w:val="Kazalovsebine3"/>
        <w:rPr>
          <w:rFonts w:eastAsiaTheme="minorEastAsia"/>
          <w:iCs w:val="0"/>
          <w:kern w:val="2"/>
          <w:szCs w:val="20"/>
          <w:lang w:eastAsia="sl-SI"/>
          <w14:ligatures w14:val="standardContextual"/>
        </w:rPr>
      </w:pPr>
      <w:hyperlink w:anchor="_Toc144122268" w:history="1">
        <w:r w:rsidR="00174A30" w:rsidRPr="00174A30">
          <w:rPr>
            <w:rStyle w:val="Hiperpovezava"/>
            <w:szCs w:val="20"/>
          </w:rPr>
          <w:t>2.1.3</w:t>
        </w:r>
        <w:r w:rsidR="00174A30" w:rsidRPr="00174A30">
          <w:rPr>
            <w:rFonts w:eastAsiaTheme="minorEastAsia"/>
            <w:iCs w:val="0"/>
            <w:kern w:val="2"/>
            <w:szCs w:val="20"/>
            <w:lang w:eastAsia="sl-SI"/>
            <w14:ligatures w14:val="standardContextual"/>
          </w:rPr>
          <w:tab/>
        </w:r>
        <w:r w:rsidR="00174A30" w:rsidRPr="00174A30">
          <w:rPr>
            <w:rStyle w:val="Hiperpovezava"/>
            <w:szCs w:val="20"/>
          </w:rPr>
          <w:t>Vode</w:t>
        </w:r>
        <w:r w:rsidR="00174A30" w:rsidRPr="00174A30">
          <w:rPr>
            <w:webHidden/>
            <w:szCs w:val="20"/>
          </w:rPr>
          <w:tab/>
        </w:r>
        <w:r w:rsidR="00174A30" w:rsidRPr="00174A30">
          <w:rPr>
            <w:webHidden/>
            <w:szCs w:val="20"/>
          </w:rPr>
          <w:fldChar w:fldCharType="begin"/>
        </w:r>
        <w:r w:rsidR="00174A30" w:rsidRPr="00174A30">
          <w:rPr>
            <w:webHidden/>
            <w:szCs w:val="20"/>
          </w:rPr>
          <w:instrText xml:space="preserve"> PAGEREF _Toc144122268 \h </w:instrText>
        </w:r>
        <w:r w:rsidR="00174A30" w:rsidRPr="00174A30">
          <w:rPr>
            <w:webHidden/>
            <w:szCs w:val="20"/>
          </w:rPr>
        </w:r>
        <w:r w:rsidR="00174A30" w:rsidRPr="00174A30">
          <w:rPr>
            <w:webHidden/>
            <w:szCs w:val="20"/>
          </w:rPr>
          <w:fldChar w:fldCharType="separate"/>
        </w:r>
        <w:r w:rsidR="003E35BC">
          <w:rPr>
            <w:webHidden/>
            <w:szCs w:val="20"/>
          </w:rPr>
          <w:t>8</w:t>
        </w:r>
        <w:r w:rsidR="00174A30" w:rsidRPr="00174A30">
          <w:rPr>
            <w:webHidden/>
            <w:szCs w:val="20"/>
          </w:rPr>
          <w:fldChar w:fldCharType="end"/>
        </w:r>
      </w:hyperlink>
    </w:p>
    <w:p w14:paraId="4B053E8E" w14:textId="159A2363" w:rsidR="00174A30" w:rsidRPr="00174A30" w:rsidRDefault="00D266A8">
      <w:pPr>
        <w:pStyle w:val="Kazalovsebine3"/>
        <w:rPr>
          <w:rFonts w:eastAsiaTheme="minorEastAsia"/>
          <w:iCs w:val="0"/>
          <w:kern w:val="2"/>
          <w:szCs w:val="20"/>
          <w:lang w:eastAsia="sl-SI"/>
          <w14:ligatures w14:val="standardContextual"/>
        </w:rPr>
      </w:pPr>
      <w:hyperlink w:anchor="_Toc144122269" w:history="1">
        <w:r w:rsidR="00174A30" w:rsidRPr="00174A30">
          <w:rPr>
            <w:rStyle w:val="Hiperpovezava"/>
            <w:szCs w:val="20"/>
          </w:rPr>
          <w:t>2.1.4</w:t>
        </w:r>
        <w:r w:rsidR="00174A30" w:rsidRPr="00174A30">
          <w:rPr>
            <w:rFonts w:eastAsiaTheme="minorEastAsia"/>
            <w:iCs w:val="0"/>
            <w:kern w:val="2"/>
            <w:szCs w:val="20"/>
            <w:lang w:eastAsia="sl-SI"/>
            <w14:ligatures w14:val="standardContextual"/>
          </w:rPr>
          <w:tab/>
        </w:r>
        <w:r w:rsidR="00174A30" w:rsidRPr="00174A30">
          <w:rPr>
            <w:rStyle w:val="Hiperpovezava"/>
            <w:szCs w:val="20"/>
          </w:rPr>
          <w:t>Odpadki</w:t>
        </w:r>
        <w:r w:rsidR="00174A30" w:rsidRPr="00174A30">
          <w:rPr>
            <w:webHidden/>
            <w:szCs w:val="20"/>
          </w:rPr>
          <w:tab/>
        </w:r>
        <w:r w:rsidR="00174A30" w:rsidRPr="00174A30">
          <w:rPr>
            <w:webHidden/>
            <w:szCs w:val="20"/>
          </w:rPr>
          <w:fldChar w:fldCharType="begin"/>
        </w:r>
        <w:r w:rsidR="00174A30" w:rsidRPr="00174A30">
          <w:rPr>
            <w:webHidden/>
            <w:szCs w:val="20"/>
          </w:rPr>
          <w:instrText xml:space="preserve"> PAGEREF _Toc144122269 \h </w:instrText>
        </w:r>
        <w:r w:rsidR="00174A30" w:rsidRPr="00174A30">
          <w:rPr>
            <w:webHidden/>
            <w:szCs w:val="20"/>
          </w:rPr>
        </w:r>
        <w:r w:rsidR="00174A30" w:rsidRPr="00174A30">
          <w:rPr>
            <w:webHidden/>
            <w:szCs w:val="20"/>
          </w:rPr>
          <w:fldChar w:fldCharType="separate"/>
        </w:r>
        <w:r w:rsidR="003E35BC">
          <w:rPr>
            <w:webHidden/>
            <w:szCs w:val="20"/>
          </w:rPr>
          <w:t>8</w:t>
        </w:r>
        <w:r w:rsidR="00174A30" w:rsidRPr="00174A30">
          <w:rPr>
            <w:webHidden/>
            <w:szCs w:val="20"/>
          </w:rPr>
          <w:fldChar w:fldCharType="end"/>
        </w:r>
      </w:hyperlink>
    </w:p>
    <w:p w14:paraId="233DA029" w14:textId="6AEC0E3A" w:rsidR="00174A30" w:rsidRPr="00174A30" w:rsidRDefault="00D266A8">
      <w:pPr>
        <w:pStyle w:val="Kazalovsebine3"/>
        <w:rPr>
          <w:rFonts w:eastAsiaTheme="minorEastAsia"/>
          <w:iCs w:val="0"/>
          <w:kern w:val="2"/>
          <w:szCs w:val="20"/>
          <w:lang w:eastAsia="sl-SI"/>
          <w14:ligatures w14:val="standardContextual"/>
        </w:rPr>
      </w:pPr>
      <w:hyperlink w:anchor="_Toc144122270" w:history="1">
        <w:r w:rsidR="00174A30" w:rsidRPr="00174A30">
          <w:rPr>
            <w:rStyle w:val="Hiperpovezava"/>
            <w:szCs w:val="20"/>
          </w:rPr>
          <w:t>2.1.5</w:t>
        </w:r>
        <w:r w:rsidR="00174A30" w:rsidRPr="00174A30">
          <w:rPr>
            <w:rFonts w:eastAsiaTheme="minorEastAsia"/>
            <w:iCs w:val="0"/>
            <w:kern w:val="2"/>
            <w:szCs w:val="20"/>
            <w:lang w:eastAsia="sl-SI"/>
            <w14:ligatures w14:val="standardContextual"/>
          </w:rPr>
          <w:tab/>
        </w:r>
        <w:r w:rsidR="00174A30" w:rsidRPr="00174A30">
          <w:rPr>
            <w:rStyle w:val="Hiperpovezava"/>
            <w:szCs w:val="20"/>
          </w:rPr>
          <w:t>Kemikalije</w:t>
        </w:r>
        <w:r w:rsidR="00174A30" w:rsidRPr="00174A30">
          <w:rPr>
            <w:webHidden/>
            <w:szCs w:val="20"/>
          </w:rPr>
          <w:tab/>
        </w:r>
        <w:r w:rsidR="00174A30" w:rsidRPr="00174A30">
          <w:rPr>
            <w:webHidden/>
            <w:szCs w:val="20"/>
          </w:rPr>
          <w:fldChar w:fldCharType="begin"/>
        </w:r>
        <w:r w:rsidR="00174A30" w:rsidRPr="00174A30">
          <w:rPr>
            <w:webHidden/>
            <w:szCs w:val="20"/>
          </w:rPr>
          <w:instrText xml:space="preserve"> PAGEREF _Toc144122270 \h </w:instrText>
        </w:r>
        <w:r w:rsidR="00174A30" w:rsidRPr="00174A30">
          <w:rPr>
            <w:webHidden/>
            <w:szCs w:val="20"/>
          </w:rPr>
        </w:r>
        <w:r w:rsidR="00174A30" w:rsidRPr="00174A30">
          <w:rPr>
            <w:webHidden/>
            <w:szCs w:val="20"/>
          </w:rPr>
          <w:fldChar w:fldCharType="separate"/>
        </w:r>
        <w:r w:rsidR="003E35BC">
          <w:rPr>
            <w:webHidden/>
            <w:szCs w:val="20"/>
          </w:rPr>
          <w:t>8</w:t>
        </w:r>
        <w:r w:rsidR="00174A30" w:rsidRPr="00174A30">
          <w:rPr>
            <w:webHidden/>
            <w:szCs w:val="20"/>
          </w:rPr>
          <w:fldChar w:fldCharType="end"/>
        </w:r>
      </w:hyperlink>
    </w:p>
    <w:p w14:paraId="0E35FED1" w14:textId="53C692CD" w:rsidR="00174A30" w:rsidRPr="00174A30" w:rsidRDefault="00D266A8">
      <w:pPr>
        <w:pStyle w:val="Kazalovsebine1"/>
        <w:rPr>
          <w:rFonts w:ascii="Tahoma" w:eastAsiaTheme="minorEastAsia" w:hAnsi="Tahoma" w:cs="Tahoma"/>
          <w:b w:val="0"/>
          <w:bCs w:val="0"/>
          <w:caps w:val="0"/>
          <w:noProof/>
          <w:kern w:val="2"/>
          <w:lang w:eastAsia="sl-SI"/>
          <w14:ligatures w14:val="standardContextual"/>
        </w:rPr>
      </w:pPr>
      <w:hyperlink w:anchor="_Toc144122271" w:history="1">
        <w:r w:rsidR="00174A30" w:rsidRPr="00174A30">
          <w:rPr>
            <w:rStyle w:val="Hiperpovezava"/>
            <w:rFonts w:ascii="Tahoma" w:hAnsi="Tahoma" w:cs="Tahoma"/>
            <w:noProof/>
          </w:rPr>
          <w:t>3</w:t>
        </w:r>
        <w:r w:rsidR="00174A30" w:rsidRPr="00174A30">
          <w:rPr>
            <w:rFonts w:ascii="Tahoma" w:eastAsiaTheme="minorEastAsia" w:hAnsi="Tahoma" w:cs="Tahoma"/>
            <w:b w:val="0"/>
            <w:bCs w:val="0"/>
            <w:caps w:val="0"/>
            <w:noProof/>
            <w:kern w:val="2"/>
            <w:lang w:eastAsia="sl-SI"/>
            <w14:ligatures w14:val="standardContextual"/>
          </w:rPr>
          <w:tab/>
        </w:r>
        <w:r w:rsidR="00174A30" w:rsidRPr="00174A30">
          <w:rPr>
            <w:rStyle w:val="Hiperpovezava"/>
            <w:rFonts w:ascii="Tahoma" w:hAnsi="Tahoma" w:cs="Tahoma"/>
            <w:noProof/>
          </w:rPr>
          <w:t>GEOGRAFSKI POLOŽAJ IN OPIS LOKACIJE</w:t>
        </w:r>
        <w:r w:rsidR="00174A30" w:rsidRPr="00174A30">
          <w:rPr>
            <w:rFonts w:ascii="Tahoma" w:hAnsi="Tahoma" w:cs="Tahoma"/>
            <w:noProof/>
            <w:webHidden/>
          </w:rPr>
          <w:tab/>
        </w:r>
        <w:r w:rsidR="00174A30" w:rsidRPr="00174A30">
          <w:rPr>
            <w:rFonts w:ascii="Tahoma" w:hAnsi="Tahoma" w:cs="Tahoma"/>
            <w:noProof/>
            <w:webHidden/>
          </w:rPr>
          <w:fldChar w:fldCharType="begin"/>
        </w:r>
        <w:r w:rsidR="00174A30" w:rsidRPr="00174A30">
          <w:rPr>
            <w:rFonts w:ascii="Tahoma" w:hAnsi="Tahoma" w:cs="Tahoma"/>
            <w:noProof/>
            <w:webHidden/>
          </w:rPr>
          <w:instrText xml:space="preserve"> PAGEREF _Toc144122271 \h </w:instrText>
        </w:r>
        <w:r w:rsidR="00174A30" w:rsidRPr="00174A30">
          <w:rPr>
            <w:rFonts w:ascii="Tahoma" w:hAnsi="Tahoma" w:cs="Tahoma"/>
            <w:noProof/>
            <w:webHidden/>
          </w:rPr>
        </w:r>
        <w:r w:rsidR="00174A30" w:rsidRPr="00174A30">
          <w:rPr>
            <w:rFonts w:ascii="Tahoma" w:hAnsi="Tahoma" w:cs="Tahoma"/>
            <w:noProof/>
            <w:webHidden/>
          </w:rPr>
          <w:fldChar w:fldCharType="separate"/>
        </w:r>
        <w:r w:rsidR="003E35BC">
          <w:rPr>
            <w:rFonts w:ascii="Tahoma" w:hAnsi="Tahoma" w:cs="Tahoma"/>
            <w:noProof/>
            <w:webHidden/>
          </w:rPr>
          <w:t>9</w:t>
        </w:r>
        <w:r w:rsidR="00174A30" w:rsidRPr="00174A30">
          <w:rPr>
            <w:rFonts w:ascii="Tahoma" w:hAnsi="Tahoma" w:cs="Tahoma"/>
            <w:noProof/>
            <w:webHidden/>
          </w:rPr>
          <w:fldChar w:fldCharType="end"/>
        </w:r>
      </w:hyperlink>
    </w:p>
    <w:p w14:paraId="487D5B10" w14:textId="4336D91C" w:rsidR="00174A30" w:rsidRPr="00174A30" w:rsidRDefault="00D266A8">
      <w:pPr>
        <w:pStyle w:val="Kazalovsebine1"/>
        <w:rPr>
          <w:rFonts w:ascii="Tahoma" w:eastAsiaTheme="minorEastAsia" w:hAnsi="Tahoma" w:cs="Tahoma"/>
          <w:b w:val="0"/>
          <w:bCs w:val="0"/>
          <w:caps w:val="0"/>
          <w:noProof/>
          <w:kern w:val="2"/>
          <w:lang w:eastAsia="sl-SI"/>
          <w14:ligatures w14:val="standardContextual"/>
        </w:rPr>
      </w:pPr>
      <w:hyperlink w:anchor="_Toc144122272" w:history="1">
        <w:r w:rsidR="00174A30" w:rsidRPr="00174A30">
          <w:rPr>
            <w:rStyle w:val="Hiperpovezava"/>
            <w:rFonts w:ascii="Tahoma" w:hAnsi="Tahoma" w:cs="Tahoma"/>
            <w:noProof/>
          </w:rPr>
          <w:t>4</w:t>
        </w:r>
        <w:r w:rsidR="00174A30" w:rsidRPr="00174A30">
          <w:rPr>
            <w:rFonts w:ascii="Tahoma" w:eastAsiaTheme="minorEastAsia" w:hAnsi="Tahoma" w:cs="Tahoma"/>
            <w:b w:val="0"/>
            <w:bCs w:val="0"/>
            <w:caps w:val="0"/>
            <w:noProof/>
            <w:kern w:val="2"/>
            <w:lang w:eastAsia="sl-SI"/>
            <w14:ligatures w14:val="standardContextual"/>
          </w:rPr>
          <w:tab/>
        </w:r>
        <w:r w:rsidR="00174A30" w:rsidRPr="00174A30">
          <w:rPr>
            <w:rStyle w:val="Hiperpovezava"/>
            <w:rFonts w:ascii="Tahoma" w:hAnsi="Tahoma" w:cs="Tahoma"/>
            <w:noProof/>
          </w:rPr>
          <w:t>GEOLOŠKE RAZMERE</w:t>
        </w:r>
        <w:r w:rsidR="00174A30" w:rsidRPr="00174A30">
          <w:rPr>
            <w:rFonts w:ascii="Tahoma" w:hAnsi="Tahoma" w:cs="Tahoma"/>
            <w:noProof/>
            <w:webHidden/>
          </w:rPr>
          <w:tab/>
        </w:r>
        <w:r w:rsidR="00174A30" w:rsidRPr="00174A30">
          <w:rPr>
            <w:rFonts w:ascii="Tahoma" w:hAnsi="Tahoma" w:cs="Tahoma"/>
            <w:noProof/>
            <w:webHidden/>
          </w:rPr>
          <w:fldChar w:fldCharType="begin"/>
        </w:r>
        <w:r w:rsidR="00174A30" w:rsidRPr="00174A30">
          <w:rPr>
            <w:rFonts w:ascii="Tahoma" w:hAnsi="Tahoma" w:cs="Tahoma"/>
            <w:noProof/>
            <w:webHidden/>
          </w:rPr>
          <w:instrText xml:space="preserve"> PAGEREF _Toc144122272 \h </w:instrText>
        </w:r>
        <w:r w:rsidR="00174A30" w:rsidRPr="00174A30">
          <w:rPr>
            <w:rFonts w:ascii="Tahoma" w:hAnsi="Tahoma" w:cs="Tahoma"/>
            <w:noProof/>
            <w:webHidden/>
          </w:rPr>
        </w:r>
        <w:r w:rsidR="00174A30" w:rsidRPr="00174A30">
          <w:rPr>
            <w:rFonts w:ascii="Tahoma" w:hAnsi="Tahoma" w:cs="Tahoma"/>
            <w:noProof/>
            <w:webHidden/>
          </w:rPr>
          <w:fldChar w:fldCharType="separate"/>
        </w:r>
        <w:r w:rsidR="003E35BC">
          <w:rPr>
            <w:rFonts w:ascii="Tahoma" w:hAnsi="Tahoma" w:cs="Tahoma"/>
            <w:noProof/>
            <w:webHidden/>
          </w:rPr>
          <w:t>11</w:t>
        </w:r>
        <w:r w:rsidR="00174A30" w:rsidRPr="00174A30">
          <w:rPr>
            <w:rFonts w:ascii="Tahoma" w:hAnsi="Tahoma" w:cs="Tahoma"/>
            <w:noProof/>
            <w:webHidden/>
          </w:rPr>
          <w:fldChar w:fldCharType="end"/>
        </w:r>
      </w:hyperlink>
    </w:p>
    <w:p w14:paraId="0C1B4510" w14:textId="23A23DE2" w:rsidR="00174A30" w:rsidRPr="00174A30" w:rsidRDefault="00D266A8">
      <w:pPr>
        <w:pStyle w:val="Kazalovsebine2"/>
        <w:rPr>
          <w:rFonts w:ascii="Tahoma" w:eastAsiaTheme="minorEastAsia" w:hAnsi="Tahoma" w:cs="Tahoma"/>
          <w:smallCaps w:val="0"/>
          <w:noProof/>
          <w:kern w:val="2"/>
          <w:lang w:eastAsia="sl-SI"/>
          <w14:ligatures w14:val="standardContextual"/>
        </w:rPr>
      </w:pPr>
      <w:hyperlink w:anchor="_Toc144122273" w:history="1">
        <w:r w:rsidR="00174A30" w:rsidRPr="00174A30">
          <w:rPr>
            <w:rStyle w:val="Hiperpovezava"/>
            <w:rFonts w:ascii="Tahoma" w:hAnsi="Tahoma" w:cs="Tahoma"/>
            <w:noProof/>
          </w:rPr>
          <w:t>4.1</w:t>
        </w:r>
        <w:r w:rsidR="00174A30" w:rsidRPr="00174A30">
          <w:rPr>
            <w:rFonts w:ascii="Tahoma" w:eastAsiaTheme="minorEastAsia" w:hAnsi="Tahoma" w:cs="Tahoma"/>
            <w:smallCaps w:val="0"/>
            <w:noProof/>
            <w:kern w:val="2"/>
            <w:lang w:eastAsia="sl-SI"/>
            <w14:ligatures w14:val="standardContextual"/>
          </w:rPr>
          <w:tab/>
        </w:r>
        <w:r w:rsidR="00174A30" w:rsidRPr="00174A30">
          <w:rPr>
            <w:rStyle w:val="Hiperpovezava"/>
            <w:rFonts w:ascii="Tahoma" w:hAnsi="Tahoma" w:cs="Tahoma"/>
            <w:noProof/>
          </w:rPr>
          <w:t>Morfološki opis</w:t>
        </w:r>
        <w:r w:rsidR="00174A30" w:rsidRPr="00174A30">
          <w:rPr>
            <w:rFonts w:ascii="Tahoma" w:hAnsi="Tahoma" w:cs="Tahoma"/>
            <w:noProof/>
            <w:webHidden/>
          </w:rPr>
          <w:tab/>
        </w:r>
        <w:r w:rsidR="00174A30" w:rsidRPr="00174A30">
          <w:rPr>
            <w:rFonts w:ascii="Tahoma" w:hAnsi="Tahoma" w:cs="Tahoma"/>
            <w:noProof/>
            <w:webHidden/>
          </w:rPr>
          <w:fldChar w:fldCharType="begin"/>
        </w:r>
        <w:r w:rsidR="00174A30" w:rsidRPr="00174A30">
          <w:rPr>
            <w:rFonts w:ascii="Tahoma" w:hAnsi="Tahoma" w:cs="Tahoma"/>
            <w:noProof/>
            <w:webHidden/>
          </w:rPr>
          <w:instrText xml:space="preserve"> PAGEREF _Toc144122273 \h </w:instrText>
        </w:r>
        <w:r w:rsidR="00174A30" w:rsidRPr="00174A30">
          <w:rPr>
            <w:rFonts w:ascii="Tahoma" w:hAnsi="Tahoma" w:cs="Tahoma"/>
            <w:noProof/>
            <w:webHidden/>
          </w:rPr>
        </w:r>
        <w:r w:rsidR="00174A30" w:rsidRPr="00174A30">
          <w:rPr>
            <w:rFonts w:ascii="Tahoma" w:hAnsi="Tahoma" w:cs="Tahoma"/>
            <w:noProof/>
            <w:webHidden/>
          </w:rPr>
          <w:fldChar w:fldCharType="separate"/>
        </w:r>
        <w:r w:rsidR="003E35BC">
          <w:rPr>
            <w:rFonts w:ascii="Tahoma" w:hAnsi="Tahoma" w:cs="Tahoma"/>
            <w:noProof/>
            <w:webHidden/>
          </w:rPr>
          <w:t>11</w:t>
        </w:r>
        <w:r w:rsidR="00174A30" w:rsidRPr="00174A30">
          <w:rPr>
            <w:rFonts w:ascii="Tahoma" w:hAnsi="Tahoma" w:cs="Tahoma"/>
            <w:noProof/>
            <w:webHidden/>
          </w:rPr>
          <w:fldChar w:fldCharType="end"/>
        </w:r>
      </w:hyperlink>
    </w:p>
    <w:p w14:paraId="0D353EE6" w14:textId="2D655EBE" w:rsidR="00174A30" w:rsidRPr="00174A30" w:rsidRDefault="00D266A8">
      <w:pPr>
        <w:pStyle w:val="Kazalovsebine2"/>
        <w:rPr>
          <w:rFonts w:ascii="Tahoma" w:eastAsiaTheme="minorEastAsia" w:hAnsi="Tahoma" w:cs="Tahoma"/>
          <w:smallCaps w:val="0"/>
          <w:noProof/>
          <w:kern w:val="2"/>
          <w:lang w:eastAsia="sl-SI"/>
          <w14:ligatures w14:val="standardContextual"/>
        </w:rPr>
      </w:pPr>
      <w:hyperlink w:anchor="_Toc144122274" w:history="1">
        <w:r w:rsidR="00174A30" w:rsidRPr="00174A30">
          <w:rPr>
            <w:rStyle w:val="Hiperpovezava"/>
            <w:rFonts w:ascii="Tahoma" w:hAnsi="Tahoma" w:cs="Tahoma"/>
            <w:noProof/>
          </w:rPr>
          <w:t>4.2</w:t>
        </w:r>
        <w:r w:rsidR="00174A30" w:rsidRPr="00174A30">
          <w:rPr>
            <w:rFonts w:ascii="Tahoma" w:eastAsiaTheme="minorEastAsia" w:hAnsi="Tahoma" w:cs="Tahoma"/>
            <w:smallCaps w:val="0"/>
            <w:noProof/>
            <w:kern w:val="2"/>
            <w:lang w:eastAsia="sl-SI"/>
            <w14:ligatures w14:val="standardContextual"/>
          </w:rPr>
          <w:tab/>
        </w:r>
        <w:r w:rsidR="00174A30" w:rsidRPr="00174A30">
          <w:rPr>
            <w:rStyle w:val="Hiperpovezava"/>
            <w:rFonts w:ascii="Tahoma" w:hAnsi="Tahoma" w:cs="Tahoma"/>
            <w:noProof/>
          </w:rPr>
          <w:t>Stratigrafsko litološke razmere okolice</w:t>
        </w:r>
        <w:r w:rsidR="00174A30" w:rsidRPr="00174A30">
          <w:rPr>
            <w:rFonts w:ascii="Tahoma" w:hAnsi="Tahoma" w:cs="Tahoma"/>
            <w:noProof/>
            <w:webHidden/>
          </w:rPr>
          <w:tab/>
        </w:r>
        <w:r w:rsidR="00174A30" w:rsidRPr="00174A30">
          <w:rPr>
            <w:rFonts w:ascii="Tahoma" w:hAnsi="Tahoma" w:cs="Tahoma"/>
            <w:noProof/>
            <w:webHidden/>
          </w:rPr>
          <w:fldChar w:fldCharType="begin"/>
        </w:r>
        <w:r w:rsidR="00174A30" w:rsidRPr="00174A30">
          <w:rPr>
            <w:rFonts w:ascii="Tahoma" w:hAnsi="Tahoma" w:cs="Tahoma"/>
            <w:noProof/>
            <w:webHidden/>
          </w:rPr>
          <w:instrText xml:space="preserve"> PAGEREF _Toc144122274 \h </w:instrText>
        </w:r>
        <w:r w:rsidR="00174A30" w:rsidRPr="00174A30">
          <w:rPr>
            <w:rFonts w:ascii="Tahoma" w:hAnsi="Tahoma" w:cs="Tahoma"/>
            <w:noProof/>
            <w:webHidden/>
          </w:rPr>
        </w:r>
        <w:r w:rsidR="00174A30" w:rsidRPr="00174A30">
          <w:rPr>
            <w:rFonts w:ascii="Tahoma" w:hAnsi="Tahoma" w:cs="Tahoma"/>
            <w:noProof/>
            <w:webHidden/>
          </w:rPr>
          <w:fldChar w:fldCharType="separate"/>
        </w:r>
        <w:r w:rsidR="003E35BC">
          <w:rPr>
            <w:rFonts w:ascii="Tahoma" w:hAnsi="Tahoma" w:cs="Tahoma"/>
            <w:noProof/>
            <w:webHidden/>
          </w:rPr>
          <w:t>11</w:t>
        </w:r>
        <w:r w:rsidR="00174A30" w:rsidRPr="00174A30">
          <w:rPr>
            <w:rFonts w:ascii="Tahoma" w:hAnsi="Tahoma" w:cs="Tahoma"/>
            <w:noProof/>
            <w:webHidden/>
          </w:rPr>
          <w:fldChar w:fldCharType="end"/>
        </w:r>
      </w:hyperlink>
    </w:p>
    <w:p w14:paraId="4EBAA6FD" w14:textId="37A74FFA" w:rsidR="00174A30" w:rsidRPr="00174A30" w:rsidRDefault="00D266A8">
      <w:pPr>
        <w:pStyle w:val="Kazalovsebine2"/>
        <w:rPr>
          <w:rFonts w:ascii="Tahoma" w:eastAsiaTheme="minorEastAsia" w:hAnsi="Tahoma" w:cs="Tahoma"/>
          <w:smallCaps w:val="0"/>
          <w:noProof/>
          <w:kern w:val="2"/>
          <w:lang w:eastAsia="sl-SI"/>
          <w14:ligatures w14:val="standardContextual"/>
        </w:rPr>
      </w:pPr>
      <w:hyperlink w:anchor="_Toc144122275" w:history="1">
        <w:r w:rsidR="00174A30" w:rsidRPr="00174A30">
          <w:rPr>
            <w:rStyle w:val="Hiperpovezava"/>
            <w:rFonts w:ascii="Tahoma" w:hAnsi="Tahoma" w:cs="Tahoma"/>
            <w:noProof/>
          </w:rPr>
          <w:t>4.3</w:t>
        </w:r>
        <w:r w:rsidR="00174A30" w:rsidRPr="00174A30">
          <w:rPr>
            <w:rFonts w:ascii="Tahoma" w:eastAsiaTheme="minorEastAsia" w:hAnsi="Tahoma" w:cs="Tahoma"/>
            <w:smallCaps w:val="0"/>
            <w:noProof/>
            <w:kern w:val="2"/>
            <w:lang w:eastAsia="sl-SI"/>
            <w14:ligatures w14:val="standardContextual"/>
          </w:rPr>
          <w:tab/>
        </w:r>
        <w:r w:rsidR="00174A30" w:rsidRPr="00174A30">
          <w:rPr>
            <w:rStyle w:val="Hiperpovezava"/>
            <w:rFonts w:ascii="Tahoma" w:hAnsi="Tahoma" w:cs="Tahoma"/>
            <w:noProof/>
          </w:rPr>
          <w:t>Geološke razmere na obravnavanem območju in lokacije merilnih mest</w:t>
        </w:r>
        <w:r w:rsidR="00174A30" w:rsidRPr="00174A30">
          <w:rPr>
            <w:rFonts w:ascii="Tahoma" w:hAnsi="Tahoma" w:cs="Tahoma"/>
            <w:noProof/>
            <w:webHidden/>
          </w:rPr>
          <w:tab/>
        </w:r>
        <w:r w:rsidR="00174A30" w:rsidRPr="00174A30">
          <w:rPr>
            <w:rFonts w:ascii="Tahoma" w:hAnsi="Tahoma" w:cs="Tahoma"/>
            <w:noProof/>
            <w:webHidden/>
          </w:rPr>
          <w:fldChar w:fldCharType="begin"/>
        </w:r>
        <w:r w:rsidR="00174A30" w:rsidRPr="00174A30">
          <w:rPr>
            <w:rFonts w:ascii="Tahoma" w:hAnsi="Tahoma" w:cs="Tahoma"/>
            <w:noProof/>
            <w:webHidden/>
          </w:rPr>
          <w:instrText xml:space="preserve"> PAGEREF _Toc144122275 \h </w:instrText>
        </w:r>
        <w:r w:rsidR="00174A30" w:rsidRPr="00174A30">
          <w:rPr>
            <w:rFonts w:ascii="Tahoma" w:hAnsi="Tahoma" w:cs="Tahoma"/>
            <w:noProof/>
            <w:webHidden/>
          </w:rPr>
        </w:r>
        <w:r w:rsidR="00174A30" w:rsidRPr="00174A30">
          <w:rPr>
            <w:rFonts w:ascii="Tahoma" w:hAnsi="Tahoma" w:cs="Tahoma"/>
            <w:noProof/>
            <w:webHidden/>
          </w:rPr>
          <w:fldChar w:fldCharType="separate"/>
        </w:r>
        <w:r w:rsidR="003E35BC">
          <w:rPr>
            <w:rFonts w:ascii="Tahoma" w:hAnsi="Tahoma" w:cs="Tahoma"/>
            <w:noProof/>
            <w:webHidden/>
          </w:rPr>
          <w:t>12</w:t>
        </w:r>
        <w:r w:rsidR="00174A30" w:rsidRPr="00174A30">
          <w:rPr>
            <w:rFonts w:ascii="Tahoma" w:hAnsi="Tahoma" w:cs="Tahoma"/>
            <w:noProof/>
            <w:webHidden/>
          </w:rPr>
          <w:fldChar w:fldCharType="end"/>
        </w:r>
      </w:hyperlink>
    </w:p>
    <w:p w14:paraId="69A522E8" w14:textId="1AF7D359" w:rsidR="00174A30" w:rsidRPr="00174A30" w:rsidRDefault="00D266A8">
      <w:pPr>
        <w:pStyle w:val="Kazalovsebine3"/>
        <w:rPr>
          <w:rFonts w:eastAsiaTheme="minorEastAsia"/>
          <w:iCs w:val="0"/>
          <w:kern w:val="2"/>
          <w:szCs w:val="20"/>
          <w:lang w:eastAsia="sl-SI"/>
          <w14:ligatures w14:val="standardContextual"/>
        </w:rPr>
      </w:pPr>
      <w:hyperlink w:anchor="_Toc144122276" w:history="1">
        <w:r w:rsidR="00174A30" w:rsidRPr="00174A30">
          <w:rPr>
            <w:rStyle w:val="Hiperpovezava"/>
            <w:szCs w:val="20"/>
          </w:rPr>
          <w:t>4.3.1</w:t>
        </w:r>
        <w:r w:rsidR="00174A30" w:rsidRPr="00174A30">
          <w:rPr>
            <w:rFonts w:eastAsiaTheme="minorEastAsia"/>
            <w:iCs w:val="0"/>
            <w:kern w:val="2"/>
            <w:szCs w:val="20"/>
            <w:lang w:eastAsia="sl-SI"/>
            <w14:ligatures w14:val="standardContextual"/>
          </w:rPr>
          <w:tab/>
        </w:r>
        <w:r w:rsidR="00174A30" w:rsidRPr="00174A30">
          <w:rPr>
            <w:rStyle w:val="Hiperpovezava"/>
            <w:szCs w:val="20"/>
          </w:rPr>
          <w:t>Ocena onesnaženosti podzemne vode na obeh lokacijah merilnih mest</w:t>
        </w:r>
        <w:r w:rsidR="00174A30" w:rsidRPr="00174A30">
          <w:rPr>
            <w:webHidden/>
            <w:szCs w:val="20"/>
          </w:rPr>
          <w:tab/>
        </w:r>
        <w:r w:rsidR="00174A30" w:rsidRPr="00174A30">
          <w:rPr>
            <w:webHidden/>
            <w:szCs w:val="20"/>
          </w:rPr>
          <w:fldChar w:fldCharType="begin"/>
        </w:r>
        <w:r w:rsidR="00174A30" w:rsidRPr="00174A30">
          <w:rPr>
            <w:webHidden/>
            <w:szCs w:val="20"/>
          </w:rPr>
          <w:instrText xml:space="preserve"> PAGEREF _Toc144122276 \h </w:instrText>
        </w:r>
        <w:r w:rsidR="00174A30" w:rsidRPr="00174A30">
          <w:rPr>
            <w:webHidden/>
            <w:szCs w:val="20"/>
          </w:rPr>
        </w:r>
        <w:r w:rsidR="00174A30" w:rsidRPr="00174A30">
          <w:rPr>
            <w:webHidden/>
            <w:szCs w:val="20"/>
          </w:rPr>
          <w:fldChar w:fldCharType="separate"/>
        </w:r>
        <w:r w:rsidR="003E35BC">
          <w:rPr>
            <w:webHidden/>
            <w:szCs w:val="20"/>
          </w:rPr>
          <w:t>14</w:t>
        </w:r>
        <w:r w:rsidR="00174A30" w:rsidRPr="00174A30">
          <w:rPr>
            <w:webHidden/>
            <w:szCs w:val="20"/>
          </w:rPr>
          <w:fldChar w:fldCharType="end"/>
        </w:r>
      </w:hyperlink>
    </w:p>
    <w:p w14:paraId="7F3906CD" w14:textId="632FF167" w:rsidR="00174A30" w:rsidRPr="00174A30" w:rsidRDefault="00D266A8">
      <w:pPr>
        <w:pStyle w:val="Kazalovsebine2"/>
        <w:rPr>
          <w:rFonts w:ascii="Tahoma" w:eastAsiaTheme="minorEastAsia" w:hAnsi="Tahoma" w:cs="Tahoma"/>
          <w:smallCaps w:val="0"/>
          <w:noProof/>
          <w:kern w:val="2"/>
          <w:lang w:eastAsia="sl-SI"/>
          <w14:ligatures w14:val="standardContextual"/>
        </w:rPr>
      </w:pPr>
      <w:hyperlink w:anchor="_Toc144122277" w:history="1">
        <w:r w:rsidR="00174A30" w:rsidRPr="00174A30">
          <w:rPr>
            <w:rStyle w:val="Hiperpovezava"/>
            <w:rFonts w:ascii="Tahoma" w:hAnsi="Tahoma" w:cs="Tahoma"/>
            <w:noProof/>
          </w:rPr>
          <w:t>4.4</w:t>
        </w:r>
        <w:r w:rsidR="00174A30" w:rsidRPr="00174A30">
          <w:rPr>
            <w:rFonts w:ascii="Tahoma" w:eastAsiaTheme="minorEastAsia" w:hAnsi="Tahoma" w:cs="Tahoma"/>
            <w:smallCaps w:val="0"/>
            <w:noProof/>
            <w:kern w:val="2"/>
            <w:lang w:eastAsia="sl-SI"/>
            <w14:ligatures w14:val="standardContextual"/>
          </w:rPr>
          <w:tab/>
        </w:r>
        <w:r w:rsidR="00174A30" w:rsidRPr="00174A30">
          <w:rPr>
            <w:rStyle w:val="Hiperpovezava"/>
            <w:rFonts w:ascii="Tahoma" w:hAnsi="Tahoma" w:cs="Tahoma"/>
            <w:noProof/>
          </w:rPr>
          <w:t>Seizmičnost terena</w:t>
        </w:r>
        <w:r w:rsidR="00174A30" w:rsidRPr="00174A30">
          <w:rPr>
            <w:rFonts w:ascii="Tahoma" w:hAnsi="Tahoma" w:cs="Tahoma"/>
            <w:noProof/>
            <w:webHidden/>
          </w:rPr>
          <w:tab/>
        </w:r>
        <w:r w:rsidR="00174A30" w:rsidRPr="00174A30">
          <w:rPr>
            <w:rFonts w:ascii="Tahoma" w:hAnsi="Tahoma" w:cs="Tahoma"/>
            <w:noProof/>
            <w:webHidden/>
          </w:rPr>
          <w:fldChar w:fldCharType="begin"/>
        </w:r>
        <w:r w:rsidR="00174A30" w:rsidRPr="00174A30">
          <w:rPr>
            <w:rFonts w:ascii="Tahoma" w:hAnsi="Tahoma" w:cs="Tahoma"/>
            <w:noProof/>
            <w:webHidden/>
          </w:rPr>
          <w:instrText xml:space="preserve"> PAGEREF _Toc144122277 \h </w:instrText>
        </w:r>
        <w:r w:rsidR="00174A30" w:rsidRPr="00174A30">
          <w:rPr>
            <w:rFonts w:ascii="Tahoma" w:hAnsi="Tahoma" w:cs="Tahoma"/>
            <w:noProof/>
            <w:webHidden/>
          </w:rPr>
        </w:r>
        <w:r w:rsidR="00174A30" w:rsidRPr="00174A30">
          <w:rPr>
            <w:rFonts w:ascii="Tahoma" w:hAnsi="Tahoma" w:cs="Tahoma"/>
            <w:noProof/>
            <w:webHidden/>
          </w:rPr>
          <w:fldChar w:fldCharType="separate"/>
        </w:r>
        <w:r w:rsidR="003E35BC">
          <w:rPr>
            <w:rFonts w:ascii="Tahoma" w:hAnsi="Tahoma" w:cs="Tahoma"/>
            <w:noProof/>
            <w:webHidden/>
          </w:rPr>
          <w:t>15</w:t>
        </w:r>
        <w:r w:rsidR="00174A30" w:rsidRPr="00174A30">
          <w:rPr>
            <w:rFonts w:ascii="Tahoma" w:hAnsi="Tahoma" w:cs="Tahoma"/>
            <w:noProof/>
            <w:webHidden/>
          </w:rPr>
          <w:fldChar w:fldCharType="end"/>
        </w:r>
      </w:hyperlink>
    </w:p>
    <w:p w14:paraId="49C6F596" w14:textId="3CAA694E" w:rsidR="00174A30" w:rsidRPr="00174A30" w:rsidRDefault="00D266A8">
      <w:pPr>
        <w:pStyle w:val="Kazalovsebine2"/>
        <w:rPr>
          <w:rFonts w:ascii="Tahoma" w:eastAsiaTheme="minorEastAsia" w:hAnsi="Tahoma" w:cs="Tahoma"/>
          <w:smallCaps w:val="0"/>
          <w:noProof/>
          <w:kern w:val="2"/>
          <w:lang w:eastAsia="sl-SI"/>
          <w14:ligatures w14:val="standardContextual"/>
        </w:rPr>
      </w:pPr>
      <w:hyperlink w:anchor="_Toc144122278" w:history="1">
        <w:r w:rsidR="00174A30" w:rsidRPr="00174A30">
          <w:rPr>
            <w:rStyle w:val="Hiperpovezava"/>
            <w:rFonts w:ascii="Tahoma" w:hAnsi="Tahoma" w:cs="Tahoma"/>
            <w:noProof/>
          </w:rPr>
          <w:t>4.5</w:t>
        </w:r>
        <w:r w:rsidR="00174A30" w:rsidRPr="00174A30">
          <w:rPr>
            <w:rFonts w:ascii="Tahoma" w:eastAsiaTheme="minorEastAsia" w:hAnsi="Tahoma" w:cs="Tahoma"/>
            <w:smallCaps w:val="0"/>
            <w:noProof/>
            <w:kern w:val="2"/>
            <w:lang w:eastAsia="sl-SI"/>
            <w14:ligatures w14:val="standardContextual"/>
          </w:rPr>
          <w:tab/>
        </w:r>
        <w:r w:rsidR="00174A30" w:rsidRPr="00174A30">
          <w:rPr>
            <w:rStyle w:val="Hiperpovezava"/>
            <w:rFonts w:ascii="Tahoma" w:hAnsi="Tahoma" w:cs="Tahoma"/>
            <w:noProof/>
          </w:rPr>
          <w:t>Tla</w:t>
        </w:r>
        <w:r w:rsidR="00174A30" w:rsidRPr="00174A30">
          <w:rPr>
            <w:rFonts w:ascii="Tahoma" w:hAnsi="Tahoma" w:cs="Tahoma"/>
            <w:noProof/>
            <w:webHidden/>
          </w:rPr>
          <w:tab/>
        </w:r>
        <w:r w:rsidR="00174A30" w:rsidRPr="00174A30">
          <w:rPr>
            <w:rFonts w:ascii="Tahoma" w:hAnsi="Tahoma" w:cs="Tahoma"/>
            <w:noProof/>
            <w:webHidden/>
          </w:rPr>
          <w:fldChar w:fldCharType="begin"/>
        </w:r>
        <w:r w:rsidR="00174A30" w:rsidRPr="00174A30">
          <w:rPr>
            <w:rFonts w:ascii="Tahoma" w:hAnsi="Tahoma" w:cs="Tahoma"/>
            <w:noProof/>
            <w:webHidden/>
          </w:rPr>
          <w:instrText xml:space="preserve"> PAGEREF _Toc144122278 \h </w:instrText>
        </w:r>
        <w:r w:rsidR="00174A30" w:rsidRPr="00174A30">
          <w:rPr>
            <w:rFonts w:ascii="Tahoma" w:hAnsi="Tahoma" w:cs="Tahoma"/>
            <w:noProof/>
            <w:webHidden/>
          </w:rPr>
        </w:r>
        <w:r w:rsidR="00174A30" w:rsidRPr="00174A30">
          <w:rPr>
            <w:rFonts w:ascii="Tahoma" w:hAnsi="Tahoma" w:cs="Tahoma"/>
            <w:noProof/>
            <w:webHidden/>
          </w:rPr>
          <w:fldChar w:fldCharType="separate"/>
        </w:r>
        <w:r w:rsidR="003E35BC">
          <w:rPr>
            <w:rFonts w:ascii="Tahoma" w:hAnsi="Tahoma" w:cs="Tahoma"/>
            <w:noProof/>
            <w:webHidden/>
          </w:rPr>
          <w:t>16</w:t>
        </w:r>
        <w:r w:rsidR="00174A30" w:rsidRPr="00174A30">
          <w:rPr>
            <w:rFonts w:ascii="Tahoma" w:hAnsi="Tahoma" w:cs="Tahoma"/>
            <w:noProof/>
            <w:webHidden/>
          </w:rPr>
          <w:fldChar w:fldCharType="end"/>
        </w:r>
      </w:hyperlink>
    </w:p>
    <w:p w14:paraId="70C852EE" w14:textId="5C500B1C" w:rsidR="00174A30" w:rsidRPr="00174A30" w:rsidRDefault="00D266A8">
      <w:pPr>
        <w:pStyle w:val="Kazalovsebine3"/>
        <w:rPr>
          <w:rFonts w:eastAsiaTheme="minorEastAsia"/>
          <w:iCs w:val="0"/>
          <w:kern w:val="2"/>
          <w:szCs w:val="20"/>
          <w:lang w:eastAsia="sl-SI"/>
          <w14:ligatures w14:val="standardContextual"/>
        </w:rPr>
      </w:pPr>
      <w:hyperlink w:anchor="_Toc144122279" w:history="1">
        <w:r w:rsidR="00174A30" w:rsidRPr="00174A30">
          <w:rPr>
            <w:rStyle w:val="Hiperpovezava"/>
            <w:szCs w:val="20"/>
          </w:rPr>
          <w:t>4.5.1</w:t>
        </w:r>
        <w:r w:rsidR="00174A30" w:rsidRPr="00174A30">
          <w:rPr>
            <w:rFonts w:eastAsiaTheme="minorEastAsia"/>
            <w:iCs w:val="0"/>
            <w:kern w:val="2"/>
            <w:szCs w:val="20"/>
            <w:lang w:eastAsia="sl-SI"/>
            <w14:ligatures w14:val="standardContextual"/>
          </w:rPr>
          <w:tab/>
        </w:r>
        <w:r w:rsidR="00174A30" w:rsidRPr="00174A30">
          <w:rPr>
            <w:rStyle w:val="Hiperpovezava"/>
            <w:szCs w:val="20"/>
          </w:rPr>
          <w:t>Obstoječa raba tal</w:t>
        </w:r>
        <w:r w:rsidR="00174A30" w:rsidRPr="00174A30">
          <w:rPr>
            <w:webHidden/>
            <w:szCs w:val="20"/>
          </w:rPr>
          <w:tab/>
        </w:r>
        <w:r w:rsidR="00174A30" w:rsidRPr="00174A30">
          <w:rPr>
            <w:webHidden/>
            <w:szCs w:val="20"/>
          </w:rPr>
          <w:fldChar w:fldCharType="begin"/>
        </w:r>
        <w:r w:rsidR="00174A30" w:rsidRPr="00174A30">
          <w:rPr>
            <w:webHidden/>
            <w:szCs w:val="20"/>
          </w:rPr>
          <w:instrText xml:space="preserve"> PAGEREF _Toc144122279 \h </w:instrText>
        </w:r>
        <w:r w:rsidR="00174A30" w:rsidRPr="00174A30">
          <w:rPr>
            <w:webHidden/>
            <w:szCs w:val="20"/>
          </w:rPr>
        </w:r>
        <w:r w:rsidR="00174A30" w:rsidRPr="00174A30">
          <w:rPr>
            <w:webHidden/>
            <w:szCs w:val="20"/>
          </w:rPr>
          <w:fldChar w:fldCharType="separate"/>
        </w:r>
        <w:r w:rsidR="003E35BC">
          <w:rPr>
            <w:webHidden/>
            <w:szCs w:val="20"/>
          </w:rPr>
          <w:t>16</w:t>
        </w:r>
        <w:r w:rsidR="00174A30" w:rsidRPr="00174A30">
          <w:rPr>
            <w:webHidden/>
            <w:szCs w:val="20"/>
          </w:rPr>
          <w:fldChar w:fldCharType="end"/>
        </w:r>
      </w:hyperlink>
    </w:p>
    <w:p w14:paraId="502273B0" w14:textId="41A7B09F" w:rsidR="00174A30" w:rsidRPr="00174A30" w:rsidRDefault="00D266A8">
      <w:pPr>
        <w:pStyle w:val="Kazalovsebine3"/>
        <w:rPr>
          <w:rFonts w:eastAsiaTheme="minorEastAsia"/>
          <w:iCs w:val="0"/>
          <w:kern w:val="2"/>
          <w:szCs w:val="20"/>
          <w:lang w:eastAsia="sl-SI"/>
          <w14:ligatures w14:val="standardContextual"/>
        </w:rPr>
      </w:pPr>
      <w:hyperlink w:anchor="_Toc144122280" w:history="1">
        <w:r w:rsidR="00174A30" w:rsidRPr="00174A30">
          <w:rPr>
            <w:rStyle w:val="Hiperpovezava"/>
            <w:szCs w:val="20"/>
          </w:rPr>
          <w:t>4.5.2</w:t>
        </w:r>
        <w:r w:rsidR="00174A30" w:rsidRPr="00174A30">
          <w:rPr>
            <w:rFonts w:eastAsiaTheme="minorEastAsia"/>
            <w:iCs w:val="0"/>
            <w:kern w:val="2"/>
            <w:szCs w:val="20"/>
            <w:lang w:eastAsia="sl-SI"/>
            <w14:ligatures w14:val="standardContextual"/>
          </w:rPr>
          <w:tab/>
        </w:r>
        <w:r w:rsidR="00174A30" w:rsidRPr="00174A30">
          <w:rPr>
            <w:rStyle w:val="Hiperpovezava"/>
            <w:szCs w:val="20"/>
          </w:rPr>
          <w:t>Viri onesnaževanja tal</w:t>
        </w:r>
        <w:r w:rsidR="00174A30" w:rsidRPr="00174A30">
          <w:rPr>
            <w:webHidden/>
            <w:szCs w:val="20"/>
          </w:rPr>
          <w:tab/>
        </w:r>
        <w:r w:rsidR="00174A30" w:rsidRPr="00174A30">
          <w:rPr>
            <w:webHidden/>
            <w:szCs w:val="20"/>
          </w:rPr>
          <w:fldChar w:fldCharType="begin"/>
        </w:r>
        <w:r w:rsidR="00174A30" w:rsidRPr="00174A30">
          <w:rPr>
            <w:webHidden/>
            <w:szCs w:val="20"/>
          </w:rPr>
          <w:instrText xml:space="preserve"> PAGEREF _Toc144122280 \h </w:instrText>
        </w:r>
        <w:r w:rsidR="00174A30" w:rsidRPr="00174A30">
          <w:rPr>
            <w:webHidden/>
            <w:szCs w:val="20"/>
          </w:rPr>
        </w:r>
        <w:r w:rsidR="00174A30" w:rsidRPr="00174A30">
          <w:rPr>
            <w:webHidden/>
            <w:szCs w:val="20"/>
          </w:rPr>
          <w:fldChar w:fldCharType="separate"/>
        </w:r>
        <w:r w:rsidR="003E35BC">
          <w:rPr>
            <w:webHidden/>
            <w:szCs w:val="20"/>
          </w:rPr>
          <w:t>16</w:t>
        </w:r>
        <w:r w:rsidR="00174A30" w:rsidRPr="00174A30">
          <w:rPr>
            <w:webHidden/>
            <w:szCs w:val="20"/>
          </w:rPr>
          <w:fldChar w:fldCharType="end"/>
        </w:r>
      </w:hyperlink>
    </w:p>
    <w:p w14:paraId="54BD1143" w14:textId="134228AC" w:rsidR="00174A30" w:rsidRPr="00174A30" w:rsidRDefault="00D266A8">
      <w:pPr>
        <w:pStyle w:val="Kazalovsebine3"/>
        <w:rPr>
          <w:rFonts w:eastAsiaTheme="minorEastAsia"/>
          <w:iCs w:val="0"/>
          <w:kern w:val="2"/>
          <w:szCs w:val="20"/>
          <w:lang w:eastAsia="sl-SI"/>
          <w14:ligatures w14:val="standardContextual"/>
        </w:rPr>
      </w:pPr>
      <w:hyperlink w:anchor="_Toc144122281" w:history="1">
        <w:r w:rsidR="00174A30" w:rsidRPr="00174A30">
          <w:rPr>
            <w:rStyle w:val="Hiperpovezava"/>
            <w:szCs w:val="20"/>
          </w:rPr>
          <w:t>4.5.3</w:t>
        </w:r>
        <w:r w:rsidR="00174A30" w:rsidRPr="00174A30">
          <w:rPr>
            <w:rFonts w:eastAsiaTheme="minorEastAsia"/>
            <w:iCs w:val="0"/>
            <w:kern w:val="2"/>
            <w:szCs w:val="20"/>
            <w:lang w:eastAsia="sl-SI"/>
            <w14:ligatures w14:val="standardContextual"/>
          </w:rPr>
          <w:tab/>
        </w:r>
        <w:r w:rsidR="00174A30" w:rsidRPr="00174A30">
          <w:rPr>
            <w:rStyle w:val="Hiperpovezava"/>
            <w:szCs w:val="20"/>
          </w:rPr>
          <w:t>Ocena onesnaženosti tal</w:t>
        </w:r>
        <w:r w:rsidR="00174A30" w:rsidRPr="00174A30">
          <w:rPr>
            <w:webHidden/>
            <w:szCs w:val="20"/>
          </w:rPr>
          <w:tab/>
        </w:r>
        <w:r w:rsidR="00174A30" w:rsidRPr="00174A30">
          <w:rPr>
            <w:webHidden/>
            <w:szCs w:val="20"/>
          </w:rPr>
          <w:fldChar w:fldCharType="begin"/>
        </w:r>
        <w:r w:rsidR="00174A30" w:rsidRPr="00174A30">
          <w:rPr>
            <w:webHidden/>
            <w:szCs w:val="20"/>
          </w:rPr>
          <w:instrText xml:space="preserve"> PAGEREF _Toc144122281 \h </w:instrText>
        </w:r>
        <w:r w:rsidR="00174A30" w:rsidRPr="00174A30">
          <w:rPr>
            <w:webHidden/>
            <w:szCs w:val="20"/>
          </w:rPr>
        </w:r>
        <w:r w:rsidR="00174A30" w:rsidRPr="00174A30">
          <w:rPr>
            <w:webHidden/>
            <w:szCs w:val="20"/>
          </w:rPr>
          <w:fldChar w:fldCharType="separate"/>
        </w:r>
        <w:r w:rsidR="003E35BC">
          <w:rPr>
            <w:webHidden/>
            <w:szCs w:val="20"/>
          </w:rPr>
          <w:t>16</w:t>
        </w:r>
        <w:r w:rsidR="00174A30" w:rsidRPr="00174A30">
          <w:rPr>
            <w:webHidden/>
            <w:szCs w:val="20"/>
          </w:rPr>
          <w:fldChar w:fldCharType="end"/>
        </w:r>
      </w:hyperlink>
    </w:p>
    <w:p w14:paraId="744C0783" w14:textId="7CE008EF" w:rsidR="00174A30" w:rsidRPr="00174A30" w:rsidRDefault="00D266A8">
      <w:pPr>
        <w:pStyle w:val="Kazalovsebine1"/>
        <w:rPr>
          <w:rFonts w:ascii="Tahoma" w:eastAsiaTheme="minorEastAsia" w:hAnsi="Tahoma" w:cs="Tahoma"/>
          <w:b w:val="0"/>
          <w:bCs w:val="0"/>
          <w:caps w:val="0"/>
          <w:noProof/>
          <w:kern w:val="2"/>
          <w:lang w:eastAsia="sl-SI"/>
          <w14:ligatures w14:val="standardContextual"/>
        </w:rPr>
      </w:pPr>
      <w:hyperlink w:anchor="_Toc144122282" w:history="1">
        <w:r w:rsidR="00174A30" w:rsidRPr="00174A30">
          <w:rPr>
            <w:rStyle w:val="Hiperpovezava"/>
            <w:rFonts w:ascii="Tahoma" w:hAnsi="Tahoma" w:cs="Tahoma"/>
            <w:noProof/>
          </w:rPr>
          <w:t>5</w:t>
        </w:r>
        <w:r w:rsidR="00174A30" w:rsidRPr="00174A30">
          <w:rPr>
            <w:rFonts w:ascii="Tahoma" w:eastAsiaTheme="minorEastAsia" w:hAnsi="Tahoma" w:cs="Tahoma"/>
            <w:b w:val="0"/>
            <w:bCs w:val="0"/>
            <w:caps w:val="0"/>
            <w:noProof/>
            <w:kern w:val="2"/>
            <w:lang w:eastAsia="sl-SI"/>
            <w14:ligatures w14:val="standardContextual"/>
          </w:rPr>
          <w:tab/>
        </w:r>
        <w:r w:rsidR="00174A30" w:rsidRPr="00174A30">
          <w:rPr>
            <w:rStyle w:val="Hiperpovezava"/>
            <w:rFonts w:ascii="Tahoma" w:hAnsi="Tahoma" w:cs="Tahoma"/>
            <w:noProof/>
          </w:rPr>
          <w:t>HIDROGEOLOŠKE RAZMERE</w:t>
        </w:r>
        <w:r w:rsidR="00174A30" w:rsidRPr="00174A30">
          <w:rPr>
            <w:rFonts w:ascii="Tahoma" w:hAnsi="Tahoma" w:cs="Tahoma"/>
            <w:noProof/>
            <w:webHidden/>
          </w:rPr>
          <w:tab/>
        </w:r>
        <w:r w:rsidR="00174A30" w:rsidRPr="00174A30">
          <w:rPr>
            <w:rFonts w:ascii="Tahoma" w:hAnsi="Tahoma" w:cs="Tahoma"/>
            <w:noProof/>
            <w:webHidden/>
          </w:rPr>
          <w:fldChar w:fldCharType="begin"/>
        </w:r>
        <w:r w:rsidR="00174A30" w:rsidRPr="00174A30">
          <w:rPr>
            <w:rFonts w:ascii="Tahoma" w:hAnsi="Tahoma" w:cs="Tahoma"/>
            <w:noProof/>
            <w:webHidden/>
          </w:rPr>
          <w:instrText xml:space="preserve"> PAGEREF _Toc144122282 \h </w:instrText>
        </w:r>
        <w:r w:rsidR="00174A30" w:rsidRPr="00174A30">
          <w:rPr>
            <w:rFonts w:ascii="Tahoma" w:hAnsi="Tahoma" w:cs="Tahoma"/>
            <w:noProof/>
            <w:webHidden/>
          </w:rPr>
        </w:r>
        <w:r w:rsidR="00174A30" w:rsidRPr="00174A30">
          <w:rPr>
            <w:rFonts w:ascii="Tahoma" w:hAnsi="Tahoma" w:cs="Tahoma"/>
            <w:noProof/>
            <w:webHidden/>
          </w:rPr>
          <w:fldChar w:fldCharType="separate"/>
        </w:r>
        <w:r w:rsidR="003E35BC">
          <w:rPr>
            <w:rFonts w:ascii="Tahoma" w:hAnsi="Tahoma" w:cs="Tahoma"/>
            <w:noProof/>
            <w:webHidden/>
          </w:rPr>
          <w:t>20</w:t>
        </w:r>
        <w:r w:rsidR="00174A30" w:rsidRPr="00174A30">
          <w:rPr>
            <w:rFonts w:ascii="Tahoma" w:hAnsi="Tahoma" w:cs="Tahoma"/>
            <w:noProof/>
            <w:webHidden/>
          </w:rPr>
          <w:fldChar w:fldCharType="end"/>
        </w:r>
      </w:hyperlink>
    </w:p>
    <w:p w14:paraId="23C91411" w14:textId="213FBA17" w:rsidR="00174A30" w:rsidRPr="00174A30" w:rsidRDefault="00D266A8">
      <w:pPr>
        <w:pStyle w:val="Kazalovsebine2"/>
        <w:rPr>
          <w:rFonts w:ascii="Tahoma" w:eastAsiaTheme="minorEastAsia" w:hAnsi="Tahoma" w:cs="Tahoma"/>
          <w:smallCaps w:val="0"/>
          <w:noProof/>
          <w:kern w:val="2"/>
          <w:lang w:eastAsia="sl-SI"/>
          <w14:ligatures w14:val="standardContextual"/>
        </w:rPr>
      </w:pPr>
      <w:hyperlink w:anchor="_Toc144122283" w:history="1">
        <w:r w:rsidR="00174A30" w:rsidRPr="00174A30">
          <w:rPr>
            <w:rStyle w:val="Hiperpovezava"/>
            <w:rFonts w:ascii="Tahoma" w:hAnsi="Tahoma" w:cs="Tahoma"/>
            <w:noProof/>
          </w:rPr>
          <w:t>5.1</w:t>
        </w:r>
        <w:r w:rsidR="00174A30" w:rsidRPr="00174A30">
          <w:rPr>
            <w:rFonts w:ascii="Tahoma" w:eastAsiaTheme="minorEastAsia" w:hAnsi="Tahoma" w:cs="Tahoma"/>
            <w:smallCaps w:val="0"/>
            <w:noProof/>
            <w:kern w:val="2"/>
            <w:lang w:eastAsia="sl-SI"/>
            <w14:ligatures w14:val="standardContextual"/>
          </w:rPr>
          <w:tab/>
        </w:r>
        <w:r w:rsidR="00174A30" w:rsidRPr="00174A30">
          <w:rPr>
            <w:rStyle w:val="Hiperpovezava"/>
            <w:rFonts w:ascii="Tahoma" w:hAnsi="Tahoma" w:cs="Tahoma"/>
            <w:noProof/>
          </w:rPr>
          <w:t>Površinske vode</w:t>
        </w:r>
        <w:r w:rsidR="00174A30" w:rsidRPr="00174A30">
          <w:rPr>
            <w:rFonts w:ascii="Tahoma" w:hAnsi="Tahoma" w:cs="Tahoma"/>
            <w:noProof/>
            <w:webHidden/>
          </w:rPr>
          <w:tab/>
        </w:r>
        <w:r w:rsidR="00174A30" w:rsidRPr="00174A30">
          <w:rPr>
            <w:rFonts w:ascii="Tahoma" w:hAnsi="Tahoma" w:cs="Tahoma"/>
            <w:noProof/>
            <w:webHidden/>
          </w:rPr>
          <w:fldChar w:fldCharType="begin"/>
        </w:r>
        <w:r w:rsidR="00174A30" w:rsidRPr="00174A30">
          <w:rPr>
            <w:rFonts w:ascii="Tahoma" w:hAnsi="Tahoma" w:cs="Tahoma"/>
            <w:noProof/>
            <w:webHidden/>
          </w:rPr>
          <w:instrText xml:space="preserve"> PAGEREF _Toc144122283 \h </w:instrText>
        </w:r>
        <w:r w:rsidR="00174A30" w:rsidRPr="00174A30">
          <w:rPr>
            <w:rFonts w:ascii="Tahoma" w:hAnsi="Tahoma" w:cs="Tahoma"/>
            <w:noProof/>
            <w:webHidden/>
          </w:rPr>
        </w:r>
        <w:r w:rsidR="00174A30" w:rsidRPr="00174A30">
          <w:rPr>
            <w:rFonts w:ascii="Tahoma" w:hAnsi="Tahoma" w:cs="Tahoma"/>
            <w:noProof/>
            <w:webHidden/>
          </w:rPr>
          <w:fldChar w:fldCharType="separate"/>
        </w:r>
        <w:r w:rsidR="003E35BC">
          <w:rPr>
            <w:rFonts w:ascii="Tahoma" w:hAnsi="Tahoma" w:cs="Tahoma"/>
            <w:noProof/>
            <w:webHidden/>
          </w:rPr>
          <w:t>20</w:t>
        </w:r>
        <w:r w:rsidR="00174A30" w:rsidRPr="00174A30">
          <w:rPr>
            <w:rFonts w:ascii="Tahoma" w:hAnsi="Tahoma" w:cs="Tahoma"/>
            <w:noProof/>
            <w:webHidden/>
          </w:rPr>
          <w:fldChar w:fldCharType="end"/>
        </w:r>
      </w:hyperlink>
    </w:p>
    <w:p w14:paraId="7413A42B" w14:textId="452ABDCC" w:rsidR="00174A30" w:rsidRPr="00174A30" w:rsidRDefault="00D266A8">
      <w:pPr>
        <w:pStyle w:val="Kazalovsebine3"/>
        <w:rPr>
          <w:rFonts w:eastAsiaTheme="minorEastAsia"/>
          <w:iCs w:val="0"/>
          <w:kern w:val="2"/>
          <w:szCs w:val="20"/>
          <w:lang w:eastAsia="sl-SI"/>
          <w14:ligatures w14:val="standardContextual"/>
        </w:rPr>
      </w:pPr>
      <w:hyperlink w:anchor="_Toc144122284" w:history="1">
        <w:r w:rsidR="00174A30" w:rsidRPr="00174A30">
          <w:rPr>
            <w:rStyle w:val="Hiperpovezava"/>
            <w:szCs w:val="20"/>
          </w:rPr>
          <w:t>5.1.1</w:t>
        </w:r>
        <w:r w:rsidR="00174A30" w:rsidRPr="00174A30">
          <w:rPr>
            <w:rFonts w:eastAsiaTheme="minorEastAsia"/>
            <w:iCs w:val="0"/>
            <w:kern w:val="2"/>
            <w:szCs w:val="20"/>
            <w:lang w:eastAsia="sl-SI"/>
            <w14:ligatures w14:val="standardContextual"/>
          </w:rPr>
          <w:tab/>
        </w:r>
        <w:r w:rsidR="00174A30" w:rsidRPr="00174A30">
          <w:rPr>
            <w:rStyle w:val="Hiperpovezava"/>
            <w:szCs w:val="20"/>
          </w:rPr>
          <w:t xml:space="preserve">Površinske vode </w:t>
        </w:r>
        <w:r w:rsidR="00174A30" w:rsidRPr="00174A30">
          <w:rPr>
            <w:rStyle w:val="Hiperpovezava"/>
            <w:szCs w:val="20"/>
          </w:rPr>
          <w:sym w:font="Symbol" w:char="F02D"/>
        </w:r>
        <w:r w:rsidR="00174A30" w:rsidRPr="00174A30">
          <w:rPr>
            <w:rStyle w:val="Hiperpovezava"/>
            <w:szCs w:val="20"/>
          </w:rPr>
          <w:t xml:space="preserve"> širše območje</w:t>
        </w:r>
        <w:r w:rsidR="00174A30" w:rsidRPr="00174A30">
          <w:rPr>
            <w:webHidden/>
            <w:szCs w:val="20"/>
          </w:rPr>
          <w:tab/>
        </w:r>
        <w:r w:rsidR="00174A30" w:rsidRPr="00174A30">
          <w:rPr>
            <w:webHidden/>
            <w:szCs w:val="20"/>
          </w:rPr>
          <w:fldChar w:fldCharType="begin"/>
        </w:r>
        <w:r w:rsidR="00174A30" w:rsidRPr="00174A30">
          <w:rPr>
            <w:webHidden/>
            <w:szCs w:val="20"/>
          </w:rPr>
          <w:instrText xml:space="preserve"> PAGEREF _Toc144122284 \h </w:instrText>
        </w:r>
        <w:r w:rsidR="00174A30" w:rsidRPr="00174A30">
          <w:rPr>
            <w:webHidden/>
            <w:szCs w:val="20"/>
          </w:rPr>
        </w:r>
        <w:r w:rsidR="00174A30" w:rsidRPr="00174A30">
          <w:rPr>
            <w:webHidden/>
            <w:szCs w:val="20"/>
          </w:rPr>
          <w:fldChar w:fldCharType="separate"/>
        </w:r>
        <w:r w:rsidR="003E35BC">
          <w:rPr>
            <w:webHidden/>
            <w:szCs w:val="20"/>
          </w:rPr>
          <w:t>20</w:t>
        </w:r>
        <w:r w:rsidR="00174A30" w:rsidRPr="00174A30">
          <w:rPr>
            <w:webHidden/>
            <w:szCs w:val="20"/>
          </w:rPr>
          <w:fldChar w:fldCharType="end"/>
        </w:r>
      </w:hyperlink>
    </w:p>
    <w:p w14:paraId="308DF737" w14:textId="4BFBD3EC" w:rsidR="00174A30" w:rsidRPr="00174A30" w:rsidRDefault="00D266A8">
      <w:pPr>
        <w:pStyle w:val="Kazalovsebine3"/>
        <w:rPr>
          <w:rFonts w:eastAsiaTheme="minorEastAsia"/>
          <w:iCs w:val="0"/>
          <w:kern w:val="2"/>
          <w:szCs w:val="20"/>
          <w:lang w:eastAsia="sl-SI"/>
          <w14:ligatures w14:val="standardContextual"/>
        </w:rPr>
      </w:pPr>
      <w:hyperlink w:anchor="_Toc144122285" w:history="1">
        <w:r w:rsidR="00174A30" w:rsidRPr="00174A30">
          <w:rPr>
            <w:rStyle w:val="Hiperpovezava"/>
            <w:szCs w:val="20"/>
          </w:rPr>
          <w:t>5.1.2</w:t>
        </w:r>
        <w:r w:rsidR="00174A30" w:rsidRPr="00174A30">
          <w:rPr>
            <w:rFonts w:eastAsiaTheme="minorEastAsia"/>
            <w:iCs w:val="0"/>
            <w:kern w:val="2"/>
            <w:szCs w:val="20"/>
            <w:lang w:eastAsia="sl-SI"/>
            <w14:ligatures w14:val="standardContextual"/>
          </w:rPr>
          <w:tab/>
        </w:r>
        <w:r w:rsidR="00174A30" w:rsidRPr="00174A30">
          <w:rPr>
            <w:rStyle w:val="Hiperpovezava"/>
            <w:szCs w:val="20"/>
          </w:rPr>
          <w:t>Površinske vode v okolici lokacije posega</w:t>
        </w:r>
        <w:r w:rsidR="00174A30" w:rsidRPr="00174A30">
          <w:rPr>
            <w:webHidden/>
            <w:szCs w:val="20"/>
          </w:rPr>
          <w:tab/>
        </w:r>
        <w:r w:rsidR="00174A30" w:rsidRPr="00174A30">
          <w:rPr>
            <w:webHidden/>
            <w:szCs w:val="20"/>
          </w:rPr>
          <w:fldChar w:fldCharType="begin"/>
        </w:r>
        <w:r w:rsidR="00174A30" w:rsidRPr="00174A30">
          <w:rPr>
            <w:webHidden/>
            <w:szCs w:val="20"/>
          </w:rPr>
          <w:instrText xml:space="preserve"> PAGEREF _Toc144122285 \h </w:instrText>
        </w:r>
        <w:r w:rsidR="00174A30" w:rsidRPr="00174A30">
          <w:rPr>
            <w:webHidden/>
            <w:szCs w:val="20"/>
          </w:rPr>
        </w:r>
        <w:r w:rsidR="00174A30" w:rsidRPr="00174A30">
          <w:rPr>
            <w:webHidden/>
            <w:szCs w:val="20"/>
          </w:rPr>
          <w:fldChar w:fldCharType="separate"/>
        </w:r>
        <w:r w:rsidR="003E35BC">
          <w:rPr>
            <w:webHidden/>
            <w:szCs w:val="20"/>
          </w:rPr>
          <w:t>20</w:t>
        </w:r>
        <w:r w:rsidR="00174A30" w:rsidRPr="00174A30">
          <w:rPr>
            <w:webHidden/>
            <w:szCs w:val="20"/>
          </w:rPr>
          <w:fldChar w:fldCharType="end"/>
        </w:r>
      </w:hyperlink>
    </w:p>
    <w:p w14:paraId="5151BA8B" w14:textId="244D9F35" w:rsidR="00174A30" w:rsidRPr="00174A30" w:rsidRDefault="00D266A8">
      <w:pPr>
        <w:pStyle w:val="Kazalovsebine2"/>
        <w:rPr>
          <w:rFonts w:ascii="Tahoma" w:eastAsiaTheme="minorEastAsia" w:hAnsi="Tahoma" w:cs="Tahoma"/>
          <w:smallCaps w:val="0"/>
          <w:noProof/>
          <w:kern w:val="2"/>
          <w:lang w:eastAsia="sl-SI"/>
          <w14:ligatures w14:val="standardContextual"/>
        </w:rPr>
      </w:pPr>
      <w:hyperlink w:anchor="_Toc144122286" w:history="1">
        <w:r w:rsidR="00174A30" w:rsidRPr="00174A30">
          <w:rPr>
            <w:rStyle w:val="Hiperpovezava"/>
            <w:rFonts w:ascii="Tahoma" w:hAnsi="Tahoma" w:cs="Tahoma"/>
            <w:noProof/>
          </w:rPr>
          <w:t>5.2</w:t>
        </w:r>
        <w:r w:rsidR="00174A30" w:rsidRPr="00174A30">
          <w:rPr>
            <w:rFonts w:ascii="Tahoma" w:eastAsiaTheme="minorEastAsia" w:hAnsi="Tahoma" w:cs="Tahoma"/>
            <w:smallCaps w:val="0"/>
            <w:noProof/>
            <w:kern w:val="2"/>
            <w:lang w:eastAsia="sl-SI"/>
            <w14:ligatures w14:val="standardContextual"/>
          </w:rPr>
          <w:tab/>
        </w:r>
        <w:r w:rsidR="00174A30" w:rsidRPr="00174A30">
          <w:rPr>
            <w:rStyle w:val="Hiperpovezava"/>
            <w:rFonts w:ascii="Tahoma" w:hAnsi="Tahoma" w:cs="Tahoma"/>
            <w:noProof/>
          </w:rPr>
          <w:t>Podzemne vode</w:t>
        </w:r>
        <w:r w:rsidR="00174A30" w:rsidRPr="00174A30">
          <w:rPr>
            <w:rFonts w:ascii="Tahoma" w:hAnsi="Tahoma" w:cs="Tahoma"/>
            <w:noProof/>
            <w:webHidden/>
          </w:rPr>
          <w:tab/>
        </w:r>
        <w:r w:rsidR="00174A30" w:rsidRPr="00174A30">
          <w:rPr>
            <w:rFonts w:ascii="Tahoma" w:hAnsi="Tahoma" w:cs="Tahoma"/>
            <w:noProof/>
            <w:webHidden/>
          </w:rPr>
          <w:fldChar w:fldCharType="begin"/>
        </w:r>
        <w:r w:rsidR="00174A30" w:rsidRPr="00174A30">
          <w:rPr>
            <w:rFonts w:ascii="Tahoma" w:hAnsi="Tahoma" w:cs="Tahoma"/>
            <w:noProof/>
            <w:webHidden/>
          </w:rPr>
          <w:instrText xml:space="preserve"> PAGEREF _Toc144122286 \h </w:instrText>
        </w:r>
        <w:r w:rsidR="00174A30" w:rsidRPr="00174A30">
          <w:rPr>
            <w:rFonts w:ascii="Tahoma" w:hAnsi="Tahoma" w:cs="Tahoma"/>
            <w:noProof/>
            <w:webHidden/>
          </w:rPr>
        </w:r>
        <w:r w:rsidR="00174A30" w:rsidRPr="00174A30">
          <w:rPr>
            <w:rFonts w:ascii="Tahoma" w:hAnsi="Tahoma" w:cs="Tahoma"/>
            <w:noProof/>
            <w:webHidden/>
          </w:rPr>
          <w:fldChar w:fldCharType="separate"/>
        </w:r>
        <w:r w:rsidR="003E35BC">
          <w:rPr>
            <w:rFonts w:ascii="Tahoma" w:hAnsi="Tahoma" w:cs="Tahoma"/>
            <w:noProof/>
            <w:webHidden/>
          </w:rPr>
          <w:t>21</w:t>
        </w:r>
        <w:r w:rsidR="00174A30" w:rsidRPr="00174A30">
          <w:rPr>
            <w:rFonts w:ascii="Tahoma" w:hAnsi="Tahoma" w:cs="Tahoma"/>
            <w:noProof/>
            <w:webHidden/>
          </w:rPr>
          <w:fldChar w:fldCharType="end"/>
        </w:r>
      </w:hyperlink>
    </w:p>
    <w:p w14:paraId="476E3DDD" w14:textId="72E21C44" w:rsidR="00174A30" w:rsidRPr="00174A30" w:rsidRDefault="00D266A8">
      <w:pPr>
        <w:pStyle w:val="Kazalovsebine3"/>
        <w:rPr>
          <w:rFonts w:eastAsiaTheme="minorEastAsia"/>
          <w:iCs w:val="0"/>
          <w:kern w:val="2"/>
          <w:szCs w:val="20"/>
          <w:lang w:eastAsia="sl-SI"/>
          <w14:ligatures w14:val="standardContextual"/>
        </w:rPr>
      </w:pPr>
      <w:hyperlink w:anchor="_Toc144122287" w:history="1">
        <w:r w:rsidR="00174A30" w:rsidRPr="00174A30">
          <w:rPr>
            <w:rStyle w:val="Hiperpovezava"/>
            <w:szCs w:val="20"/>
          </w:rPr>
          <w:t>5.2.1</w:t>
        </w:r>
        <w:r w:rsidR="00174A30" w:rsidRPr="00174A30">
          <w:rPr>
            <w:rFonts w:eastAsiaTheme="minorEastAsia"/>
            <w:iCs w:val="0"/>
            <w:kern w:val="2"/>
            <w:szCs w:val="20"/>
            <w:lang w:eastAsia="sl-SI"/>
            <w14:ligatures w14:val="standardContextual"/>
          </w:rPr>
          <w:tab/>
        </w:r>
        <w:r w:rsidR="00174A30" w:rsidRPr="00174A30">
          <w:rPr>
            <w:rStyle w:val="Hiperpovezava"/>
            <w:szCs w:val="20"/>
          </w:rPr>
          <w:t>Splošne hidrogeološke značilnosti</w:t>
        </w:r>
        <w:r w:rsidR="00174A30" w:rsidRPr="00174A30">
          <w:rPr>
            <w:webHidden/>
            <w:szCs w:val="20"/>
          </w:rPr>
          <w:tab/>
        </w:r>
        <w:r w:rsidR="00174A30" w:rsidRPr="00174A30">
          <w:rPr>
            <w:webHidden/>
            <w:szCs w:val="20"/>
          </w:rPr>
          <w:fldChar w:fldCharType="begin"/>
        </w:r>
        <w:r w:rsidR="00174A30" w:rsidRPr="00174A30">
          <w:rPr>
            <w:webHidden/>
            <w:szCs w:val="20"/>
          </w:rPr>
          <w:instrText xml:space="preserve"> PAGEREF _Toc144122287 \h </w:instrText>
        </w:r>
        <w:r w:rsidR="00174A30" w:rsidRPr="00174A30">
          <w:rPr>
            <w:webHidden/>
            <w:szCs w:val="20"/>
          </w:rPr>
        </w:r>
        <w:r w:rsidR="00174A30" w:rsidRPr="00174A30">
          <w:rPr>
            <w:webHidden/>
            <w:szCs w:val="20"/>
          </w:rPr>
          <w:fldChar w:fldCharType="separate"/>
        </w:r>
        <w:r w:rsidR="003E35BC">
          <w:rPr>
            <w:webHidden/>
            <w:szCs w:val="20"/>
          </w:rPr>
          <w:t>21</w:t>
        </w:r>
        <w:r w:rsidR="00174A30" w:rsidRPr="00174A30">
          <w:rPr>
            <w:webHidden/>
            <w:szCs w:val="20"/>
          </w:rPr>
          <w:fldChar w:fldCharType="end"/>
        </w:r>
      </w:hyperlink>
    </w:p>
    <w:p w14:paraId="6B48192E" w14:textId="685AB456" w:rsidR="00174A30" w:rsidRPr="00174A30" w:rsidRDefault="00D266A8">
      <w:pPr>
        <w:pStyle w:val="Kazalovsebine3"/>
        <w:rPr>
          <w:rFonts w:eastAsiaTheme="minorEastAsia"/>
          <w:iCs w:val="0"/>
          <w:kern w:val="2"/>
          <w:szCs w:val="20"/>
          <w:lang w:eastAsia="sl-SI"/>
          <w14:ligatures w14:val="standardContextual"/>
        </w:rPr>
      </w:pPr>
      <w:hyperlink w:anchor="_Toc144122288" w:history="1">
        <w:r w:rsidR="00174A30" w:rsidRPr="00174A30">
          <w:rPr>
            <w:rStyle w:val="Hiperpovezava"/>
            <w:szCs w:val="20"/>
          </w:rPr>
          <w:t>5.2.2</w:t>
        </w:r>
        <w:r w:rsidR="00174A30" w:rsidRPr="00174A30">
          <w:rPr>
            <w:rFonts w:eastAsiaTheme="minorEastAsia"/>
            <w:iCs w:val="0"/>
            <w:kern w:val="2"/>
            <w:szCs w:val="20"/>
            <w:lang w:eastAsia="sl-SI"/>
            <w14:ligatures w14:val="standardContextual"/>
          </w:rPr>
          <w:tab/>
        </w:r>
        <w:r w:rsidR="00174A30" w:rsidRPr="00174A30">
          <w:rPr>
            <w:rStyle w:val="Hiperpovezava"/>
            <w:szCs w:val="20"/>
          </w:rPr>
          <w:t>Smer, hitrost toka in gladine podzemne vode</w:t>
        </w:r>
        <w:r w:rsidR="00174A30" w:rsidRPr="00174A30">
          <w:rPr>
            <w:webHidden/>
            <w:szCs w:val="20"/>
          </w:rPr>
          <w:tab/>
        </w:r>
        <w:r w:rsidR="00174A30" w:rsidRPr="00174A30">
          <w:rPr>
            <w:webHidden/>
            <w:szCs w:val="20"/>
          </w:rPr>
          <w:fldChar w:fldCharType="begin"/>
        </w:r>
        <w:r w:rsidR="00174A30" w:rsidRPr="00174A30">
          <w:rPr>
            <w:webHidden/>
            <w:szCs w:val="20"/>
          </w:rPr>
          <w:instrText xml:space="preserve"> PAGEREF _Toc144122288 \h </w:instrText>
        </w:r>
        <w:r w:rsidR="00174A30" w:rsidRPr="00174A30">
          <w:rPr>
            <w:webHidden/>
            <w:szCs w:val="20"/>
          </w:rPr>
        </w:r>
        <w:r w:rsidR="00174A30" w:rsidRPr="00174A30">
          <w:rPr>
            <w:webHidden/>
            <w:szCs w:val="20"/>
          </w:rPr>
          <w:fldChar w:fldCharType="separate"/>
        </w:r>
        <w:r w:rsidR="003E35BC">
          <w:rPr>
            <w:webHidden/>
            <w:szCs w:val="20"/>
          </w:rPr>
          <w:t>22</w:t>
        </w:r>
        <w:r w:rsidR="00174A30" w:rsidRPr="00174A30">
          <w:rPr>
            <w:webHidden/>
            <w:szCs w:val="20"/>
          </w:rPr>
          <w:fldChar w:fldCharType="end"/>
        </w:r>
      </w:hyperlink>
    </w:p>
    <w:p w14:paraId="47FAE801" w14:textId="7A6FF352" w:rsidR="00174A30" w:rsidRPr="00174A30" w:rsidRDefault="00D266A8">
      <w:pPr>
        <w:pStyle w:val="Kazalovsebine3"/>
        <w:rPr>
          <w:rFonts w:eastAsiaTheme="minorEastAsia"/>
          <w:iCs w:val="0"/>
          <w:kern w:val="2"/>
          <w:szCs w:val="20"/>
          <w:lang w:eastAsia="sl-SI"/>
          <w14:ligatures w14:val="standardContextual"/>
        </w:rPr>
      </w:pPr>
      <w:hyperlink w:anchor="_Toc144122289" w:history="1">
        <w:r w:rsidR="00174A30" w:rsidRPr="00174A30">
          <w:rPr>
            <w:rStyle w:val="Hiperpovezava"/>
            <w:szCs w:val="20"/>
          </w:rPr>
          <w:t>5.2.3</w:t>
        </w:r>
        <w:r w:rsidR="00174A30" w:rsidRPr="00174A30">
          <w:rPr>
            <w:rFonts w:eastAsiaTheme="minorEastAsia"/>
            <w:iCs w:val="0"/>
            <w:kern w:val="2"/>
            <w:szCs w:val="20"/>
            <w:lang w:eastAsia="sl-SI"/>
            <w14:ligatures w14:val="standardContextual"/>
          </w:rPr>
          <w:tab/>
        </w:r>
        <w:r w:rsidR="00174A30" w:rsidRPr="00174A30">
          <w:rPr>
            <w:rStyle w:val="Hiperpovezava"/>
            <w:szCs w:val="20"/>
          </w:rPr>
          <w:t>Opredelitev napajalnih sposobnosti podzemne vode</w:t>
        </w:r>
        <w:r w:rsidR="00174A30" w:rsidRPr="00174A30">
          <w:rPr>
            <w:webHidden/>
            <w:szCs w:val="20"/>
          </w:rPr>
          <w:tab/>
        </w:r>
        <w:r w:rsidR="00174A30" w:rsidRPr="00174A30">
          <w:rPr>
            <w:webHidden/>
            <w:szCs w:val="20"/>
          </w:rPr>
          <w:fldChar w:fldCharType="begin"/>
        </w:r>
        <w:r w:rsidR="00174A30" w:rsidRPr="00174A30">
          <w:rPr>
            <w:webHidden/>
            <w:szCs w:val="20"/>
          </w:rPr>
          <w:instrText xml:space="preserve"> PAGEREF _Toc144122289 \h </w:instrText>
        </w:r>
        <w:r w:rsidR="00174A30" w:rsidRPr="00174A30">
          <w:rPr>
            <w:webHidden/>
            <w:szCs w:val="20"/>
          </w:rPr>
        </w:r>
        <w:r w:rsidR="00174A30" w:rsidRPr="00174A30">
          <w:rPr>
            <w:webHidden/>
            <w:szCs w:val="20"/>
          </w:rPr>
          <w:fldChar w:fldCharType="separate"/>
        </w:r>
        <w:r w:rsidR="003E35BC">
          <w:rPr>
            <w:webHidden/>
            <w:szCs w:val="20"/>
          </w:rPr>
          <w:t>24</w:t>
        </w:r>
        <w:r w:rsidR="00174A30" w:rsidRPr="00174A30">
          <w:rPr>
            <w:webHidden/>
            <w:szCs w:val="20"/>
          </w:rPr>
          <w:fldChar w:fldCharType="end"/>
        </w:r>
      </w:hyperlink>
    </w:p>
    <w:p w14:paraId="7FA35696" w14:textId="47350CA9" w:rsidR="00174A30" w:rsidRPr="00174A30" w:rsidRDefault="00D266A8">
      <w:pPr>
        <w:pStyle w:val="Kazalovsebine3"/>
        <w:rPr>
          <w:rFonts w:eastAsiaTheme="minorEastAsia"/>
          <w:iCs w:val="0"/>
          <w:kern w:val="2"/>
          <w:szCs w:val="20"/>
          <w:lang w:eastAsia="sl-SI"/>
          <w14:ligatures w14:val="standardContextual"/>
        </w:rPr>
      </w:pPr>
      <w:hyperlink w:anchor="_Toc144122290" w:history="1">
        <w:r w:rsidR="00174A30" w:rsidRPr="00174A30">
          <w:rPr>
            <w:rStyle w:val="Hiperpovezava"/>
            <w:szCs w:val="20"/>
          </w:rPr>
          <w:t>5.2.4</w:t>
        </w:r>
        <w:r w:rsidR="00174A30" w:rsidRPr="00174A30">
          <w:rPr>
            <w:rFonts w:eastAsiaTheme="minorEastAsia"/>
            <w:iCs w:val="0"/>
            <w:kern w:val="2"/>
            <w:szCs w:val="20"/>
            <w:lang w:eastAsia="sl-SI"/>
            <w14:ligatures w14:val="standardContextual"/>
          </w:rPr>
          <w:tab/>
        </w:r>
        <w:r w:rsidR="00174A30" w:rsidRPr="00174A30">
          <w:rPr>
            <w:rStyle w:val="Hiperpovezava"/>
            <w:szCs w:val="20"/>
          </w:rPr>
          <w:t>Opredelitev značilnosti nezasičene cone vodonosnika</w:t>
        </w:r>
        <w:r w:rsidR="00174A30" w:rsidRPr="00174A30">
          <w:rPr>
            <w:webHidden/>
            <w:szCs w:val="20"/>
          </w:rPr>
          <w:tab/>
        </w:r>
        <w:r w:rsidR="00174A30" w:rsidRPr="00174A30">
          <w:rPr>
            <w:webHidden/>
            <w:szCs w:val="20"/>
          </w:rPr>
          <w:fldChar w:fldCharType="begin"/>
        </w:r>
        <w:r w:rsidR="00174A30" w:rsidRPr="00174A30">
          <w:rPr>
            <w:webHidden/>
            <w:szCs w:val="20"/>
          </w:rPr>
          <w:instrText xml:space="preserve"> PAGEREF _Toc144122290 \h </w:instrText>
        </w:r>
        <w:r w:rsidR="00174A30" w:rsidRPr="00174A30">
          <w:rPr>
            <w:webHidden/>
            <w:szCs w:val="20"/>
          </w:rPr>
        </w:r>
        <w:r w:rsidR="00174A30" w:rsidRPr="00174A30">
          <w:rPr>
            <w:webHidden/>
            <w:szCs w:val="20"/>
          </w:rPr>
          <w:fldChar w:fldCharType="separate"/>
        </w:r>
        <w:r w:rsidR="003E35BC">
          <w:rPr>
            <w:webHidden/>
            <w:szCs w:val="20"/>
          </w:rPr>
          <w:t>25</w:t>
        </w:r>
        <w:r w:rsidR="00174A30" w:rsidRPr="00174A30">
          <w:rPr>
            <w:webHidden/>
            <w:szCs w:val="20"/>
          </w:rPr>
          <w:fldChar w:fldCharType="end"/>
        </w:r>
      </w:hyperlink>
    </w:p>
    <w:p w14:paraId="383DABBC" w14:textId="2ADC60AF" w:rsidR="00174A30" w:rsidRPr="00174A30" w:rsidRDefault="00D266A8">
      <w:pPr>
        <w:pStyle w:val="Kazalovsebine3"/>
        <w:rPr>
          <w:rFonts w:eastAsiaTheme="minorEastAsia"/>
          <w:iCs w:val="0"/>
          <w:kern w:val="2"/>
          <w:szCs w:val="20"/>
          <w:lang w:eastAsia="sl-SI"/>
          <w14:ligatures w14:val="standardContextual"/>
        </w:rPr>
      </w:pPr>
      <w:hyperlink w:anchor="_Toc144122291" w:history="1">
        <w:r w:rsidR="00174A30" w:rsidRPr="00174A30">
          <w:rPr>
            <w:rStyle w:val="Hiperpovezava"/>
            <w:szCs w:val="20"/>
          </w:rPr>
          <w:t>5.2.5</w:t>
        </w:r>
        <w:r w:rsidR="00174A30" w:rsidRPr="00174A30">
          <w:rPr>
            <w:rFonts w:eastAsiaTheme="minorEastAsia"/>
            <w:iCs w:val="0"/>
            <w:kern w:val="2"/>
            <w:szCs w:val="20"/>
            <w:lang w:eastAsia="sl-SI"/>
            <w14:ligatures w14:val="standardContextual"/>
          </w:rPr>
          <w:tab/>
        </w:r>
        <w:r w:rsidR="00174A30" w:rsidRPr="00174A30">
          <w:rPr>
            <w:rStyle w:val="Hiperpovezava"/>
            <w:szCs w:val="20"/>
          </w:rPr>
          <w:t>Hidrogeološke značilnosti na obravnavani lokaciji</w:t>
        </w:r>
        <w:r w:rsidR="00174A30" w:rsidRPr="00174A30">
          <w:rPr>
            <w:webHidden/>
            <w:szCs w:val="20"/>
          </w:rPr>
          <w:tab/>
        </w:r>
        <w:r w:rsidR="00174A30" w:rsidRPr="00174A30">
          <w:rPr>
            <w:webHidden/>
            <w:szCs w:val="20"/>
          </w:rPr>
          <w:fldChar w:fldCharType="begin"/>
        </w:r>
        <w:r w:rsidR="00174A30" w:rsidRPr="00174A30">
          <w:rPr>
            <w:webHidden/>
            <w:szCs w:val="20"/>
          </w:rPr>
          <w:instrText xml:space="preserve"> PAGEREF _Toc144122291 \h </w:instrText>
        </w:r>
        <w:r w:rsidR="00174A30" w:rsidRPr="00174A30">
          <w:rPr>
            <w:webHidden/>
            <w:szCs w:val="20"/>
          </w:rPr>
        </w:r>
        <w:r w:rsidR="00174A30" w:rsidRPr="00174A30">
          <w:rPr>
            <w:webHidden/>
            <w:szCs w:val="20"/>
          </w:rPr>
          <w:fldChar w:fldCharType="separate"/>
        </w:r>
        <w:r w:rsidR="003E35BC">
          <w:rPr>
            <w:webHidden/>
            <w:szCs w:val="20"/>
          </w:rPr>
          <w:t>25</w:t>
        </w:r>
        <w:r w:rsidR="00174A30" w:rsidRPr="00174A30">
          <w:rPr>
            <w:webHidden/>
            <w:szCs w:val="20"/>
          </w:rPr>
          <w:fldChar w:fldCharType="end"/>
        </w:r>
      </w:hyperlink>
    </w:p>
    <w:p w14:paraId="30F20CDC" w14:textId="3C75B8CC" w:rsidR="00174A30" w:rsidRPr="00174A30" w:rsidRDefault="00D266A8">
      <w:pPr>
        <w:pStyle w:val="Kazalovsebine2"/>
        <w:rPr>
          <w:rFonts w:ascii="Tahoma" w:eastAsiaTheme="minorEastAsia" w:hAnsi="Tahoma" w:cs="Tahoma"/>
          <w:smallCaps w:val="0"/>
          <w:noProof/>
          <w:kern w:val="2"/>
          <w:lang w:eastAsia="sl-SI"/>
          <w14:ligatures w14:val="standardContextual"/>
        </w:rPr>
      </w:pPr>
      <w:hyperlink w:anchor="_Toc144122292" w:history="1">
        <w:r w:rsidR="00174A30" w:rsidRPr="00174A30">
          <w:rPr>
            <w:rStyle w:val="Hiperpovezava"/>
            <w:rFonts w:ascii="Tahoma" w:hAnsi="Tahoma" w:cs="Tahoma"/>
            <w:noProof/>
          </w:rPr>
          <w:t>5.3</w:t>
        </w:r>
        <w:r w:rsidR="00174A30" w:rsidRPr="00174A30">
          <w:rPr>
            <w:rFonts w:ascii="Tahoma" w:eastAsiaTheme="minorEastAsia" w:hAnsi="Tahoma" w:cs="Tahoma"/>
            <w:smallCaps w:val="0"/>
            <w:noProof/>
            <w:kern w:val="2"/>
            <w:lang w:eastAsia="sl-SI"/>
            <w14:ligatures w14:val="standardContextual"/>
          </w:rPr>
          <w:tab/>
        </w:r>
        <w:r w:rsidR="00174A30" w:rsidRPr="00174A30">
          <w:rPr>
            <w:rStyle w:val="Hiperpovezava"/>
            <w:rFonts w:ascii="Tahoma" w:hAnsi="Tahoma" w:cs="Tahoma"/>
            <w:noProof/>
          </w:rPr>
          <w:t>Vodovarstvena območja in vodni viri</w:t>
        </w:r>
        <w:r w:rsidR="00174A30" w:rsidRPr="00174A30">
          <w:rPr>
            <w:rFonts w:ascii="Tahoma" w:hAnsi="Tahoma" w:cs="Tahoma"/>
            <w:noProof/>
            <w:webHidden/>
          </w:rPr>
          <w:tab/>
        </w:r>
        <w:r w:rsidR="00174A30" w:rsidRPr="00174A30">
          <w:rPr>
            <w:rFonts w:ascii="Tahoma" w:hAnsi="Tahoma" w:cs="Tahoma"/>
            <w:noProof/>
            <w:webHidden/>
          </w:rPr>
          <w:fldChar w:fldCharType="begin"/>
        </w:r>
        <w:r w:rsidR="00174A30" w:rsidRPr="00174A30">
          <w:rPr>
            <w:rFonts w:ascii="Tahoma" w:hAnsi="Tahoma" w:cs="Tahoma"/>
            <w:noProof/>
            <w:webHidden/>
          </w:rPr>
          <w:instrText xml:space="preserve"> PAGEREF _Toc144122292 \h </w:instrText>
        </w:r>
        <w:r w:rsidR="00174A30" w:rsidRPr="00174A30">
          <w:rPr>
            <w:rFonts w:ascii="Tahoma" w:hAnsi="Tahoma" w:cs="Tahoma"/>
            <w:noProof/>
            <w:webHidden/>
          </w:rPr>
        </w:r>
        <w:r w:rsidR="00174A30" w:rsidRPr="00174A30">
          <w:rPr>
            <w:rFonts w:ascii="Tahoma" w:hAnsi="Tahoma" w:cs="Tahoma"/>
            <w:noProof/>
            <w:webHidden/>
          </w:rPr>
          <w:fldChar w:fldCharType="separate"/>
        </w:r>
        <w:r w:rsidR="003E35BC">
          <w:rPr>
            <w:rFonts w:ascii="Tahoma" w:hAnsi="Tahoma" w:cs="Tahoma"/>
            <w:noProof/>
            <w:webHidden/>
          </w:rPr>
          <w:t>27</w:t>
        </w:r>
        <w:r w:rsidR="00174A30" w:rsidRPr="00174A30">
          <w:rPr>
            <w:rFonts w:ascii="Tahoma" w:hAnsi="Tahoma" w:cs="Tahoma"/>
            <w:noProof/>
            <w:webHidden/>
          </w:rPr>
          <w:fldChar w:fldCharType="end"/>
        </w:r>
      </w:hyperlink>
    </w:p>
    <w:p w14:paraId="50E42B4A" w14:textId="12C00E3D" w:rsidR="00174A30" w:rsidRPr="00174A30" w:rsidRDefault="00D266A8">
      <w:pPr>
        <w:pStyle w:val="Kazalovsebine3"/>
        <w:rPr>
          <w:rFonts w:eastAsiaTheme="minorEastAsia"/>
          <w:iCs w:val="0"/>
          <w:kern w:val="2"/>
          <w:szCs w:val="20"/>
          <w:lang w:eastAsia="sl-SI"/>
          <w14:ligatures w14:val="standardContextual"/>
        </w:rPr>
      </w:pPr>
      <w:hyperlink w:anchor="_Toc144122293" w:history="1">
        <w:r w:rsidR="00174A30" w:rsidRPr="00174A30">
          <w:rPr>
            <w:rStyle w:val="Hiperpovezava"/>
            <w:szCs w:val="20"/>
          </w:rPr>
          <w:t>5.3.1</w:t>
        </w:r>
        <w:r w:rsidR="00174A30" w:rsidRPr="00174A30">
          <w:rPr>
            <w:rFonts w:eastAsiaTheme="minorEastAsia"/>
            <w:iCs w:val="0"/>
            <w:kern w:val="2"/>
            <w:szCs w:val="20"/>
            <w:lang w:eastAsia="sl-SI"/>
            <w14:ligatures w14:val="standardContextual"/>
          </w:rPr>
          <w:tab/>
        </w:r>
        <w:r w:rsidR="00174A30" w:rsidRPr="00174A30">
          <w:rPr>
            <w:rStyle w:val="Hiperpovezava"/>
            <w:szCs w:val="20"/>
          </w:rPr>
          <w:t>Vodovarstvena območja</w:t>
        </w:r>
        <w:r w:rsidR="00174A30" w:rsidRPr="00174A30">
          <w:rPr>
            <w:webHidden/>
            <w:szCs w:val="20"/>
          </w:rPr>
          <w:tab/>
        </w:r>
        <w:r w:rsidR="00174A30" w:rsidRPr="00174A30">
          <w:rPr>
            <w:webHidden/>
            <w:szCs w:val="20"/>
          </w:rPr>
          <w:fldChar w:fldCharType="begin"/>
        </w:r>
        <w:r w:rsidR="00174A30" w:rsidRPr="00174A30">
          <w:rPr>
            <w:webHidden/>
            <w:szCs w:val="20"/>
          </w:rPr>
          <w:instrText xml:space="preserve"> PAGEREF _Toc144122293 \h </w:instrText>
        </w:r>
        <w:r w:rsidR="00174A30" w:rsidRPr="00174A30">
          <w:rPr>
            <w:webHidden/>
            <w:szCs w:val="20"/>
          </w:rPr>
        </w:r>
        <w:r w:rsidR="00174A30" w:rsidRPr="00174A30">
          <w:rPr>
            <w:webHidden/>
            <w:szCs w:val="20"/>
          </w:rPr>
          <w:fldChar w:fldCharType="separate"/>
        </w:r>
        <w:r w:rsidR="003E35BC">
          <w:rPr>
            <w:webHidden/>
            <w:szCs w:val="20"/>
          </w:rPr>
          <w:t>27</w:t>
        </w:r>
        <w:r w:rsidR="00174A30" w:rsidRPr="00174A30">
          <w:rPr>
            <w:webHidden/>
            <w:szCs w:val="20"/>
          </w:rPr>
          <w:fldChar w:fldCharType="end"/>
        </w:r>
      </w:hyperlink>
    </w:p>
    <w:p w14:paraId="5C5D87C7" w14:textId="28E24C90" w:rsidR="00174A30" w:rsidRPr="00174A30" w:rsidRDefault="00D266A8">
      <w:pPr>
        <w:pStyle w:val="Kazalovsebine3"/>
        <w:rPr>
          <w:rFonts w:eastAsiaTheme="minorEastAsia"/>
          <w:iCs w:val="0"/>
          <w:kern w:val="2"/>
          <w:szCs w:val="20"/>
          <w:lang w:eastAsia="sl-SI"/>
          <w14:ligatures w14:val="standardContextual"/>
        </w:rPr>
      </w:pPr>
      <w:hyperlink w:anchor="_Toc144122294" w:history="1">
        <w:r w:rsidR="00174A30" w:rsidRPr="00174A30">
          <w:rPr>
            <w:rStyle w:val="Hiperpovezava"/>
            <w:szCs w:val="20"/>
          </w:rPr>
          <w:t>5.3.2</w:t>
        </w:r>
        <w:r w:rsidR="00174A30" w:rsidRPr="00174A30">
          <w:rPr>
            <w:rFonts w:eastAsiaTheme="minorEastAsia"/>
            <w:iCs w:val="0"/>
            <w:kern w:val="2"/>
            <w:szCs w:val="20"/>
            <w:lang w:eastAsia="sl-SI"/>
            <w14:ligatures w14:val="standardContextual"/>
          </w:rPr>
          <w:tab/>
        </w:r>
        <w:r w:rsidR="00174A30" w:rsidRPr="00174A30">
          <w:rPr>
            <w:rStyle w:val="Hiperpovezava"/>
            <w:szCs w:val="20"/>
          </w:rPr>
          <w:t>Vodni viri</w:t>
        </w:r>
        <w:r w:rsidR="00174A30" w:rsidRPr="00174A30">
          <w:rPr>
            <w:webHidden/>
            <w:szCs w:val="20"/>
          </w:rPr>
          <w:tab/>
        </w:r>
        <w:r w:rsidR="00174A30" w:rsidRPr="00174A30">
          <w:rPr>
            <w:webHidden/>
            <w:szCs w:val="20"/>
          </w:rPr>
          <w:fldChar w:fldCharType="begin"/>
        </w:r>
        <w:r w:rsidR="00174A30" w:rsidRPr="00174A30">
          <w:rPr>
            <w:webHidden/>
            <w:szCs w:val="20"/>
          </w:rPr>
          <w:instrText xml:space="preserve"> PAGEREF _Toc144122294 \h </w:instrText>
        </w:r>
        <w:r w:rsidR="00174A30" w:rsidRPr="00174A30">
          <w:rPr>
            <w:webHidden/>
            <w:szCs w:val="20"/>
          </w:rPr>
        </w:r>
        <w:r w:rsidR="00174A30" w:rsidRPr="00174A30">
          <w:rPr>
            <w:webHidden/>
            <w:szCs w:val="20"/>
          </w:rPr>
          <w:fldChar w:fldCharType="separate"/>
        </w:r>
        <w:r w:rsidR="003E35BC">
          <w:rPr>
            <w:webHidden/>
            <w:szCs w:val="20"/>
          </w:rPr>
          <w:t>29</w:t>
        </w:r>
        <w:r w:rsidR="00174A30" w:rsidRPr="00174A30">
          <w:rPr>
            <w:webHidden/>
            <w:szCs w:val="20"/>
          </w:rPr>
          <w:fldChar w:fldCharType="end"/>
        </w:r>
      </w:hyperlink>
    </w:p>
    <w:p w14:paraId="0B2ECB97" w14:textId="72B80B94" w:rsidR="00174A30" w:rsidRPr="00174A30" w:rsidRDefault="00D266A8">
      <w:pPr>
        <w:pStyle w:val="Kazalovsebine2"/>
        <w:rPr>
          <w:rFonts w:ascii="Tahoma" w:eastAsiaTheme="minorEastAsia" w:hAnsi="Tahoma" w:cs="Tahoma"/>
          <w:smallCaps w:val="0"/>
          <w:noProof/>
          <w:kern w:val="2"/>
          <w:lang w:eastAsia="sl-SI"/>
          <w14:ligatures w14:val="standardContextual"/>
        </w:rPr>
      </w:pPr>
      <w:hyperlink w:anchor="_Toc144122295" w:history="1">
        <w:r w:rsidR="00174A30" w:rsidRPr="00174A30">
          <w:rPr>
            <w:rStyle w:val="Hiperpovezava"/>
            <w:rFonts w:ascii="Tahoma" w:hAnsi="Tahoma" w:cs="Tahoma"/>
            <w:noProof/>
          </w:rPr>
          <w:t>5.4</w:t>
        </w:r>
        <w:r w:rsidR="00174A30" w:rsidRPr="00174A30">
          <w:rPr>
            <w:rFonts w:ascii="Tahoma" w:eastAsiaTheme="minorEastAsia" w:hAnsi="Tahoma" w:cs="Tahoma"/>
            <w:smallCaps w:val="0"/>
            <w:noProof/>
            <w:kern w:val="2"/>
            <w:lang w:eastAsia="sl-SI"/>
            <w14:ligatures w14:val="standardContextual"/>
          </w:rPr>
          <w:tab/>
        </w:r>
        <w:r w:rsidR="00174A30" w:rsidRPr="00174A30">
          <w:rPr>
            <w:rStyle w:val="Hiperpovezava"/>
            <w:rFonts w:ascii="Tahoma" w:hAnsi="Tahoma" w:cs="Tahoma"/>
            <w:noProof/>
          </w:rPr>
          <w:t>Kakovost podzemne vode</w:t>
        </w:r>
        <w:r w:rsidR="00174A30" w:rsidRPr="00174A30">
          <w:rPr>
            <w:rFonts w:ascii="Tahoma" w:hAnsi="Tahoma" w:cs="Tahoma"/>
            <w:noProof/>
            <w:webHidden/>
          </w:rPr>
          <w:tab/>
        </w:r>
        <w:r w:rsidR="00174A30" w:rsidRPr="00174A30">
          <w:rPr>
            <w:rFonts w:ascii="Tahoma" w:hAnsi="Tahoma" w:cs="Tahoma"/>
            <w:noProof/>
            <w:webHidden/>
          </w:rPr>
          <w:fldChar w:fldCharType="begin"/>
        </w:r>
        <w:r w:rsidR="00174A30" w:rsidRPr="00174A30">
          <w:rPr>
            <w:rFonts w:ascii="Tahoma" w:hAnsi="Tahoma" w:cs="Tahoma"/>
            <w:noProof/>
            <w:webHidden/>
          </w:rPr>
          <w:instrText xml:space="preserve"> PAGEREF _Toc144122295 \h </w:instrText>
        </w:r>
        <w:r w:rsidR="00174A30" w:rsidRPr="00174A30">
          <w:rPr>
            <w:rFonts w:ascii="Tahoma" w:hAnsi="Tahoma" w:cs="Tahoma"/>
            <w:noProof/>
            <w:webHidden/>
          </w:rPr>
        </w:r>
        <w:r w:rsidR="00174A30" w:rsidRPr="00174A30">
          <w:rPr>
            <w:rFonts w:ascii="Tahoma" w:hAnsi="Tahoma" w:cs="Tahoma"/>
            <w:noProof/>
            <w:webHidden/>
          </w:rPr>
          <w:fldChar w:fldCharType="separate"/>
        </w:r>
        <w:r w:rsidR="003E35BC">
          <w:rPr>
            <w:rFonts w:ascii="Tahoma" w:hAnsi="Tahoma" w:cs="Tahoma"/>
            <w:noProof/>
            <w:webHidden/>
          </w:rPr>
          <w:t>30</w:t>
        </w:r>
        <w:r w:rsidR="00174A30" w:rsidRPr="00174A30">
          <w:rPr>
            <w:rFonts w:ascii="Tahoma" w:hAnsi="Tahoma" w:cs="Tahoma"/>
            <w:noProof/>
            <w:webHidden/>
          </w:rPr>
          <w:fldChar w:fldCharType="end"/>
        </w:r>
      </w:hyperlink>
    </w:p>
    <w:p w14:paraId="1D4521B8" w14:textId="55F986D7" w:rsidR="00174A30" w:rsidRPr="00174A30" w:rsidRDefault="00D266A8">
      <w:pPr>
        <w:pStyle w:val="Kazalovsebine3"/>
        <w:rPr>
          <w:rFonts w:eastAsiaTheme="minorEastAsia"/>
          <w:iCs w:val="0"/>
          <w:kern w:val="2"/>
          <w:szCs w:val="20"/>
          <w:lang w:eastAsia="sl-SI"/>
          <w14:ligatures w14:val="standardContextual"/>
        </w:rPr>
      </w:pPr>
      <w:hyperlink w:anchor="_Toc144122296" w:history="1">
        <w:r w:rsidR="00174A30" w:rsidRPr="00174A30">
          <w:rPr>
            <w:rStyle w:val="Hiperpovezava"/>
            <w:szCs w:val="20"/>
          </w:rPr>
          <w:t>5.4.1</w:t>
        </w:r>
        <w:r w:rsidR="00174A30" w:rsidRPr="00174A30">
          <w:rPr>
            <w:rFonts w:eastAsiaTheme="minorEastAsia"/>
            <w:iCs w:val="0"/>
            <w:kern w:val="2"/>
            <w:szCs w:val="20"/>
            <w:lang w:eastAsia="sl-SI"/>
            <w14:ligatures w14:val="standardContextual"/>
          </w:rPr>
          <w:tab/>
        </w:r>
        <w:r w:rsidR="00174A30" w:rsidRPr="00174A30">
          <w:rPr>
            <w:rStyle w:val="Hiperpovezava"/>
            <w:szCs w:val="20"/>
          </w:rPr>
          <w:t>Količinsko stanje podzemne vode</w:t>
        </w:r>
        <w:r w:rsidR="00174A30" w:rsidRPr="00174A30">
          <w:rPr>
            <w:webHidden/>
            <w:szCs w:val="20"/>
          </w:rPr>
          <w:tab/>
        </w:r>
        <w:r w:rsidR="00174A30" w:rsidRPr="00174A30">
          <w:rPr>
            <w:webHidden/>
            <w:szCs w:val="20"/>
          </w:rPr>
          <w:fldChar w:fldCharType="begin"/>
        </w:r>
        <w:r w:rsidR="00174A30" w:rsidRPr="00174A30">
          <w:rPr>
            <w:webHidden/>
            <w:szCs w:val="20"/>
          </w:rPr>
          <w:instrText xml:space="preserve"> PAGEREF _Toc144122296 \h </w:instrText>
        </w:r>
        <w:r w:rsidR="00174A30" w:rsidRPr="00174A30">
          <w:rPr>
            <w:webHidden/>
            <w:szCs w:val="20"/>
          </w:rPr>
        </w:r>
        <w:r w:rsidR="00174A30" w:rsidRPr="00174A30">
          <w:rPr>
            <w:webHidden/>
            <w:szCs w:val="20"/>
          </w:rPr>
          <w:fldChar w:fldCharType="separate"/>
        </w:r>
        <w:r w:rsidR="003E35BC">
          <w:rPr>
            <w:webHidden/>
            <w:szCs w:val="20"/>
          </w:rPr>
          <w:t>30</w:t>
        </w:r>
        <w:r w:rsidR="00174A30" w:rsidRPr="00174A30">
          <w:rPr>
            <w:webHidden/>
            <w:szCs w:val="20"/>
          </w:rPr>
          <w:fldChar w:fldCharType="end"/>
        </w:r>
      </w:hyperlink>
    </w:p>
    <w:p w14:paraId="002B5CB9" w14:textId="618EEED0" w:rsidR="00174A30" w:rsidRPr="00174A30" w:rsidRDefault="00D266A8">
      <w:pPr>
        <w:pStyle w:val="Kazalovsebine3"/>
        <w:rPr>
          <w:rFonts w:eastAsiaTheme="minorEastAsia"/>
          <w:iCs w:val="0"/>
          <w:kern w:val="2"/>
          <w:szCs w:val="20"/>
          <w:lang w:eastAsia="sl-SI"/>
          <w14:ligatures w14:val="standardContextual"/>
        </w:rPr>
      </w:pPr>
      <w:hyperlink w:anchor="_Toc144122297" w:history="1">
        <w:r w:rsidR="00174A30" w:rsidRPr="00174A30">
          <w:rPr>
            <w:rStyle w:val="Hiperpovezava"/>
            <w:szCs w:val="20"/>
          </w:rPr>
          <w:t>5.4.2</w:t>
        </w:r>
        <w:r w:rsidR="00174A30" w:rsidRPr="00174A30">
          <w:rPr>
            <w:rFonts w:eastAsiaTheme="minorEastAsia"/>
            <w:iCs w:val="0"/>
            <w:kern w:val="2"/>
            <w:szCs w:val="20"/>
            <w:lang w:eastAsia="sl-SI"/>
            <w14:ligatures w14:val="standardContextual"/>
          </w:rPr>
          <w:tab/>
        </w:r>
        <w:r w:rsidR="00174A30" w:rsidRPr="00174A30">
          <w:rPr>
            <w:rStyle w:val="Hiperpovezava"/>
            <w:szCs w:val="20"/>
          </w:rPr>
          <w:t>Kemijsko stanje VTPodV 3012 Dravska kotlina</w:t>
        </w:r>
        <w:r w:rsidR="00174A30" w:rsidRPr="00174A30">
          <w:rPr>
            <w:webHidden/>
            <w:szCs w:val="20"/>
          </w:rPr>
          <w:tab/>
        </w:r>
        <w:r w:rsidR="00174A30" w:rsidRPr="00174A30">
          <w:rPr>
            <w:webHidden/>
            <w:szCs w:val="20"/>
          </w:rPr>
          <w:fldChar w:fldCharType="begin"/>
        </w:r>
        <w:r w:rsidR="00174A30" w:rsidRPr="00174A30">
          <w:rPr>
            <w:webHidden/>
            <w:szCs w:val="20"/>
          </w:rPr>
          <w:instrText xml:space="preserve"> PAGEREF _Toc144122297 \h </w:instrText>
        </w:r>
        <w:r w:rsidR="00174A30" w:rsidRPr="00174A30">
          <w:rPr>
            <w:webHidden/>
            <w:szCs w:val="20"/>
          </w:rPr>
        </w:r>
        <w:r w:rsidR="00174A30" w:rsidRPr="00174A30">
          <w:rPr>
            <w:webHidden/>
            <w:szCs w:val="20"/>
          </w:rPr>
          <w:fldChar w:fldCharType="separate"/>
        </w:r>
        <w:r w:rsidR="003E35BC">
          <w:rPr>
            <w:webHidden/>
            <w:szCs w:val="20"/>
          </w:rPr>
          <w:t>31</w:t>
        </w:r>
        <w:r w:rsidR="00174A30" w:rsidRPr="00174A30">
          <w:rPr>
            <w:webHidden/>
            <w:szCs w:val="20"/>
          </w:rPr>
          <w:fldChar w:fldCharType="end"/>
        </w:r>
      </w:hyperlink>
    </w:p>
    <w:p w14:paraId="1A90E69F" w14:textId="35733CD2" w:rsidR="00174A30" w:rsidRPr="00174A30" w:rsidRDefault="00D266A8">
      <w:pPr>
        <w:pStyle w:val="Kazalovsebine1"/>
        <w:rPr>
          <w:rFonts w:ascii="Tahoma" w:eastAsiaTheme="minorEastAsia" w:hAnsi="Tahoma" w:cs="Tahoma"/>
          <w:b w:val="0"/>
          <w:bCs w:val="0"/>
          <w:caps w:val="0"/>
          <w:noProof/>
          <w:kern w:val="2"/>
          <w:lang w:eastAsia="sl-SI"/>
          <w14:ligatures w14:val="standardContextual"/>
        </w:rPr>
      </w:pPr>
      <w:hyperlink w:anchor="_Toc144122298" w:history="1">
        <w:r w:rsidR="00174A30" w:rsidRPr="00174A30">
          <w:rPr>
            <w:rStyle w:val="Hiperpovezava"/>
            <w:rFonts w:ascii="Tahoma" w:hAnsi="Tahoma" w:cs="Tahoma"/>
            <w:noProof/>
          </w:rPr>
          <w:t>6</w:t>
        </w:r>
        <w:r w:rsidR="00174A30" w:rsidRPr="00174A30">
          <w:rPr>
            <w:rFonts w:ascii="Tahoma" w:eastAsiaTheme="minorEastAsia" w:hAnsi="Tahoma" w:cs="Tahoma"/>
            <w:b w:val="0"/>
            <w:bCs w:val="0"/>
            <w:caps w:val="0"/>
            <w:noProof/>
            <w:kern w:val="2"/>
            <w:lang w:eastAsia="sl-SI"/>
            <w14:ligatures w14:val="standardContextual"/>
          </w:rPr>
          <w:tab/>
        </w:r>
        <w:r w:rsidR="00174A30" w:rsidRPr="00174A30">
          <w:rPr>
            <w:rStyle w:val="Hiperpovezava"/>
            <w:rFonts w:ascii="Tahoma" w:hAnsi="Tahoma" w:cs="Tahoma"/>
            <w:noProof/>
          </w:rPr>
          <w:t>OPIS NAMERAVANEGA POSEGA</w:t>
        </w:r>
        <w:r w:rsidR="00174A30" w:rsidRPr="00174A30">
          <w:rPr>
            <w:rFonts w:ascii="Tahoma" w:hAnsi="Tahoma" w:cs="Tahoma"/>
            <w:noProof/>
            <w:webHidden/>
          </w:rPr>
          <w:tab/>
        </w:r>
        <w:r w:rsidR="00174A30" w:rsidRPr="00174A30">
          <w:rPr>
            <w:rFonts w:ascii="Tahoma" w:hAnsi="Tahoma" w:cs="Tahoma"/>
            <w:noProof/>
            <w:webHidden/>
          </w:rPr>
          <w:fldChar w:fldCharType="begin"/>
        </w:r>
        <w:r w:rsidR="00174A30" w:rsidRPr="00174A30">
          <w:rPr>
            <w:rFonts w:ascii="Tahoma" w:hAnsi="Tahoma" w:cs="Tahoma"/>
            <w:noProof/>
            <w:webHidden/>
          </w:rPr>
          <w:instrText xml:space="preserve"> PAGEREF _Toc144122298 \h </w:instrText>
        </w:r>
        <w:r w:rsidR="00174A30" w:rsidRPr="00174A30">
          <w:rPr>
            <w:rFonts w:ascii="Tahoma" w:hAnsi="Tahoma" w:cs="Tahoma"/>
            <w:noProof/>
            <w:webHidden/>
          </w:rPr>
        </w:r>
        <w:r w:rsidR="00174A30" w:rsidRPr="00174A30">
          <w:rPr>
            <w:rFonts w:ascii="Tahoma" w:hAnsi="Tahoma" w:cs="Tahoma"/>
            <w:noProof/>
            <w:webHidden/>
          </w:rPr>
          <w:fldChar w:fldCharType="separate"/>
        </w:r>
        <w:r w:rsidR="003E35BC">
          <w:rPr>
            <w:rFonts w:ascii="Tahoma" w:hAnsi="Tahoma" w:cs="Tahoma"/>
            <w:noProof/>
            <w:webHidden/>
          </w:rPr>
          <w:t>32</w:t>
        </w:r>
        <w:r w:rsidR="00174A30" w:rsidRPr="00174A30">
          <w:rPr>
            <w:rFonts w:ascii="Tahoma" w:hAnsi="Tahoma" w:cs="Tahoma"/>
            <w:noProof/>
            <w:webHidden/>
          </w:rPr>
          <w:fldChar w:fldCharType="end"/>
        </w:r>
      </w:hyperlink>
    </w:p>
    <w:p w14:paraId="43EC2B31" w14:textId="5D03CAD3" w:rsidR="00174A30" w:rsidRPr="00174A30" w:rsidRDefault="00D266A8">
      <w:pPr>
        <w:pStyle w:val="Kazalovsebine2"/>
        <w:rPr>
          <w:rFonts w:ascii="Tahoma" w:eastAsiaTheme="minorEastAsia" w:hAnsi="Tahoma" w:cs="Tahoma"/>
          <w:smallCaps w:val="0"/>
          <w:noProof/>
          <w:kern w:val="2"/>
          <w:lang w:eastAsia="sl-SI"/>
          <w14:ligatures w14:val="standardContextual"/>
        </w:rPr>
      </w:pPr>
      <w:hyperlink w:anchor="_Toc144122299" w:history="1">
        <w:r w:rsidR="00174A30" w:rsidRPr="00174A30">
          <w:rPr>
            <w:rStyle w:val="Hiperpovezava"/>
            <w:rFonts w:ascii="Tahoma" w:hAnsi="Tahoma" w:cs="Tahoma"/>
            <w:noProof/>
          </w:rPr>
          <w:t>6.1</w:t>
        </w:r>
        <w:r w:rsidR="00174A30" w:rsidRPr="00174A30">
          <w:rPr>
            <w:rFonts w:ascii="Tahoma" w:eastAsiaTheme="minorEastAsia" w:hAnsi="Tahoma" w:cs="Tahoma"/>
            <w:smallCaps w:val="0"/>
            <w:noProof/>
            <w:kern w:val="2"/>
            <w:lang w:eastAsia="sl-SI"/>
            <w14:ligatures w14:val="standardContextual"/>
          </w:rPr>
          <w:tab/>
        </w:r>
        <w:r w:rsidR="00174A30" w:rsidRPr="00174A30">
          <w:rPr>
            <w:rStyle w:val="Hiperpovezava"/>
            <w:rFonts w:ascii="Tahoma" w:hAnsi="Tahoma" w:cs="Tahoma"/>
            <w:noProof/>
          </w:rPr>
          <w:t>Projektna dokumentacija</w:t>
        </w:r>
        <w:r w:rsidR="00174A30" w:rsidRPr="00174A30">
          <w:rPr>
            <w:rFonts w:ascii="Tahoma" w:hAnsi="Tahoma" w:cs="Tahoma"/>
            <w:noProof/>
            <w:webHidden/>
          </w:rPr>
          <w:tab/>
        </w:r>
        <w:r w:rsidR="00174A30" w:rsidRPr="00174A30">
          <w:rPr>
            <w:rFonts w:ascii="Tahoma" w:hAnsi="Tahoma" w:cs="Tahoma"/>
            <w:noProof/>
            <w:webHidden/>
          </w:rPr>
          <w:fldChar w:fldCharType="begin"/>
        </w:r>
        <w:r w:rsidR="00174A30" w:rsidRPr="00174A30">
          <w:rPr>
            <w:rFonts w:ascii="Tahoma" w:hAnsi="Tahoma" w:cs="Tahoma"/>
            <w:noProof/>
            <w:webHidden/>
          </w:rPr>
          <w:instrText xml:space="preserve"> PAGEREF _Toc144122299 \h </w:instrText>
        </w:r>
        <w:r w:rsidR="00174A30" w:rsidRPr="00174A30">
          <w:rPr>
            <w:rFonts w:ascii="Tahoma" w:hAnsi="Tahoma" w:cs="Tahoma"/>
            <w:noProof/>
            <w:webHidden/>
          </w:rPr>
        </w:r>
        <w:r w:rsidR="00174A30" w:rsidRPr="00174A30">
          <w:rPr>
            <w:rFonts w:ascii="Tahoma" w:hAnsi="Tahoma" w:cs="Tahoma"/>
            <w:noProof/>
            <w:webHidden/>
          </w:rPr>
          <w:fldChar w:fldCharType="separate"/>
        </w:r>
        <w:r w:rsidR="003E35BC">
          <w:rPr>
            <w:rFonts w:ascii="Tahoma" w:hAnsi="Tahoma" w:cs="Tahoma"/>
            <w:noProof/>
            <w:webHidden/>
          </w:rPr>
          <w:t>32</w:t>
        </w:r>
        <w:r w:rsidR="00174A30" w:rsidRPr="00174A30">
          <w:rPr>
            <w:rFonts w:ascii="Tahoma" w:hAnsi="Tahoma" w:cs="Tahoma"/>
            <w:noProof/>
            <w:webHidden/>
          </w:rPr>
          <w:fldChar w:fldCharType="end"/>
        </w:r>
      </w:hyperlink>
    </w:p>
    <w:p w14:paraId="5641DF4E" w14:textId="1DF0C86C" w:rsidR="00174A30" w:rsidRPr="00174A30" w:rsidRDefault="00D266A8">
      <w:pPr>
        <w:pStyle w:val="Kazalovsebine2"/>
        <w:rPr>
          <w:rFonts w:ascii="Tahoma" w:eastAsiaTheme="minorEastAsia" w:hAnsi="Tahoma" w:cs="Tahoma"/>
          <w:smallCaps w:val="0"/>
          <w:noProof/>
          <w:kern w:val="2"/>
          <w:lang w:eastAsia="sl-SI"/>
          <w14:ligatures w14:val="standardContextual"/>
        </w:rPr>
      </w:pPr>
      <w:hyperlink w:anchor="_Toc144122300" w:history="1">
        <w:r w:rsidR="00174A30" w:rsidRPr="00174A30">
          <w:rPr>
            <w:rStyle w:val="Hiperpovezava"/>
            <w:rFonts w:ascii="Tahoma" w:hAnsi="Tahoma" w:cs="Tahoma"/>
            <w:noProof/>
          </w:rPr>
          <w:t>6.2</w:t>
        </w:r>
        <w:r w:rsidR="00174A30" w:rsidRPr="00174A30">
          <w:rPr>
            <w:rFonts w:ascii="Tahoma" w:eastAsiaTheme="minorEastAsia" w:hAnsi="Tahoma" w:cs="Tahoma"/>
            <w:smallCaps w:val="0"/>
            <w:noProof/>
            <w:kern w:val="2"/>
            <w:lang w:eastAsia="sl-SI"/>
            <w14:ligatures w14:val="standardContextual"/>
          </w:rPr>
          <w:tab/>
        </w:r>
        <w:r w:rsidR="00174A30" w:rsidRPr="00174A30">
          <w:rPr>
            <w:rStyle w:val="Hiperpovezava"/>
            <w:rFonts w:ascii="Tahoma" w:hAnsi="Tahoma" w:cs="Tahoma"/>
            <w:noProof/>
          </w:rPr>
          <w:t>Obstoječe stanje na obravnavanem območju</w:t>
        </w:r>
        <w:r w:rsidR="00174A30" w:rsidRPr="00174A30">
          <w:rPr>
            <w:rFonts w:ascii="Tahoma" w:hAnsi="Tahoma" w:cs="Tahoma"/>
            <w:noProof/>
            <w:webHidden/>
          </w:rPr>
          <w:tab/>
        </w:r>
        <w:r w:rsidR="00174A30" w:rsidRPr="00174A30">
          <w:rPr>
            <w:rFonts w:ascii="Tahoma" w:hAnsi="Tahoma" w:cs="Tahoma"/>
            <w:noProof/>
            <w:webHidden/>
          </w:rPr>
          <w:fldChar w:fldCharType="begin"/>
        </w:r>
        <w:r w:rsidR="00174A30" w:rsidRPr="00174A30">
          <w:rPr>
            <w:rFonts w:ascii="Tahoma" w:hAnsi="Tahoma" w:cs="Tahoma"/>
            <w:noProof/>
            <w:webHidden/>
          </w:rPr>
          <w:instrText xml:space="preserve"> PAGEREF _Toc144122300 \h </w:instrText>
        </w:r>
        <w:r w:rsidR="00174A30" w:rsidRPr="00174A30">
          <w:rPr>
            <w:rFonts w:ascii="Tahoma" w:hAnsi="Tahoma" w:cs="Tahoma"/>
            <w:noProof/>
            <w:webHidden/>
          </w:rPr>
        </w:r>
        <w:r w:rsidR="00174A30" w:rsidRPr="00174A30">
          <w:rPr>
            <w:rFonts w:ascii="Tahoma" w:hAnsi="Tahoma" w:cs="Tahoma"/>
            <w:noProof/>
            <w:webHidden/>
          </w:rPr>
          <w:fldChar w:fldCharType="separate"/>
        </w:r>
        <w:r w:rsidR="003E35BC">
          <w:rPr>
            <w:rFonts w:ascii="Tahoma" w:hAnsi="Tahoma" w:cs="Tahoma"/>
            <w:noProof/>
            <w:webHidden/>
          </w:rPr>
          <w:t>32</w:t>
        </w:r>
        <w:r w:rsidR="00174A30" w:rsidRPr="00174A30">
          <w:rPr>
            <w:rFonts w:ascii="Tahoma" w:hAnsi="Tahoma" w:cs="Tahoma"/>
            <w:noProof/>
            <w:webHidden/>
          </w:rPr>
          <w:fldChar w:fldCharType="end"/>
        </w:r>
      </w:hyperlink>
    </w:p>
    <w:p w14:paraId="3820A3F4" w14:textId="3E8D9B45" w:rsidR="00174A30" w:rsidRPr="00174A30" w:rsidRDefault="00D266A8">
      <w:pPr>
        <w:pStyle w:val="Kazalovsebine3"/>
        <w:rPr>
          <w:rFonts w:eastAsiaTheme="minorEastAsia"/>
          <w:iCs w:val="0"/>
          <w:kern w:val="2"/>
          <w:szCs w:val="20"/>
          <w:lang w:eastAsia="sl-SI"/>
          <w14:ligatures w14:val="standardContextual"/>
        </w:rPr>
      </w:pPr>
      <w:hyperlink w:anchor="_Toc144122301" w:history="1">
        <w:r w:rsidR="00174A30" w:rsidRPr="00174A30">
          <w:rPr>
            <w:rStyle w:val="Hiperpovezava"/>
            <w:szCs w:val="20"/>
          </w:rPr>
          <w:t>6.2.1</w:t>
        </w:r>
        <w:r w:rsidR="00174A30" w:rsidRPr="00174A30">
          <w:rPr>
            <w:rFonts w:eastAsiaTheme="minorEastAsia"/>
            <w:iCs w:val="0"/>
            <w:kern w:val="2"/>
            <w:szCs w:val="20"/>
            <w:lang w:eastAsia="sl-SI"/>
            <w14:ligatures w14:val="standardContextual"/>
          </w:rPr>
          <w:tab/>
        </w:r>
        <w:r w:rsidR="00174A30" w:rsidRPr="00174A30">
          <w:rPr>
            <w:rStyle w:val="Hiperpovezava"/>
            <w:szCs w:val="20"/>
          </w:rPr>
          <w:t>Podatki o namenski rabi prostora</w:t>
        </w:r>
        <w:r w:rsidR="00174A30" w:rsidRPr="00174A30">
          <w:rPr>
            <w:webHidden/>
            <w:szCs w:val="20"/>
          </w:rPr>
          <w:tab/>
        </w:r>
        <w:r w:rsidR="00174A30" w:rsidRPr="00174A30">
          <w:rPr>
            <w:webHidden/>
            <w:szCs w:val="20"/>
          </w:rPr>
          <w:fldChar w:fldCharType="begin"/>
        </w:r>
        <w:r w:rsidR="00174A30" w:rsidRPr="00174A30">
          <w:rPr>
            <w:webHidden/>
            <w:szCs w:val="20"/>
          </w:rPr>
          <w:instrText xml:space="preserve"> PAGEREF _Toc144122301 \h </w:instrText>
        </w:r>
        <w:r w:rsidR="00174A30" w:rsidRPr="00174A30">
          <w:rPr>
            <w:webHidden/>
            <w:szCs w:val="20"/>
          </w:rPr>
        </w:r>
        <w:r w:rsidR="00174A30" w:rsidRPr="00174A30">
          <w:rPr>
            <w:webHidden/>
            <w:szCs w:val="20"/>
          </w:rPr>
          <w:fldChar w:fldCharType="separate"/>
        </w:r>
        <w:r w:rsidR="003E35BC">
          <w:rPr>
            <w:webHidden/>
            <w:szCs w:val="20"/>
          </w:rPr>
          <w:t>32</w:t>
        </w:r>
        <w:r w:rsidR="00174A30" w:rsidRPr="00174A30">
          <w:rPr>
            <w:webHidden/>
            <w:szCs w:val="20"/>
          </w:rPr>
          <w:fldChar w:fldCharType="end"/>
        </w:r>
      </w:hyperlink>
    </w:p>
    <w:p w14:paraId="573EA1B4" w14:textId="2F431102" w:rsidR="00174A30" w:rsidRPr="00174A30" w:rsidRDefault="00D266A8">
      <w:pPr>
        <w:pStyle w:val="Kazalovsebine3"/>
        <w:rPr>
          <w:rFonts w:eastAsiaTheme="minorEastAsia"/>
          <w:iCs w:val="0"/>
          <w:kern w:val="2"/>
          <w:szCs w:val="20"/>
          <w:lang w:eastAsia="sl-SI"/>
          <w14:ligatures w14:val="standardContextual"/>
        </w:rPr>
      </w:pPr>
      <w:hyperlink w:anchor="_Toc144122302" w:history="1">
        <w:r w:rsidR="00174A30" w:rsidRPr="00174A30">
          <w:rPr>
            <w:rStyle w:val="Hiperpovezava"/>
            <w:szCs w:val="20"/>
          </w:rPr>
          <w:t>6.2.2</w:t>
        </w:r>
        <w:r w:rsidR="00174A30" w:rsidRPr="00174A30">
          <w:rPr>
            <w:rFonts w:eastAsiaTheme="minorEastAsia"/>
            <w:iCs w:val="0"/>
            <w:kern w:val="2"/>
            <w:szCs w:val="20"/>
            <w:lang w:eastAsia="sl-SI"/>
            <w14:ligatures w14:val="standardContextual"/>
          </w:rPr>
          <w:tab/>
        </w:r>
        <w:r w:rsidR="00174A30" w:rsidRPr="00174A30">
          <w:rPr>
            <w:rStyle w:val="Hiperpovezava"/>
            <w:szCs w:val="20"/>
          </w:rPr>
          <w:t>Priključki na javno gospodarsko infrastrukturo</w:t>
        </w:r>
        <w:r w:rsidR="00174A30" w:rsidRPr="00174A30">
          <w:rPr>
            <w:webHidden/>
            <w:szCs w:val="20"/>
          </w:rPr>
          <w:tab/>
        </w:r>
        <w:r w:rsidR="00174A30" w:rsidRPr="00174A30">
          <w:rPr>
            <w:webHidden/>
            <w:szCs w:val="20"/>
          </w:rPr>
          <w:fldChar w:fldCharType="begin"/>
        </w:r>
        <w:r w:rsidR="00174A30" w:rsidRPr="00174A30">
          <w:rPr>
            <w:webHidden/>
            <w:szCs w:val="20"/>
          </w:rPr>
          <w:instrText xml:space="preserve"> PAGEREF _Toc144122302 \h </w:instrText>
        </w:r>
        <w:r w:rsidR="00174A30" w:rsidRPr="00174A30">
          <w:rPr>
            <w:webHidden/>
            <w:szCs w:val="20"/>
          </w:rPr>
        </w:r>
        <w:r w:rsidR="00174A30" w:rsidRPr="00174A30">
          <w:rPr>
            <w:webHidden/>
            <w:szCs w:val="20"/>
          </w:rPr>
          <w:fldChar w:fldCharType="separate"/>
        </w:r>
        <w:r w:rsidR="003E35BC">
          <w:rPr>
            <w:webHidden/>
            <w:szCs w:val="20"/>
          </w:rPr>
          <w:t>32</w:t>
        </w:r>
        <w:r w:rsidR="00174A30" w:rsidRPr="00174A30">
          <w:rPr>
            <w:webHidden/>
            <w:szCs w:val="20"/>
          </w:rPr>
          <w:fldChar w:fldCharType="end"/>
        </w:r>
      </w:hyperlink>
    </w:p>
    <w:p w14:paraId="18CE5CF8" w14:textId="3094B56B" w:rsidR="00174A30" w:rsidRPr="00174A30" w:rsidRDefault="00D266A8">
      <w:pPr>
        <w:pStyle w:val="Kazalovsebine2"/>
        <w:rPr>
          <w:rFonts w:ascii="Tahoma" w:eastAsiaTheme="minorEastAsia" w:hAnsi="Tahoma" w:cs="Tahoma"/>
          <w:smallCaps w:val="0"/>
          <w:noProof/>
          <w:kern w:val="2"/>
          <w:lang w:eastAsia="sl-SI"/>
          <w14:ligatures w14:val="standardContextual"/>
        </w:rPr>
      </w:pPr>
      <w:hyperlink w:anchor="_Toc144122303" w:history="1">
        <w:r w:rsidR="00174A30" w:rsidRPr="00174A30">
          <w:rPr>
            <w:rStyle w:val="Hiperpovezava"/>
            <w:rFonts w:ascii="Tahoma" w:hAnsi="Tahoma" w:cs="Tahoma"/>
            <w:noProof/>
          </w:rPr>
          <w:t>6.3</w:t>
        </w:r>
        <w:r w:rsidR="00174A30" w:rsidRPr="00174A30">
          <w:rPr>
            <w:rFonts w:ascii="Tahoma" w:eastAsiaTheme="minorEastAsia" w:hAnsi="Tahoma" w:cs="Tahoma"/>
            <w:smallCaps w:val="0"/>
            <w:noProof/>
            <w:kern w:val="2"/>
            <w:lang w:eastAsia="sl-SI"/>
            <w14:ligatures w14:val="standardContextual"/>
          </w:rPr>
          <w:tab/>
        </w:r>
        <w:r w:rsidR="00174A30" w:rsidRPr="00174A30">
          <w:rPr>
            <w:rStyle w:val="Hiperpovezava"/>
            <w:rFonts w:ascii="Tahoma" w:hAnsi="Tahoma" w:cs="Tahoma"/>
            <w:noProof/>
          </w:rPr>
          <w:t>Predvideno stanje na obravnavanem območju</w:t>
        </w:r>
        <w:r w:rsidR="00174A30" w:rsidRPr="00174A30">
          <w:rPr>
            <w:rFonts w:ascii="Tahoma" w:hAnsi="Tahoma" w:cs="Tahoma"/>
            <w:noProof/>
            <w:webHidden/>
          </w:rPr>
          <w:tab/>
        </w:r>
        <w:r w:rsidR="00174A30" w:rsidRPr="00174A30">
          <w:rPr>
            <w:rFonts w:ascii="Tahoma" w:hAnsi="Tahoma" w:cs="Tahoma"/>
            <w:noProof/>
            <w:webHidden/>
          </w:rPr>
          <w:fldChar w:fldCharType="begin"/>
        </w:r>
        <w:r w:rsidR="00174A30" w:rsidRPr="00174A30">
          <w:rPr>
            <w:rFonts w:ascii="Tahoma" w:hAnsi="Tahoma" w:cs="Tahoma"/>
            <w:noProof/>
            <w:webHidden/>
          </w:rPr>
          <w:instrText xml:space="preserve"> PAGEREF _Toc144122303 \h </w:instrText>
        </w:r>
        <w:r w:rsidR="00174A30" w:rsidRPr="00174A30">
          <w:rPr>
            <w:rFonts w:ascii="Tahoma" w:hAnsi="Tahoma" w:cs="Tahoma"/>
            <w:noProof/>
            <w:webHidden/>
          </w:rPr>
        </w:r>
        <w:r w:rsidR="00174A30" w:rsidRPr="00174A30">
          <w:rPr>
            <w:rFonts w:ascii="Tahoma" w:hAnsi="Tahoma" w:cs="Tahoma"/>
            <w:noProof/>
            <w:webHidden/>
          </w:rPr>
          <w:fldChar w:fldCharType="separate"/>
        </w:r>
        <w:r w:rsidR="003E35BC">
          <w:rPr>
            <w:rFonts w:ascii="Tahoma" w:hAnsi="Tahoma" w:cs="Tahoma"/>
            <w:noProof/>
            <w:webHidden/>
          </w:rPr>
          <w:t>33</w:t>
        </w:r>
        <w:r w:rsidR="00174A30" w:rsidRPr="00174A30">
          <w:rPr>
            <w:rFonts w:ascii="Tahoma" w:hAnsi="Tahoma" w:cs="Tahoma"/>
            <w:noProof/>
            <w:webHidden/>
          </w:rPr>
          <w:fldChar w:fldCharType="end"/>
        </w:r>
      </w:hyperlink>
    </w:p>
    <w:p w14:paraId="3FD1631F" w14:textId="35E62230" w:rsidR="00174A30" w:rsidRPr="00174A30" w:rsidRDefault="00D266A8">
      <w:pPr>
        <w:pStyle w:val="Kazalovsebine3"/>
        <w:rPr>
          <w:rFonts w:eastAsiaTheme="minorEastAsia"/>
          <w:iCs w:val="0"/>
          <w:kern w:val="2"/>
          <w:szCs w:val="20"/>
          <w:lang w:eastAsia="sl-SI"/>
          <w14:ligatures w14:val="standardContextual"/>
        </w:rPr>
      </w:pPr>
      <w:hyperlink w:anchor="_Toc144122304" w:history="1">
        <w:r w:rsidR="00174A30" w:rsidRPr="00174A30">
          <w:rPr>
            <w:rStyle w:val="Hiperpovezava"/>
            <w:szCs w:val="20"/>
          </w:rPr>
          <w:t>6.3.1</w:t>
        </w:r>
        <w:r w:rsidR="00174A30" w:rsidRPr="00174A30">
          <w:rPr>
            <w:rFonts w:eastAsiaTheme="minorEastAsia"/>
            <w:iCs w:val="0"/>
            <w:kern w:val="2"/>
            <w:szCs w:val="20"/>
            <w:lang w:eastAsia="sl-SI"/>
            <w14:ligatures w14:val="standardContextual"/>
          </w:rPr>
          <w:tab/>
        </w:r>
        <w:r w:rsidR="00174A30" w:rsidRPr="00174A30">
          <w:rPr>
            <w:rStyle w:val="Hiperpovezava"/>
            <w:szCs w:val="20"/>
          </w:rPr>
          <w:t>Opis gradnje</w:t>
        </w:r>
        <w:r w:rsidR="00174A30" w:rsidRPr="00174A30">
          <w:rPr>
            <w:webHidden/>
            <w:szCs w:val="20"/>
          </w:rPr>
          <w:tab/>
        </w:r>
        <w:r w:rsidR="00174A30" w:rsidRPr="00174A30">
          <w:rPr>
            <w:webHidden/>
            <w:szCs w:val="20"/>
          </w:rPr>
          <w:fldChar w:fldCharType="begin"/>
        </w:r>
        <w:r w:rsidR="00174A30" w:rsidRPr="00174A30">
          <w:rPr>
            <w:webHidden/>
            <w:szCs w:val="20"/>
          </w:rPr>
          <w:instrText xml:space="preserve"> PAGEREF _Toc144122304 \h </w:instrText>
        </w:r>
        <w:r w:rsidR="00174A30" w:rsidRPr="00174A30">
          <w:rPr>
            <w:webHidden/>
            <w:szCs w:val="20"/>
          </w:rPr>
        </w:r>
        <w:r w:rsidR="00174A30" w:rsidRPr="00174A30">
          <w:rPr>
            <w:webHidden/>
            <w:szCs w:val="20"/>
          </w:rPr>
          <w:fldChar w:fldCharType="separate"/>
        </w:r>
        <w:r w:rsidR="003E35BC">
          <w:rPr>
            <w:webHidden/>
            <w:szCs w:val="20"/>
          </w:rPr>
          <w:t>33</w:t>
        </w:r>
        <w:r w:rsidR="00174A30" w:rsidRPr="00174A30">
          <w:rPr>
            <w:webHidden/>
            <w:szCs w:val="20"/>
          </w:rPr>
          <w:fldChar w:fldCharType="end"/>
        </w:r>
      </w:hyperlink>
    </w:p>
    <w:p w14:paraId="5ED46B9C" w14:textId="02619FBE" w:rsidR="00174A30" w:rsidRPr="00174A30" w:rsidRDefault="00D266A8">
      <w:pPr>
        <w:pStyle w:val="Kazalovsebine3"/>
        <w:rPr>
          <w:rFonts w:eastAsiaTheme="minorEastAsia"/>
          <w:iCs w:val="0"/>
          <w:kern w:val="2"/>
          <w:szCs w:val="20"/>
          <w:lang w:eastAsia="sl-SI"/>
          <w14:ligatures w14:val="standardContextual"/>
        </w:rPr>
      </w:pPr>
      <w:hyperlink w:anchor="_Toc144122305" w:history="1">
        <w:r w:rsidR="00174A30" w:rsidRPr="00174A30">
          <w:rPr>
            <w:rStyle w:val="Hiperpovezava"/>
            <w:szCs w:val="20"/>
          </w:rPr>
          <w:t>6.3.2</w:t>
        </w:r>
        <w:r w:rsidR="00174A30" w:rsidRPr="00174A30">
          <w:rPr>
            <w:rFonts w:eastAsiaTheme="minorEastAsia"/>
            <w:iCs w:val="0"/>
            <w:kern w:val="2"/>
            <w:szCs w:val="20"/>
            <w:lang w:eastAsia="sl-SI"/>
            <w14:ligatures w14:val="standardContextual"/>
          </w:rPr>
          <w:tab/>
        </w:r>
        <w:r w:rsidR="00174A30" w:rsidRPr="00174A30">
          <w:rPr>
            <w:rStyle w:val="Hiperpovezava"/>
            <w:szCs w:val="20"/>
          </w:rPr>
          <w:t>Klasifikacija</w:t>
        </w:r>
        <w:r w:rsidR="00174A30" w:rsidRPr="00174A30">
          <w:rPr>
            <w:webHidden/>
            <w:szCs w:val="20"/>
          </w:rPr>
          <w:tab/>
        </w:r>
        <w:r w:rsidR="00174A30" w:rsidRPr="00174A30">
          <w:rPr>
            <w:webHidden/>
            <w:szCs w:val="20"/>
          </w:rPr>
          <w:fldChar w:fldCharType="begin"/>
        </w:r>
        <w:r w:rsidR="00174A30" w:rsidRPr="00174A30">
          <w:rPr>
            <w:webHidden/>
            <w:szCs w:val="20"/>
          </w:rPr>
          <w:instrText xml:space="preserve"> PAGEREF _Toc144122305 \h </w:instrText>
        </w:r>
        <w:r w:rsidR="00174A30" w:rsidRPr="00174A30">
          <w:rPr>
            <w:webHidden/>
            <w:szCs w:val="20"/>
          </w:rPr>
        </w:r>
        <w:r w:rsidR="00174A30" w:rsidRPr="00174A30">
          <w:rPr>
            <w:webHidden/>
            <w:szCs w:val="20"/>
          </w:rPr>
          <w:fldChar w:fldCharType="separate"/>
        </w:r>
        <w:r w:rsidR="003E35BC">
          <w:rPr>
            <w:webHidden/>
            <w:szCs w:val="20"/>
          </w:rPr>
          <w:t>34</w:t>
        </w:r>
        <w:r w:rsidR="00174A30" w:rsidRPr="00174A30">
          <w:rPr>
            <w:webHidden/>
            <w:szCs w:val="20"/>
          </w:rPr>
          <w:fldChar w:fldCharType="end"/>
        </w:r>
      </w:hyperlink>
    </w:p>
    <w:p w14:paraId="1631273A" w14:textId="29F5F889" w:rsidR="00174A30" w:rsidRPr="00174A30" w:rsidRDefault="00D266A8">
      <w:pPr>
        <w:pStyle w:val="Kazalovsebine3"/>
        <w:rPr>
          <w:rFonts w:eastAsiaTheme="minorEastAsia"/>
          <w:iCs w:val="0"/>
          <w:kern w:val="2"/>
          <w:szCs w:val="20"/>
          <w:lang w:eastAsia="sl-SI"/>
          <w14:ligatures w14:val="standardContextual"/>
        </w:rPr>
      </w:pPr>
      <w:hyperlink w:anchor="_Toc144122306" w:history="1">
        <w:r w:rsidR="00174A30" w:rsidRPr="00174A30">
          <w:rPr>
            <w:rStyle w:val="Hiperpovezava"/>
            <w:szCs w:val="20"/>
          </w:rPr>
          <w:t>6.3.3</w:t>
        </w:r>
        <w:r w:rsidR="00174A30" w:rsidRPr="00174A30">
          <w:rPr>
            <w:rFonts w:eastAsiaTheme="minorEastAsia"/>
            <w:iCs w:val="0"/>
            <w:kern w:val="2"/>
            <w:szCs w:val="20"/>
            <w:lang w:eastAsia="sl-SI"/>
            <w14:ligatures w14:val="standardContextual"/>
          </w:rPr>
          <w:tab/>
        </w:r>
        <w:r w:rsidR="00174A30" w:rsidRPr="00174A30">
          <w:rPr>
            <w:rStyle w:val="Hiperpovezava"/>
            <w:szCs w:val="20"/>
          </w:rPr>
          <w:t>Izvajanje gradbenih del</w:t>
        </w:r>
        <w:r w:rsidR="00174A30" w:rsidRPr="00174A30">
          <w:rPr>
            <w:webHidden/>
            <w:szCs w:val="20"/>
          </w:rPr>
          <w:tab/>
        </w:r>
        <w:r w:rsidR="00174A30" w:rsidRPr="00174A30">
          <w:rPr>
            <w:webHidden/>
            <w:szCs w:val="20"/>
          </w:rPr>
          <w:fldChar w:fldCharType="begin"/>
        </w:r>
        <w:r w:rsidR="00174A30" w:rsidRPr="00174A30">
          <w:rPr>
            <w:webHidden/>
            <w:szCs w:val="20"/>
          </w:rPr>
          <w:instrText xml:space="preserve"> PAGEREF _Toc144122306 \h </w:instrText>
        </w:r>
        <w:r w:rsidR="00174A30" w:rsidRPr="00174A30">
          <w:rPr>
            <w:webHidden/>
            <w:szCs w:val="20"/>
          </w:rPr>
        </w:r>
        <w:r w:rsidR="00174A30" w:rsidRPr="00174A30">
          <w:rPr>
            <w:webHidden/>
            <w:szCs w:val="20"/>
          </w:rPr>
          <w:fldChar w:fldCharType="separate"/>
        </w:r>
        <w:r w:rsidR="003E35BC">
          <w:rPr>
            <w:webHidden/>
            <w:szCs w:val="20"/>
          </w:rPr>
          <w:t>34</w:t>
        </w:r>
        <w:r w:rsidR="00174A30" w:rsidRPr="00174A30">
          <w:rPr>
            <w:webHidden/>
            <w:szCs w:val="20"/>
          </w:rPr>
          <w:fldChar w:fldCharType="end"/>
        </w:r>
      </w:hyperlink>
    </w:p>
    <w:p w14:paraId="76BA9098" w14:textId="79C8CB09" w:rsidR="00174A30" w:rsidRPr="00174A30" w:rsidRDefault="00D266A8">
      <w:pPr>
        <w:pStyle w:val="Kazalovsebine1"/>
        <w:rPr>
          <w:rFonts w:ascii="Tahoma" w:eastAsiaTheme="minorEastAsia" w:hAnsi="Tahoma" w:cs="Tahoma"/>
          <w:b w:val="0"/>
          <w:bCs w:val="0"/>
          <w:caps w:val="0"/>
          <w:noProof/>
          <w:kern w:val="2"/>
          <w:lang w:eastAsia="sl-SI"/>
          <w14:ligatures w14:val="standardContextual"/>
        </w:rPr>
      </w:pPr>
      <w:hyperlink w:anchor="_Toc144122307" w:history="1">
        <w:r w:rsidR="00174A30" w:rsidRPr="00174A30">
          <w:rPr>
            <w:rStyle w:val="Hiperpovezava"/>
            <w:rFonts w:ascii="Tahoma" w:hAnsi="Tahoma" w:cs="Tahoma"/>
            <w:noProof/>
          </w:rPr>
          <w:t>7</w:t>
        </w:r>
        <w:r w:rsidR="00174A30" w:rsidRPr="00174A30">
          <w:rPr>
            <w:rFonts w:ascii="Tahoma" w:eastAsiaTheme="minorEastAsia" w:hAnsi="Tahoma" w:cs="Tahoma"/>
            <w:b w:val="0"/>
            <w:bCs w:val="0"/>
            <w:caps w:val="0"/>
            <w:noProof/>
            <w:kern w:val="2"/>
            <w:lang w:eastAsia="sl-SI"/>
            <w14:ligatures w14:val="standardContextual"/>
          </w:rPr>
          <w:tab/>
        </w:r>
        <w:r w:rsidR="00174A30" w:rsidRPr="00174A30">
          <w:rPr>
            <w:rStyle w:val="Hiperpovezava"/>
            <w:rFonts w:ascii="Tahoma" w:hAnsi="Tahoma" w:cs="Tahoma"/>
            <w:noProof/>
          </w:rPr>
          <w:t>DOLOČITEV IN OPREDELITEV ONESNAŽEVAL</w:t>
        </w:r>
        <w:r w:rsidR="00174A30" w:rsidRPr="00174A30">
          <w:rPr>
            <w:rFonts w:ascii="Tahoma" w:hAnsi="Tahoma" w:cs="Tahoma"/>
            <w:noProof/>
            <w:webHidden/>
          </w:rPr>
          <w:tab/>
        </w:r>
        <w:r w:rsidR="00174A30" w:rsidRPr="00174A30">
          <w:rPr>
            <w:rFonts w:ascii="Tahoma" w:hAnsi="Tahoma" w:cs="Tahoma"/>
            <w:noProof/>
            <w:webHidden/>
          </w:rPr>
          <w:fldChar w:fldCharType="begin"/>
        </w:r>
        <w:r w:rsidR="00174A30" w:rsidRPr="00174A30">
          <w:rPr>
            <w:rFonts w:ascii="Tahoma" w:hAnsi="Tahoma" w:cs="Tahoma"/>
            <w:noProof/>
            <w:webHidden/>
          </w:rPr>
          <w:instrText xml:space="preserve"> PAGEREF _Toc144122307 \h </w:instrText>
        </w:r>
        <w:r w:rsidR="00174A30" w:rsidRPr="00174A30">
          <w:rPr>
            <w:rFonts w:ascii="Tahoma" w:hAnsi="Tahoma" w:cs="Tahoma"/>
            <w:noProof/>
            <w:webHidden/>
          </w:rPr>
        </w:r>
        <w:r w:rsidR="00174A30" w:rsidRPr="00174A30">
          <w:rPr>
            <w:rFonts w:ascii="Tahoma" w:hAnsi="Tahoma" w:cs="Tahoma"/>
            <w:noProof/>
            <w:webHidden/>
          </w:rPr>
          <w:fldChar w:fldCharType="separate"/>
        </w:r>
        <w:r w:rsidR="003E35BC">
          <w:rPr>
            <w:rFonts w:ascii="Tahoma" w:hAnsi="Tahoma" w:cs="Tahoma"/>
            <w:noProof/>
            <w:webHidden/>
          </w:rPr>
          <w:t>36</w:t>
        </w:r>
        <w:r w:rsidR="00174A30" w:rsidRPr="00174A30">
          <w:rPr>
            <w:rFonts w:ascii="Tahoma" w:hAnsi="Tahoma" w:cs="Tahoma"/>
            <w:noProof/>
            <w:webHidden/>
          </w:rPr>
          <w:fldChar w:fldCharType="end"/>
        </w:r>
      </w:hyperlink>
    </w:p>
    <w:p w14:paraId="6E49FDB8" w14:textId="5FFB03C2" w:rsidR="00174A30" w:rsidRPr="00174A30" w:rsidRDefault="00D266A8">
      <w:pPr>
        <w:pStyle w:val="Kazalovsebine2"/>
        <w:rPr>
          <w:rFonts w:ascii="Tahoma" w:eastAsiaTheme="minorEastAsia" w:hAnsi="Tahoma" w:cs="Tahoma"/>
          <w:smallCaps w:val="0"/>
          <w:noProof/>
          <w:kern w:val="2"/>
          <w:lang w:eastAsia="sl-SI"/>
          <w14:ligatures w14:val="standardContextual"/>
        </w:rPr>
      </w:pPr>
      <w:hyperlink w:anchor="_Toc144122308" w:history="1">
        <w:r w:rsidR="00174A30" w:rsidRPr="00174A30">
          <w:rPr>
            <w:rStyle w:val="Hiperpovezava"/>
            <w:rFonts w:ascii="Tahoma" w:hAnsi="Tahoma" w:cs="Tahoma"/>
            <w:noProof/>
          </w:rPr>
          <w:t>7.1</w:t>
        </w:r>
        <w:r w:rsidR="00174A30" w:rsidRPr="00174A30">
          <w:rPr>
            <w:rFonts w:ascii="Tahoma" w:eastAsiaTheme="minorEastAsia" w:hAnsi="Tahoma" w:cs="Tahoma"/>
            <w:smallCaps w:val="0"/>
            <w:noProof/>
            <w:kern w:val="2"/>
            <w:lang w:eastAsia="sl-SI"/>
            <w14:ligatures w14:val="standardContextual"/>
          </w:rPr>
          <w:tab/>
        </w:r>
        <w:r w:rsidR="00174A30" w:rsidRPr="00174A30">
          <w:rPr>
            <w:rStyle w:val="Hiperpovezava"/>
            <w:rFonts w:ascii="Tahoma" w:hAnsi="Tahoma" w:cs="Tahoma"/>
            <w:noProof/>
          </w:rPr>
          <w:t>Onesnaževala v času gradnje</w:t>
        </w:r>
        <w:r w:rsidR="00174A30" w:rsidRPr="00174A30">
          <w:rPr>
            <w:rFonts w:ascii="Tahoma" w:hAnsi="Tahoma" w:cs="Tahoma"/>
            <w:noProof/>
            <w:webHidden/>
          </w:rPr>
          <w:tab/>
        </w:r>
        <w:r w:rsidR="00174A30" w:rsidRPr="00174A30">
          <w:rPr>
            <w:rFonts w:ascii="Tahoma" w:hAnsi="Tahoma" w:cs="Tahoma"/>
            <w:noProof/>
            <w:webHidden/>
          </w:rPr>
          <w:fldChar w:fldCharType="begin"/>
        </w:r>
        <w:r w:rsidR="00174A30" w:rsidRPr="00174A30">
          <w:rPr>
            <w:rFonts w:ascii="Tahoma" w:hAnsi="Tahoma" w:cs="Tahoma"/>
            <w:noProof/>
            <w:webHidden/>
          </w:rPr>
          <w:instrText xml:space="preserve"> PAGEREF _Toc144122308 \h </w:instrText>
        </w:r>
        <w:r w:rsidR="00174A30" w:rsidRPr="00174A30">
          <w:rPr>
            <w:rFonts w:ascii="Tahoma" w:hAnsi="Tahoma" w:cs="Tahoma"/>
            <w:noProof/>
            <w:webHidden/>
          </w:rPr>
        </w:r>
        <w:r w:rsidR="00174A30" w:rsidRPr="00174A30">
          <w:rPr>
            <w:rFonts w:ascii="Tahoma" w:hAnsi="Tahoma" w:cs="Tahoma"/>
            <w:noProof/>
            <w:webHidden/>
          </w:rPr>
          <w:fldChar w:fldCharType="separate"/>
        </w:r>
        <w:r w:rsidR="003E35BC">
          <w:rPr>
            <w:rFonts w:ascii="Tahoma" w:hAnsi="Tahoma" w:cs="Tahoma"/>
            <w:noProof/>
            <w:webHidden/>
          </w:rPr>
          <w:t>36</w:t>
        </w:r>
        <w:r w:rsidR="00174A30" w:rsidRPr="00174A30">
          <w:rPr>
            <w:rFonts w:ascii="Tahoma" w:hAnsi="Tahoma" w:cs="Tahoma"/>
            <w:noProof/>
            <w:webHidden/>
          </w:rPr>
          <w:fldChar w:fldCharType="end"/>
        </w:r>
      </w:hyperlink>
    </w:p>
    <w:p w14:paraId="27976844" w14:textId="1D856224" w:rsidR="00174A30" w:rsidRPr="00174A30" w:rsidRDefault="00D266A8">
      <w:pPr>
        <w:pStyle w:val="Kazalovsebine2"/>
        <w:rPr>
          <w:rFonts w:ascii="Tahoma" w:eastAsiaTheme="minorEastAsia" w:hAnsi="Tahoma" w:cs="Tahoma"/>
          <w:smallCaps w:val="0"/>
          <w:noProof/>
          <w:kern w:val="2"/>
          <w:lang w:eastAsia="sl-SI"/>
          <w14:ligatures w14:val="standardContextual"/>
        </w:rPr>
      </w:pPr>
      <w:hyperlink w:anchor="_Toc144122309" w:history="1">
        <w:r w:rsidR="00174A30" w:rsidRPr="00174A30">
          <w:rPr>
            <w:rStyle w:val="Hiperpovezava"/>
            <w:rFonts w:ascii="Tahoma" w:hAnsi="Tahoma" w:cs="Tahoma"/>
            <w:noProof/>
          </w:rPr>
          <w:t>7.2</w:t>
        </w:r>
        <w:r w:rsidR="00174A30" w:rsidRPr="00174A30">
          <w:rPr>
            <w:rFonts w:ascii="Tahoma" w:eastAsiaTheme="minorEastAsia" w:hAnsi="Tahoma" w:cs="Tahoma"/>
            <w:smallCaps w:val="0"/>
            <w:noProof/>
            <w:kern w:val="2"/>
            <w:lang w:eastAsia="sl-SI"/>
            <w14:ligatures w14:val="standardContextual"/>
          </w:rPr>
          <w:tab/>
        </w:r>
        <w:r w:rsidR="00174A30" w:rsidRPr="00174A30">
          <w:rPr>
            <w:rStyle w:val="Hiperpovezava"/>
            <w:rFonts w:ascii="Tahoma" w:hAnsi="Tahoma" w:cs="Tahoma"/>
            <w:noProof/>
          </w:rPr>
          <w:t>Onesnaževala v času obratovanja</w:t>
        </w:r>
        <w:r w:rsidR="00174A30" w:rsidRPr="00174A30">
          <w:rPr>
            <w:rFonts w:ascii="Tahoma" w:hAnsi="Tahoma" w:cs="Tahoma"/>
            <w:noProof/>
            <w:webHidden/>
          </w:rPr>
          <w:tab/>
        </w:r>
        <w:r w:rsidR="00174A30" w:rsidRPr="00174A30">
          <w:rPr>
            <w:rFonts w:ascii="Tahoma" w:hAnsi="Tahoma" w:cs="Tahoma"/>
            <w:noProof/>
            <w:webHidden/>
          </w:rPr>
          <w:fldChar w:fldCharType="begin"/>
        </w:r>
        <w:r w:rsidR="00174A30" w:rsidRPr="00174A30">
          <w:rPr>
            <w:rFonts w:ascii="Tahoma" w:hAnsi="Tahoma" w:cs="Tahoma"/>
            <w:noProof/>
            <w:webHidden/>
          </w:rPr>
          <w:instrText xml:space="preserve"> PAGEREF _Toc144122309 \h </w:instrText>
        </w:r>
        <w:r w:rsidR="00174A30" w:rsidRPr="00174A30">
          <w:rPr>
            <w:rFonts w:ascii="Tahoma" w:hAnsi="Tahoma" w:cs="Tahoma"/>
            <w:noProof/>
            <w:webHidden/>
          </w:rPr>
        </w:r>
        <w:r w:rsidR="00174A30" w:rsidRPr="00174A30">
          <w:rPr>
            <w:rFonts w:ascii="Tahoma" w:hAnsi="Tahoma" w:cs="Tahoma"/>
            <w:noProof/>
            <w:webHidden/>
          </w:rPr>
          <w:fldChar w:fldCharType="separate"/>
        </w:r>
        <w:r w:rsidR="003E35BC">
          <w:rPr>
            <w:rFonts w:ascii="Tahoma" w:hAnsi="Tahoma" w:cs="Tahoma"/>
            <w:noProof/>
            <w:webHidden/>
          </w:rPr>
          <w:t>36</w:t>
        </w:r>
        <w:r w:rsidR="00174A30" w:rsidRPr="00174A30">
          <w:rPr>
            <w:rFonts w:ascii="Tahoma" w:hAnsi="Tahoma" w:cs="Tahoma"/>
            <w:noProof/>
            <w:webHidden/>
          </w:rPr>
          <w:fldChar w:fldCharType="end"/>
        </w:r>
      </w:hyperlink>
    </w:p>
    <w:p w14:paraId="7687CC3F" w14:textId="6977B3CB" w:rsidR="00174A30" w:rsidRPr="00174A30" w:rsidRDefault="00D266A8">
      <w:pPr>
        <w:pStyle w:val="Kazalovsebine1"/>
        <w:rPr>
          <w:rFonts w:ascii="Tahoma" w:eastAsiaTheme="minorEastAsia" w:hAnsi="Tahoma" w:cs="Tahoma"/>
          <w:b w:val="0"/>
          <w:bCs w:val="0"/>
          <w:caps w:val="0"/>
          <w:noProof/>
          <w:kern w:val="2"/>
          <w:lang w:eastAsia="sl-SI"/>
          <w14:ligatures w14:val="standardContextual"/>
        </w:rPr>
      </w:pPr>
      <w:hyperlink w:anchor="_Toc144122310" w:history="1">
        <w:r w:rsidR="00174A30" w:rsidRPr="00174A30">
          <w:rPr>
            <w:rStyle w:val="Hiperpovezava"/>
            <w:rFonts w:ascii="Tahoma" w:hAnsi="Tahoma" w:cs="Tahoma"/>
            <w:noProof/>
          </w:rPr>
          <w:t>8</w:t>
        </w:r>
        <w:r w:rsidR="00174A30" w:rsidRPr="00174A30">
          <w:rPr>
            <w:rFonts w:ascii="Tahoma" w:eastAsiaTheme="minorEastAsia" w:hAnsi="Tahoma" w:cs="Tahoma"/>
            <w:b w:val="0"/>
            <w:bCs w:val="0"/>
            <w:caps w:val="0"/>
            <w:noProof/>
            <w:kern w:val="2"/>
            <w:lang w:eastAsia="sl-SI"/>
            <w14:ligatures w14:val="standardContextual"/>
          </w:rPr>
          <w:tab/>
        </w:r>
        <w:r w:rsidR="00174A30" w:rsidRPr="00174A30">
          <w:rPr>
            <w:rStyle w:val="Hiperpovezava"/>
            <w:rFonts w:ascii="Tahoma" w:hAnsi="Tahoma" w:cs="Tahoma"/>
            <w:noProof/>
          </w:rPr>
          <w:t>MOBILNOST ONESNAŽEVAL V PODZEMNI VODI</w:t>
        </w:r>
        <w:r w:rsidR="00174A30" w:rsidRPr="00174A30">
          <w:rPr>
            <w:rFonts w:ascii="Tahoma" w:hAnsi="Tahoma" w:cs="Tahoma"/>
            <w:noProof/>
            <w:webHidden/>
          </w:rPr>
          <w:tab/>
        </w:r>
        <w:r w:rsidR="00174A30" w:rsidRPr="00174A30">
          <w:rPr>
            <w:rFonts w:ascii="Tahoma" w:hAnsi="Tahoma" w:cs="Tahoma"/>
            <w:noProof/>
            <w:webHidden/>
          </w:rPr>
          <w:fldChar w:fldCharType="begin"/>
        </w:r>
        <w:r w:rsidR="00174A30" w:rsidRPr="00174A30">
          <w:rPr>
            <w:rFonts w:ascii="Tahoma" w:hAnsi="Tahoma" w:cs="Tahoma"/>
            <w:noProof/>
            <w:webHidden/>
          </w:rPr>
          <w:instrText xml:space="preserve"> PAGEREF _Toc144122310 \h </w:instrText>
        </w:r>
        <w:r w:rsidR="00174A30" w:rsidRPr="00174A30">
          <w:rPr>
            <w:rFonts w:ascii="Tahoma" w:hAnsi="Tahoma" w:cs="Tahoma"/>
            <w:noProof/>
            <w:webHidden/>
          </w:rPr>
        </w:r>
        <w:r w:rsidR="00174A30" w:rsidRPr="00174A30">
          <w:rPr>
            <w:rFonts w:ascii="Tahoma" w:hAnsi="Tahoma" w:cs="Tahoma"/>
            <w:noProof/>
            <w:webHidden/>
          </w:rPr>
          <w:fldChar w:fldCharType="separate"/>
        </w:r>
        <w:r w:rsidR="003E35BC">
          <w:rPr>
            <w:rFonts w:ascii="Tahoma" w:hAnsi="Tahoma" w:cs="Tahoma"/>
            <w:noProof/>
            <w:webHidden/>
          </w:rPr>
          <w:t>37</w:t>
        </w:r>
        <w:r w:rsidR="00174A30" w:rsidRPr="00174A30">
          <w:rPr>
            <w:rFonts w:ascii="Tahoma" w:hAnsi="Tahoma" w:cs="Tahoma"/>
            <w:noProof/>
            <w:webHidden/>
          </w:rPr>
          <w:fldChar w:fldCharType="end"/>
        </w:r>
      </w:hyperlink>
    </w:p>
    <w:p w14:paraId="52B37B08" w14:textId="247AA2CA" w:rsidR="00174A30" w:rsidRPr="00174A30" w:rsidRDefault="00D266A8">
      <w:pPr>
        <w:pStyle w:val="Kazalovsebine1"/>
        <w:rPr>
          <w:rFonts w:ascii="Tahoma" w:eastAsiaTheme="minorEastAsia" w:hAnsi="Tahoma" w:cs="Tahoma"/>
          <w:b w:val="0"/>
          <w:bCs w:val="0"/>
          <w:caps w:val="0"/>
          <w:noProof/>
          <w:kern w:val="2"/>
          <w:lang w:eastAsia="sl-SI"/>
          <w14:ligatures w14:val="standardContextual"/>
        </w:rPr>
      </w:pPr>
      <w:hyperlink w:anchor="_Toc144122311" w:history="1">
        <w:r w:rsidR="00174A30" w:rsidRPr="00174A30">
          <w:rPr>
            <w:rStyle w:val="Hiperpovezava"/>
            <w:rFonts w:ascii="Tahoma" w:hAnsi="Tahoma" w:cs="Tahoma"/>
            <w:noProof/>
          </w:rPr>
          <w:t>9</w:t>
        </w:r>
        <w:r w:rsidR="00174A30" w:rsidRPr="00174A30">
          <w:rPr>
            <w:rFonts w:ascii="Tahoma" w:eastAsiaTheme="minorEastAsia" w:hAnsi="Tahoma" w:cs="Tahoma"/>
            <w:b w:val="0"/>
            <w:bCs w:val="0"/>
            <w:caps w:val="0"/>
            <w:noProof/>
            <w:kern w:val="2"/>
            <w:lang w:eastAsia="sl-SI"/>
            <w14:ligatures w14:val="standardContextual"/>
          </w:rPr>
          <w:tab/>
        </w:r>
        <w:r w:rsidR="00174A30" w:rsidRPr="00174A30">
          <w:rPr>
            <w:rStyle w:val="Hiperpovezava"/>
            <w:rFonts w:ascii="Tahoma" w:hAnsi="Tahoma" w:cs="Tahoma"/>
            <w:noProof/>
          </w:rPr>
          <w:t>OPREDELITEV SCENARIJEV RAZVOJA NEZGODNEGA DOGODKA</w:t>
        </w:r>
        <w:r w:rsidR="00174A30" w:rsidRPr="00174A30">
          <w:rPr>
            <w:rFonts w:ascii="Tahoma" w:hAnsi="Tahoma" w:cs="Tahoma"/>
            <w:noProof/>
            <w:webHidden/>
          </w:rPr>
          <w:tab/>
        </w:r>
        <w:r w:rsidR="00174A30" w:rsidRPr="00174A30">
          <w:rPr>
            <w:rFonts w:ascii="Tahoma" w:hAnsi="Tahoma" w:cs="Tahoma"/>
            <w:noProof/>
            <w:webHidden/>
          </w:rPr>
          <w:fldChar w:fldCharType="begin"/>
        </w:r>
        <w:r w:rsidR="00174A30" w:rsidRPr="00174A30">
          <w:rPr>
            <w:rFonts w:ascii="Tahoma" w:hAnsi="Tahoma" w:cs="Tahoma"/>
            <w:noProof/>
            <w:webHidden/>
          </w:rPr>
          <w:instrText xml:space="preserve"> PAGEREF _Toc144122311 \h </w:instrText>
        </w:r>
        <w:r w:rsidR="00174A30" w:rsidRPr="00174A30">
          <w:rPr>
            <w:rFonts w:ascii="Tahoma" w:hAnsi="Tahoma" w:cs="Tahoma"/>
            <w:noProof/>
            <w:webHidden/>
          </w:rPr>
        </w:r>
        <w:r w:rsidR="00174A30" w:rsidRPr="00174A30">
          <w:rPr>
            <w:rFonts w:ascii="Tahoma" w:hAnsi="Tahoma" w:cs="Tahoma"/>
            <w:noProof/>
            <w:webHidden/>
          </w:rPr>
          <w:fldChar w:fldCharType="separate"/>
        </w:r>
        <w:r w:rsidR="003E35BC">
          <w:rPr>
            <w:rFonts w:ascii="Tahoma" w:hAnsi="Tahoma" w:cs="Tahoma"/>
            <w:noProof/>
            <w:webHidden/>
          </w:rPr>
          <w:t>39</w:t>
        </w:r>
        <w:r w:rsidR="00174A30" w:rsidRPr="00174A30">
          <w:rPr>
            <w:rFonts w:ascii="Tahoma" w:hAnsi="Tahoma" w:cs="Tahoma"/>
            <w:noProof/>
            <w:webHidden/>
          </w:rPr>
          <w:fldChar w:fldCharType="end"/>
        </w:r>
      </w:hyperlink>
    </w:p>
    <w:p w14:paraId="4A83BC58" w14:textId="6BE97521" w:rsidR="00174A30" w:rsidRPr="00174A30" w:rsidRDefault="00D266A8">
      <w:pPr>
        <w:pStyle w:val="Kazalovsebine2"/>
        <w:rPr>
          <w:rFonts w:ascii="Tahoma" w:eastAsiaTheme="minorEastAsia" w:hAnsi="Tahoma" w:cs="Tahoma"/>
          <w:smallCaps w:val="0"/>
          <w:noProof/>
          <w:kern w:val="2"/>
          <w:lang w:eastAsia="sl-SI"/>
          <w14:ligatures w14:val="standardContextual"/>
        </w:rPr>
      </w:pPr>
      <w:hyperlink w:anchor="_Toc144122312" w:history="1">
        <w:r w:rsidR="00174A30" w:rsidRPr="00174A30">
          <w:rPr>
            <w:rStyle w:val="Hiperpovezava"/>
            <w:rFonts w:ascii="Tahoma" w:hAnsi="Tahoma" w:cs="Tahoma"/>
            <w:noProof/>
          </w:rPr>
          <w:t>9.1</w:t>
        </w:r>
        <w:r w:rsidR="00174A30" w:rsidRPr="00174A30">
          <w:rPr>
            <w:rFonts w:ascii="Tahoma" w:eastAsiaTheme="minorEastAsia" w:hAnsi="Tahoma" w:cs="Tahoma"/>
            <w:smallCaps w:val="0"/>
            <w:noProof/>
            <w:kern w:val="2"/>
            <w:lang w:eastAsia="sl-SI"/>
            <w14:ligatures w14:val="standardContextual"/>
          </w:rPr>
          <w:tab/>
        </w:r>
        <w:r w:rsidR="00174A30" w:rsidRPr="00174A30">
          <w:rPr>
            <w:rStyle w:val="Hiperpovezava"/>
            <w:rFonts w:ascii="Tahoma" w:hAnsi="Tahoma" w:cs="Tahoma"/>
            <w:noProof/>
          </w:rPr>
          <w:t>Splošno</w:t>
        </w:r>
        <w:r w:rsidR="00174A30" w:rsidRPr="00174A30">
          <w:rPr>
            <w:rFonts w:ascii="Tahoma" w:hAnsi="Tahoma" w:cs="Tahoma"/>
            <w:noProof/>
            <w:webHidden/>
          </w:rPr>
          <w:tab/>
        </w:r>
        <w:r w:rsidR="00174A30" w:rsidRPr="00174A30">
          <w:rPr>
            <w:rFonts w:ascii="Tahoma" w:hAnsi="Tahoma" w:cs="Tahoma"/>
            <w:noProof/>
            <w:webHidden/>
          </w:rPr>
          <w:fldChar w:fldCharType="begin"/>
        </w:r>
        <w:r w:rsidR="00174A30" w:rsidRPr="00174A30">
          <w:rPr>
            <w:rFonts w:ascii="Tahoma" w:hAnsi="Tahoma" w:cs="Tahoma"/>
            <w:noProof/>
            <w:webHidden/>
          </w:rPr>
          <w:instrText xml:space="preserve"> PAGEREF _Toc144122312 \h </w:instrText>
        </w:r>
        <w:r w:rsidR="00174A30" w:rsidRPr="00174A30">
          <w:rPr>
            <w:rFonts w:ascii="Tahoma" w:hAnsi="Tahoma" w:cs="Tahoma"/>
            <w:noProof/>
            <w:webHidden/>
          </w:rPr>
        </w:r>
        <w:r w:rsidR="00174A30" w:rsidRPr="00174A30">
          <w:rPr>
            <w:rFonts w:ascii="Tahoma" w:hAnsi="Tahoma" w:cs="Tahoma"/>
            <w:noProof/>
            <w:webHidden/>
          </w:rPr>
          <w:fldChar w:fldCharType="separate"/>
        </w:r>
        <w:r w:rsidR="003E35BC">
          <w:rPr>
            <w:rFonts w:ascii="Tahoma" w:hAnsi="Tahoma" w:cs="Tahoma"/>
            <w:noProof/>
            <w:webHidden/>
          </w:rPr>
          <w:t>39</w:t>
        </w:r>
        <w:r w:rsidR="00174A30" w:rsidRPr="00174A30">
          <w:rPr>
            <w:rFonts w:ascii="Tahoma" w:hAnsi="Tahoma" w:cs="Tahoma"/>
            <w:noProof/>
            <w:webHidden/>
          </w:rPr>
          <w:fldChar w:fldCharType="end"/>
        </w:r>
      </w:hyperlink>
    </w:p>
    <w:p w14:paraId="3ADD5F06" w14:textId="760B8BD5" w:rsidR="00174A30" w:rsidRPr="00174A30" w:rsidRDefault="00D266A8">
      <w:pPr>
        <w:pStyle w:val="Kazalovsebine2"/>
        <w:rPr>
          <w:rFonts w:ascii="Tahoma" w:eastAsiaTheme="minorEastAsia" w:hAnsi="Tahoma" w:cs="Tahoma"/>
          <w:smallCaps w:val="0"/>
          <w:noProof/>
          <w:kern w:val="2"/>
          <w:lang w:eastAsia="sl-SI"/>
          <w14:ligatures w14:val="standardContextual"/>
        </w:rPr>
      </w:pPr>
      <w:hyperlink w:anchor="_Toc144122313" w:history="1">
        <w:r w:rsidR="00174A30" w:rsidRPr="00174A30">
          <w:rPr>
            <w:rStyle w:val="Hiperpovezava"/>
            <w:rFonts w:ascii="Tahoma" w:hAnsi="Tahoma" w:cs="Tahoma"/>
            <w:noProof/>
          </w:rPr>
          <w:t>9.2</w:t>
        </w:r>
        <w:r w:rsidR="00174A30" w:rsidRPr="00174A30">
          <w:rPr>
            <w:rFonts w:ascii="Tahoma" w:eastAsiaTheme="minorEastAsia" w:hAnsi="Tahoma" w:cs="Tahoma"/>
            <w:smallCaps w:val="0"/>
            <w:noProof/>
            <w:kern w:val="2"/>
            <w:lang w:eastAsia="sl-SI"/>
            <w14:ligatures w14:val="standardContextual"/>
          </w:rPr>
          <w:tab/>
        </w:r>
        <w:r w:rsidR="00174A30" w:rsidRPr="00174A30">
          <w:rPr>
            <w:rStyle w:val="Hiperpovezava"/>
            <w:rFonts w:ascii="Tahoma" w:hAnsi="Tahoma" w:cs="Tahoma"/>
            <w:noProof/>
          </w:rPr>
          <w:t>Opredelitev scenarijev</w:t>
        </w:r>
        <w:r w:rsidR="00174A30" w:rsidRPr="00174A30">
          <w:rPr>
            <w:rFonts w:ascii="Tahoma" w:hAnsi="Tahoma" w:cs="Tahoma"/>
            <w:noProof/>
            <w:webHidden/>
          </w:rPr>
          <w:tab/>
        </w:r>
        <w:r w:rsidR="00174A30" w:rsidRPr="00174A30">
          <w:rPr>
            <w:rFonts w:ascii="Tahoma" w:hAnsi="Tahoma" w:cs="Tahoma"/>
            <w:noProof/>
            <w:webHidden/>
          </w:rPr>
          <w:fldChar w:fldCharType="begin"/>
        </w:r>
        <w:r w:rsidR="00174A30" w:rsidRPr="00174A30">
          <w:rPr>
            <w:rFonts w:ascii="Tahoma" w:hAnsi="Tahoma" w:cs="Tahoma"/>
            <w:noProof/>
            <w:webHidden/>
          </w:rPr>
          <w:instrText xml:space="preserve"> PAGEREF _Toc144122313 \h </w:instrText>
        </w:r>
        <w:r w:rsidR="00174A30" w:rsidRPr="00174A30">
          <w:rPr>
            <w:rFonts w:ascii="Tahoma" w:hAnsi="Tahoma" w:cs="Tahoma"/>
            <w:noProof/>
            <w:webHidden/>
          </w:rPr>
        </w:r>
        <w:r w:rsidR="00174A30" w:rsidRPr="00174A30">
          <w:rPr>
            <w:rFonts w:ascii="Tahoma" w:hAnsi="Tahoma" w:cs="Tahoma"/>
            <w:noProof/>
            <w:webHidden/>
          </w:rPr>
          <w:fldChar w:fldCharType="separate"/>
        </w:r>
        <w:r w:rsidR="003E35BC">
          <w:rPr>
            <w:rFonts w:ascii="Tahoma" w:hAnsi="Tahoma" w:cs="Tahoma"/>
            <w:noProof/>
            <w:webHidden/>
          </w:rPr>
          <w:t>39</w:t>
        </w:r>
        <w:r w:rsidR="00174A30" w:rsidRPr="00174A30">
          <w:rPr>
            <w:rFonts w:ascii="Tahoma" w:hAnsi="Tahoma" w:cs="Tahoma"/>
            <w:noProof/>
            <w:webHidden/>
          </w:rPr>
          <w:fldChar w:fldCharType="end"/>
        </w:r>
      </w:hyperlink>
    </w:p>
    <w:p w14:paraId="599347F6" w14:textId="0AFAD670" w:rsidR="00174A30" w:rsidRPr="00174A30" w:rsidRDefault="00D266A8">
      <w:pPr>
        <w:pStyle w:val="Kazalovsebine3"/>
        <w:rPr>
          <w:rFonts w:eastAsiaTheme="minorEastAsia"/>
          <w:iCs w:val="0"/>
          <w:kern w:val="2"/>
          <w:szCs w:val="20"/>
          <w:lang w:eastAsia="sl-SI"/>
          <w14:ligatures w14:val="standardContextual"/>
        </w:rPr>
      </w:pPr>
      <w:hyperlink w:anchor="_Toc144122314" w:history="1">
        <w:r w:rsidR="00174A30" w:rsidRPr="00174A30">
          <w:rPr>
            <w:rStyle w:val="Hiperpovezava"/>
            <w:szCs w:val="20"/>
          </w:rPr>
          <w:t>9.2.1</w:t>
        </w:r>
        <w:r w:rsidR="00174A30" w:rsidRPr="00174A30">
          <w:rPr>
            <w:rFonts w:eastAsiaTheme="minorEastAsia"/>
            <w:iCs w:val="0"/>
            <w:kern w:val="2"/>
            <w:szCs w:val="20"/>
            <w:lang w:eastAsia="sl-SI"/>
            <w14:ligatures w14:val="standardContextual"/>
          </w:rPr>
          <w:tab/>
        </w:r>
        <w:r w:rsidR="00174A30" w:rsidRPr="00174A30">
          <w:rPr>
            <w:rStyle w:val="Hiperpovezava"/>
            <w:szCs w:val="20"/>
          </w:rPr>
          <w:t>Razlitje onesnaževal</w:t>
        </w:r>
        <w:r w:rsidR="00174A30" w:rsidRPr="00174A30">
          <w:rPr>
            <w:webHidden/>
            <w:szCs w:val="20"/>
          </w:rPr>
          <w:tab/>
        </w:r>
        <w:r w:rsidR="00174A30" w:rsidRPr="00174A30">
          <w:rPr>
            <w:webHidden/>
            <w:szCs w:val="20"/>
          </w:rPr>
          <w:fldChar w:fldCharType="begin"/>
        </w:r>
        <w:r w:rsidR="00174A30" w:rsidRPr="00174A30">
          <w:rPr>
            <w:webHidden/>
            <w:szCs w:val="20"/>
          </w:rPr>
          <w:instrText xml:space="preserve"> PAGEREF _Toc144122314 \h </w:instrText>
        </w:r>
        <w:r w:rsidR="00174A30" w:rsidRPr="00174A30">
          <w:rPr>
            <w:webHidden/>
            <w:szCs w:val="20"/>
          </w:rPr>
        </w:r>
        <w:r w:rsidR="00174A30" w:rsidRPr="00174A30">
          <w:rPr>
            <w:webHidden/>
            <w:szCs w:val="20"/>
          </w:rPr>
          <w:fldChar w:fldCharType="separate"/>
        </w:r>
        <w:r w:rsidR="003E35BC">
          <w:rPr>
            <w:webHidden/>
            <w:szCs w:val="20"/>
          </w:rPr>
          <w:t>39</w:t>
        </w:r>
        <w:r w:rsidR="00174A30" w:rsidRPr="00174A30">
          <w:rPr>
            <w:webHidden/>
            <w:szCs w:val="20"/>
          </w:rPr>
          <w:fldChar w:fldCharType="end"/>
        </w:r>
      </w:hyperlink>
    </w:p>
    <w:p w14:paraId="023C9FF5" w14:textId="4D385968" w:rsidR="00174A30" w:rsidRPr="00174A30" w:rsidRDefault="00D266A8">
      <w:pPr>
        <w:pStyle w:val="Kazalovsebine3"/>
        <w:rPr>
          <w:rFonts w:eastAsiaTheme="minorEastAsia"/>
          <w:iCs w:val="0"/>
          <w:kern w:val="2"/>
          <w:szCs w:val="20"/>
          <w:lang w:eastAsia="sl-SI"/>
          <w14:ligatures w14:val="standardContextual"/>
        </w:rPr>
      </w:pPr>
      <w:hyperlink w:anchor="_Toc144122315" w:history="1">
        <w:r w:rsidR="00174A30" w:rsidRPr="00174A30">
          <w:rPr>
            <w:rStyle w:val="Hiperpovezava"/>
            <w:szCs w:val="20"/>
          </w:rPr>
          <w:t>9.2.2</w:t>
        </w:r>
        <w:r w:rsidR="00174A30" w:rsidRPr="00174A30">
          <w:rPr>
            <w:rFonts w:eastAsiaTheme="minorEastAsia"/>
            <w:iCs w:val="0"/>
            <w:kern w:val="2"/>
            <w:szCs w:val="20"/>
            <w:lang w:eastAsia="sl-SI"/>
            <w14:ligatures w14:val="standardContextual"/>
          </w:rPr>
          <w:tab/>
        </w:r>
        <w:r w:rsidR="00174A30" w:rsidRPr="00174A30">
          <w:rPr>
            <w:rStyle w:val="Hiperpovezava"/>
            <w:szCs w:val="20"/>
          </w:rPr>
          <w:t>Opredelitev scenarijev v času obratovanja</w:t>
        </w:r>
        <w:r w:rsidR="00174A30" w:rsidRPr="00174A30">
          <w:rPr>
            <w:webHidden/>
            <w:szCs w:val="20"/>
          </w:rPr>
          <w:tab/>
        </w:r>
        <w:r w:rsidR="00174A30" w:rsidRPr="00174A30">
          <w:rPr>
            <w:webHidden/>
            <w:szCs w:val="20"/>
          </w:rPr>
          <w:fldChar w:fldCharType="begin"/>
        </w:r>
        <w:r w:rsidR="00174A30" w:rsidRPr="00174A30">
          <w:rPr>
            <w:webHidden/>
            <w:szCs w:val="20"/>
          </w:rPr>
          <w:instrText xml:space="preserve"> PAGEREF _Toc144122315 \h </w:instrText>
        </w:r>
        <w:r w:rsidR="00174A30" w:rsidRPr="00174A30">
          <w:rPr>
            <w:webHidden/>
            <w:szCs w:val="20"/>
          </w:rPr>
        </w:r>
        <w:r w:rsidR="00174A30" w:rsidRPr="00174A30">
          <w:rPr>
            <w:webHidden/>
            <w:szCs w:val="20"/>
          </w:rPr>
          <w:fldChar w:fldCharType="separate"/>
        </w:r>
        <w:r w:rsidR="003E35BC">
          <w:rPr>
            <w:webHidden/>
            <w:szCs w:val="20"/>
          </w:rPr>
          <w:t>40</w:t>
        </w:r>
        <w:r w:rsidR="00174A30" w:rsidRPr="00174A30">
          <w:rPr>
            <w:webHidden/>
            <w:szCs w:val="20"/>
          </w:rPr>
          <w:fldChar w:fldCharType="end"/>
        </w:r>
      </w:hyperlink>
    </w:p>
    <w:p w14:paraId="6AD12995" w14:textId="4D1CCDFF" w:rsidR="00174A30" w:rsidRPr="00174A30" w:rsidRDefault="00D266A8">
      <w:pPr>
        <w:pStyle w:val="Kazalovsebine1"/>
        <w:rPr>
          <w:rFonts w:ascii="Tahoma" w:eastAsiaTheme="minorEastAsia" w:hAnsi="Tahoma" w:cs="Tahoma"/>
          <w:b w:val="0"/>
          <w:bCs w:val="0"/>
          <w:caps w:val="0"/>
          <w:noProof/>
          <w:kern w:val="2"/>
          <w:lang w:eastAsia="sl-SI"/>
          <w14:ligatures w14:val="standardContextual"/>
        </w:rPr>
      </w:pPr>
      <w:hyperlink w:anchor="_Toc144122316" w:history="1">
        <w:r w:rsidR="00174A30" w:rsidRPr="00174A30">
          <w:rPr>
            <w:rStyle w:val="Hiperpovezava"/>
            <w:rFonts w:ascii="Tahoma" w:hAnsi="Tahoma" w:cs="Tahoma"/>
            <w:noProof/>
          </w:rPr>
          <w:t>10</w:t>
        </w:r>
        <w:r w:rsidR="00174A30" w:rsidRPr="00174A30">
          <w:rPr>
            <w:rFonts w:ascii="Tahoma" w:eastAsiaTheme="minorEastAsia" w:hAnsi="Tahoma" w:cs="Tahoma"/>
            <w:b w:val="0"/>
            <w:bCs w:val="0"/>
            <w:caps w:val="0"/>
            <w:noProof/>
            <w:kern w:val="2"/>
            <w:lang w:eastAsia="sl-SI"/>
            <w14:ligatures w14:val="standardContextual"/>
          </w:rPr>
          <w:tab/>
        </w:r>
        <w:r w:rsidR="00174A30" w:rsidRPr="00174A30">
          <w:rPr>
            <w:rStyle w:val="Hiperpovezava"/>
            <w:rFonts w:ascii="Tahoma" w:hAnsi="Tahoma" w:cs="Tahoma"/>
            <w:noProof/>
          </w:rPr>
          <w:t>OPREDELITEV OGROŽENOSTI VODNIH VIROV</w:t>
        </w:r>
        <w:r w:rsidR="00174A30" w:rsidRPr="00174A30">
          <w:rPr>
            <w:rFonts w:ascii="Tahoma" w:hAnsi="Tahoma" w:cs="Tahoma"/>
            <w:noProof/>
            <w:webHidden/>
          </w:rPr>
          <w:tab/>
        </w:r>
        <w:r w:rsidR="00174A30" w:rsidRPr="00174A30">
          <w:rPr>
            <w:rFonts w:ascii="Tahoma" w:hAnsi="Tahoma" w:cs="Tahoma"/>
            <w:noProof/>
            <w:webHidden/>
          </w:rPr>
          <w:fldChar w:fldCharType="begin"/>
        </w:r>
        <w:r w:rsidR="00174A30" w:rsidRPr="00174A30">
          <w:rPr>
            <w:rFonts w:ascii="Tahoma" w:hAnsi="Tahoma" w:cs="Tahoma"/>
            <w:noProof/>
            <w:webHidden/>
          </w:rPr>
          <w:instrText xml:space="preserve"> PAGEREF _Toc144122316 \h </w:instrText>
        </w:r>
        <w:r w:rsidR="00174A30" w:rsidRPr="00174A30">
          <w:rPr>
            <w:rFonts w:ascii="Tahoma" w:hAnsi="Tahoma" w:cs="Tahoma"/>
            <w:noProof/>
            <w:webHidden/>
          </w:rPr>
        </w:r>
        <w:r w:rsidR="00174A30" w:rsidRPr="00174A30">
          <w:rPr>
            <w:rFonts w:ascii="Tahoma" w:hAnsi="Tahoma" w:cs="Tahoma"/>
            <w:noProof/>
            <w:webHidden/>
          </w:rPr>
          <w:fldChar w:fldCharType="separate"/>
        </w:r>
        <w:r w:rsidR="003E35BC">
          <w:rPr>
            <w:rFonts w:ascii="Tahoma" w:hAnsi="Tahoma" w:cs="Tahoma"/>
            <w:noProof/>
            <w:webHidden/>
          </w:rPr>
          <w:t>42</w:t>
        </w:r>
        <w:r w:rsidR="00174A30" w:rsidRPr="00174A30">
          <w:rPr>
            <w:rFonts w:ascii="Tahoma" w:hAnsi="Tahoma" w:cs="Tahoma"/>
            <w:noProof/>
            <w:webHidden/>
          </w:rPr>
          <w:fldChar w:fldCharType="end"/>
        </w:r>
      </w:hyperlink>
    </w:p>
    <w:p w14:paraId="75352014" w14:textId="53667A77" w:rsidR="00174A30" w:rsidRPr="00174A30" w:rsidRDefault="00D266A8">
      <w:pPr>
        <w:pStyle w:val="Kazalovsebine2"/>
        <w:rPr>
          <w:rFonts w:ascii="Tahoma" w:eastAsiaTheme="minorEastAsia" w:hAnsi="Tahoma" w:cs="Tahoma"/>
          <w:smallCaps w:val="0"/>
          <w:noProof/>
          <w:kern w:val="2"/>
          <w:lang w:eastAsia="sl-SI"/>
          <w14:ligatures w14:val="standardContextual"/>
        </w:rPr>
      </w:pPr>
      <w:hyperlink w:anchor="_Toc144122317" w:history="1">
        <w:r w:rsidR="00174A30" w:rsidRPr="00174A30">
          <w:rPr>
            <w:rStyle w:val="Hiperpovezava"/>
            <w:rFonts w:ascii="Tahoma" w:hAnsi="Tahoma" w:cs="Tahoma"/>
            <w:noProof/>
          </w:rPr>
          <w:t>10.1</w:t>
        </w:r>
        <w:r w:rsidR="00174A30" w:rsidRPr="00174A30">
          <w:rPr>
            <w:rFonts w:ascii="Tahoma" w:eastAsiaTheme="minorEastAsia" w:hAnsi="Tahoma" w:cs="Tahoma"/>
            <w:smallCaps w:val="0"/>
            <w:noProof/>
            <w:kern w:val="2"/>
            <w:lang w:eastAsia="sl-SI"/>
            <w14:ligatures w14:val="standardContextual"/>
          </w:rPr>
          <w:tab/>
        </w:r>
        <w:r w:rsidR="00174A30" w:rsidRPr="00174A30">
          <w:rPr>
            <w:rStyle w:val="Hiperpovezava"/>
            <w:rFonts w:ascii="Tahoma" w:hAnsi="Tahoma" w:cs="Tahoma"/>
            <w:noProof/>
          </w:rPr>
          <w:t>Splošno</w:t>
        </w:r>
        <w:r w:rsidR="00174A30" w:rsidRPr="00174A30">
          <w:rPr>
            <w:rFonts w:ascii="Tahoma" w:hAnsi="Tahoma" w:cs="Tahoma"/>
            <w:noProof/>
            <w:webHidden/>
          </w:rPr>
          <w:tab/>
        </w:r>
        <w:r w:rsidR="00174A30" w:rsidRPr="00174A30">
          <w:rPr>
            <w:rFonts w:ascii="Tahoma" w:hAnsi="Tahoma" w:cs="Tahoma"/>
            <w:noProof/>
            <w:webHidden/>
          </w:rPr>
          <w:fldChar w:fldCharType="begin"/>
        </w:r>
        <w:r w:rsidR="00174A30" w:rsidRPr="00174A30">
          <w:rPr>
            <w:rFonts w:ascii="Tahoma" w:hAnsi="Tahoma" w:cs="Tahoma"/>
            <w:noProof/>
            <w:webHidden/>
          </w:rPr>
          <w:instrText xml:space="preserve"> PAGEREF _Toc144122317 \h </w:instrText>
        </w:r>
        <w:r w:rsidR="00174A30" w:rsidRPr="00174A30">
          <w:rPr>
            <w:rFonts w:ascii="Tahoma" w:hAnsi="Tahoma" w:cs="Tahoma"/>
            <w:noProof/>
            <w:webHidden/>
          </w:rPr>
        </w:r>
        <w:r w:rsidR="00174A30" w:rsidRPr="00174A30">
          <w:rPr>
            <w:rFonts w:ascii="Tahoma" w:hAnsi="Tahoma" w:cs="Tahoma"/>
            <w:noProof/>
            <w:webHidden/>
          </w:rPr>
          <w:fldChar w:fldCharType="separate"/>
        </w:r>
        <w:r w:rsidR="003E35BC">
          <w:rPr>
            <w:rFonts w:ascii="Tahoma" w:hAnsi="Tahoma" w:cs="Tahoma"/>
            <w:noProof/>
            <w:webHidden/>
          </w:rPr>
          <w:t>42</w:t>
        </w:r>
        <w:r w:rsidR="00174A30" w:rsidRPr="00174A30">
          <w:rPr>
            <w:rFonts w:ascii="Tahoma" w:hAnsi="Tahoma" w:cs="Tahoma"/>
            <w:noProof/>
            <w:webHidden/>
          </w:rPr>
          <w:fldChar w:fldCharType="end"/>
        </w:r>
      </w:hyperlink>
    </w:p>
    <w:p w14:paraId="121CA637" w14:textId="2E073215" w:rsidR="00174A30" w:rsidRPr="00174A30" w:rsidRDefault="00D266A8">
      <w:pPr>
        <w:pStyle w:val="Kazalovsebine2"/>
        <w:rPr>
          <w:rFonts w:ascii="Tahoma" w:eastAsiaTheme="minorEastAsia" w:hAnsi="Tahoma" w:cs="Tahoma"/>
          <w:smallCaps w:val="0"/>
          <w:noProof/>
          <w:kern w:val="2"/>
          <w:lang w:eastAsia="sl-SI"/>
          <w14:ligatures w14:val="standardContextual"/>
        </w:rPr>
      </w:pPr>
      <w:hyperlink w:anchor="_Toc144122318" w:history="1">
        <w:r w:rsidR="00174A30" w:rsidRPr="00174A30">
          <w:rPr>
            <w:rStyle w:val="Hiperpovezava"/>
            <w:rFonts w:ascii="Tahoma" w:hAnsi="Tahoma" w:cs="Tahoma"/>
            <w:noProof/>
          </w:rPr>
          <w:t>10.2</w:t>
        </w:r>
        <w:r w:rsidR="00174A30" w:rsidRPr="00174A30">
          <w:rPr>
            <w:rFonts w:ascii="Tahoma" w:eastAsiaTheme="minorEastAsia" w:hAnsi="Tahoma" w:cs="Tahoma"/>
            <w:smallCaps w:val="0"/>
            <w:noProof/>
            <w:kern w:val="2"/>
            <w:lang w:eastAsia="sl-SI"/>
            <w14:ligatures w14:val="standardContextual"/>
          </w:rPr>
          <w:tab/>
        </w:r>
        <w:r w:rsidR="00174A30" w:rsidRPr="00174A30">
          <w:rPr>
            <w:rStyle w:val="Hiperpovezava"/>
            <w:rFonts w:ascii="Tahoma" w:hAnsi="Tahoma" w:cs="Tahoma"/>
            <w:noProof/>
          </w:rPr>
          <w:t>Matematični model podzemne vode</w:t>
        </w:r>
        <w:r w:rsidR="00174A30" w:rsidRPr="00174A30">
          <w:rPr>
            <w:rFonts w:ascii="Tahoma" w:hAnsi="Tahoma" w:cs="Tahoma"/>
            <w:noProof/>
            <w:webHidden/>
          </w:rPr>
          <w:tab/>
        </w:r>
        <w:r w:rsidR="00174A30" w:rsidRPr="00174A30">
          <w:rPr>
            <w:rFonts w:ascii="Tahoma" w:hAnsi="Tahoma" w:cs="Tahoma"/>
            <w:noProof/>
            <w:webHidden/>
          </w:rPr>
          <w:fldChar w:fldCharType="begin"/>
        </w:r>
        <w:r w:rsidR="00174A30" w:rsidRPr="00174A30">
          <w:rPr>
            <w:rFonts w:ascii="Tahoma" w:hAnsi="Tahoma" w:cs="Tahoma"/>
            <w:noProof/>
            <w:webHidden/>
          </w:rPr>
          <w:instrText xml:space="preserve"> PAGEREF _Toc144122318 \h </w:instrText>
        </w:r>
        <w:r w:rsidR="00174A30" w:rsidRPr="00174A30">
          <w:rPr>
            <w:rFonts w:ascii="Tahoma" w:hAnsi="Tahoma" w:cs="Tahoma"/>
            <w:noProof/>
            <w:webHidden/>
          </w:rPr>
        </w:r>
        <w:r w:rsidR="00174A30" w:rsidRPr="00174A30">
          <w:rPr>
            <w:rFonts w:ascii="Tahoma" w:hAnsi="Tahoma" w:cs="Tahoma"/>
            <w:noProof/>
            <w:webHidden/>
          </w:rPr>
          <w:fldChar w:fldCharType="separate"/>
        </w:r>
        <w:r w:rsidR="003E35BC">
          <w:rPr>
            <w:rFonts w:ascii="Tahoma" w:hAnsi="Tahoma" w:cs="Tahoma"/>
            <w:noProof/>
            <w:webHidden/>
          </w:rPr>
          <w:t>42</w:t>
        </w:r>
        <w:r w:rsidR="00174A30" w:rsidRPr="00174A30">
          <w:rPr>
            <w:rFonts w:ascii="Tahoma" w:hAnsi="Tahoma" w:cs="Tahoma"/>
            <w:noProof/>
            <w:webHidden/>
          </w:rPr>
          <w:fldChar w:fldCharType="end"/>
        </w:r>
      </w:hyperlink>
    </w:p>
    <w:p w14:paraId="702144B3" w14:textId="0E02F8AE" w:rsidR="00174A30" w:rsidRPr="00174A30" w:rsidRDefault="00D266A8">
      <w:pPr>
        <w:pStyle w:val="Kazalovsebine2"/>
        <w:rPr>
          <w:rFonts w:ascii="Tahoma" w:eastAsiaTheme="minorEastAsia" w:hAnsi="Tahoma" w:cs="Tahoma"/>
          <w:smallCaps w:val="0"/>
          <w:noProof/>
          <w:kern w:val="2"/>
          <w:lang w:eastAsia="sl-SI"/>
          <w14:ligatures w14:val="standardContextual"/>
        </w:rPr>
      </w:pPr>
      <w:hyperlink w:anchor="_Toc144122319" w:history="1">
        <w:r w:rsidR="00174A30" w:rsidRPr="00174A30">
          <w:rPr>
            <w:rStyle w:val="Hiperpovezava"/>
            <w:rFonts w:ascii="Tahoma" w:hAnsi="Tahoma" w:cs="Tahoma"/>
            <w:noProof/>
          </w:rPr>
          <w:t>10.3</w:t>
        </w:r>
        <w:r w:rsidR="00174A30" w:rsidRPr="00174A30">
          <w:rPr>
            <w:rFonts w:ascii="Tahoma" w:eastAsiaTheme="minorEastAsia" w:hAnsi="Tahoma" w:cs="Tahoma"/>
            <w:smallCaps w:val="0"/>
            <w:noProof/>
            <w:kern w:val="2"/>
            <w:lang w:eastAsia="sl-SI"/>
            <w14:ligatures w14:val="standardContextual"/>
          </w:rPr>
          <w:tab/>
        </w:r>
        <w:r w:rsidR="00174A30" w:rsidRPr="00174A30">
          <w:rPr>
            <w:rStyle w:val="Hiperpovezava"/>
            <w:rFonts w:ascii="Tahoma" w:hAnsi="Tahoma" w:cs="Tahoma"/>
            <w:noProof/>
          </w:rPr>
          <w:t>Opredelitev ogroženih vodnih virov</w:t>
        </w:r>
        <w:r w:rsidR="00174A30" w:rsidRPr="00174A30">
          <w:rPr>
            <w:rFonts w:ascii="Tahoma" w:hAnsi="Tahoma" w:cs="Tahoma"/>
            <w:noProof/>
            <w:webHidden/>
          </w:rPr>
          <w:tab/>
        </w:r>
        <w:r w:rsidR="00174A30" w:rsidRPr="00174A30">
          <w:rPr>
            <w:rFonts w:ascii="Tahoma" w:hAnsi="Tahoma" w:cs="Tahoma"/>
            <w:noProof/>
            <w:webHidden/>
          </w:rPr>
          <w:fldChar w:fldCharType="begin"/>
        </w:r>
        <w:r w:rsidR="00174A30" w:rsidRPr="00174A30">
          <w:rPr>
            <w:rFonts w:ascii="Tahoma" w:hAnsi="Tahoma" w:cs="Tahoma"/>
            <w:noProof/>
            <w:webHidden/>
          </w:rPr>
          <w:instrText xml:space="preserve"> PAGEREF _Toc144122319 \h </w:instrText>
        </w:r>
        <w:r w:rsidR="00174A30" w:rsidRPr="00174A30">
          <w:rPr>
            <w:rFonts w:ascii="Tahoma" w:hAnsi="Tahoma" w:cs="Tahoma"/>
            <w:noProof/>
            <w:webHidden/>
          </w:rPr>
        </w:r>
        <w:r w:rsidR="00174A30" w:rsidRPr="00174A30">
          <w:rPr>
            <w:rFonts w:ascii="Tahoma" w:hAnsi="Tahoma" w:cs="Tahoma"/>
            <w:noProof/>
            <w:webHidden/>
          </w:rPr>
          <w:fldChar w:fldCharType="separate"/>
        </w:r>
        <w:r w:rsidR="003E35BC">
          <w:rPr>
            <w:rFonts w:ascii="Tahoma" w:hAnsi="Tahoma" w:cs="Tahoma"/>
            <w:noProof/>
            <w:webHidden/>
          </w:rPr>
          <w:t>44</w:t>
        </w:r>
        <w:r w:rsidR="00174A30" w:rsidRPr="00174A30">
          <w:rPr>
            <w:rFonts w:ascii="Tahoma" w:hAnsi="Tahoma" w:cs="Tahoma"/>
            <w:noProof/>
            <w:webHidden/>
          </w:rPr>
          <w:fldChar w:fldCharType="end"/>
        </w:r>
      </w:hyperlink>
    </w:p>
    <w:p w14:paraId="4755741F" w14:textId="726FBEB8" w:rsidR="00174A30" w:rsidRPr="00174A30" w:rsidRDefault="00D266A8">
      <w:pPr>
        <w:pStyle w:val="Kazalovsebine2"/>
        <w:rPr>
          <w:rFonts w:ascii="Tahoma" w:eastAsiaTheme="minorEastAsia" w:hAnsi="Tahoma" w:cs="Tahoma"/>
          <w:smallCaps w:val="0"/>
          <w:noProof/>
          <w:kern w:val="2"/>
          <w:lang w:eastAsia="sl-SI"/>
          <w14:ligatures w14:val="standardContextual"/>
        </w:rPr>
      </w:pPr>
      <w:hyperlink w:anchor="_Toc144122320" w:history="1">
        <w:r w:rsidR="00174A30" w:rsidRPr="00174A30">
          <w:rPr>
            <w:rStyle w:val="Hiperpovezava"/>
            <w:rFonts w:ascii="Tahoma" w:hAnsi="Tahoma" w:cs="Tahoma"/>
            <w:noProof/>
          </w:rPr>
          <w:t>10.4</w:t>
        </w:r>
        <w:r w:rsidR="00174A30" w:rsidRPr="00174A30">
          <w:rPr>
            <w:rFonts w:ascii="Tahoma" w:eastAsiaTheme="minorEastAsia" w:hAnsi="Tahoma" w:cs="Tahoma"/>
            <w:smallCaps w:val="0"/>
            <w:noProof/>
            <w:kern w:val="2"/>
            <w:lang w:eastAsia="sl-SI"/>
            <w14:ligatures w14:val="standardContextual"/>
          </w:rPr>
          <w:tab/>
        </w:r>
        <w:r w:rsidR="00174A30" w:rsidRPr="00174A30">
          <w:rPr>
            <w:rStyle w:val="Hiperpovezava"/>
            <w:rFonts w:ascii="Tahoma" w:hAnsi="Tahoma" w:cs="Tahoma"/>
            <w:noProof/>
          </w:rPr>
          <w:t>Ogroženost vodnega vira zaradi objektov ki segajo v podzemno vodo</w:t>
        </w:r>
        <w:r w:rsidR="00174A30" w:rsidRPr="00174A30">
          <w:rPr>
            <w:rFonts w:ascii="Tahoma" w:hAnsi="Tahoma" w:cs="Tahoma"/>
            <w:noProof/>
            <w:webHidden/>
          </w:rPr>
          <w:tab/>
        </w:r>
        <w:r w:rsidR="00174A30" w:rsidRPr="00174A30">
          <w:rPr>
            <w:rFonts w:ascii="Tahoma" w:hAnsi="Tahoma" w:cs="Tahoma"/>
            <w:noProof/>
            <w:webHidden/>
          </w:rPr>
          <w:fldChar w:fldCharType="begin"/>
        </w:r>
        <w:r w:rsidR="00174A30" w:rsidRPr="00174A30">
          <w:rPr>
            <w:rFonts w:ascii="Tahoma" w:hAnsi="Tahoma" w:cs="Tahoma"/>
            <w:noProof/>
            <w:webHidden/>
          </w:rPr>
          <w:instrText xml:space="preserve"> PAGEREF _Toc144122320 \h </w:instrText>
        </w:r>
        <w:r w:rsidR="00174A30" w:rsidRPr="00174A30">
          <w:rPr>
            <w:rFonts w:ascii="Tahoma" w:hAnsi="Tahoma" w:cs="Tahoma"/>
            <w:noProof/>
            <w:webHidden/>
          </w:rPr>
        </w:r>
        <w:r w:rsidR="00174A30" w:rsidRPr="00174A30">
          <w:rPr>
            <w:rFonts w:ascii="Tahoma" w:hAnsi="Tahoma" w:cs="Tahoma"/>
            <w:noProof/>
            <w:webHidden/>
          </w:rPr>
          <w:fldChar w:fldCharType="separate"/>
        </w:r>
        <w:r w:rsidR="003E35BC">
          <w:rPr>
            <w:rFonts w:ascii="Tahoma" w:hAnsi="Tahoma" w:cs="Tahoma"/>
            <w:noProof/>
            <w:webHidden/>
          </w:rPr>
          <w:t>44</w:t>
        </w:r>
        <w:r w:rsidR="00174A30" w:rsidRPr="00174A30">
          <w:rPr>
            <w:rFonts w:ascii="Tahoma" w:hAnsi="Tahoma" w:cs="Tahoma"/>
            <w:noProof/>
            <w:webHidden/>
          </w:rPr>
          <w:fldChar w:fldCharType="end"/>
        </w:r>
      </w:hyperlink>
    </w:p>
    <w:p w14:paraId="3454B516" w14:textId="1907DA0A" w:rsidR="00174A30" w:rsidRPr="00174A30" w:rsidRDefault="00D266A8">
      <w:pPr>
        <w:pStyle w:val="Kazalovsebine2"/>
        <w:rPr>
          <w:rFonts w:ascii="Tahoma" w:eastAsiaTheme="minorEastAsia" w:hAnsi="Tahoma" w:cs="Tahoma"/>
          <w:smallCaps w:val="0"/>
          <w:noProof/>
          <w:kern w:val="2"/>
          <w:lang w:eastAsia="sl-SI"/>
          <w14:ligatures w14:val="standardContextual"/>
        </w:rPr>
      </w:pPr>
      <w:hyperlink w:anchor="_Toc144122321" w:history="1">
        <w:r w:rsidR="00174A30" w:rsidRPr="00174A30">
          <w:rPr>
            <w:rStyle w:val="Hiperpovezava"/>
            <w:rFonts w:ascii="Tahoma" w:hAnsi="Tahoma" w:cs="Tahoma"/>
            <w:noProof/>
          </w:rPr>
          <w:t>10.5</w:t>
        </w:r>
        <w:r w:rsidR="00174A30" w:rsidRPr="00174A30">
          <w:rPr>
            <w:rFonts w:ascii="Tahoma" w:eastAsiaTheme="minorEastAsia" w:hAnsi="Tahoma" w:cs="Tahoma"/>
            <w:smallCaps w:val="0"/>
            <w:noProof/>
            <w:kern w:val="2"/>
            <w:lang w:eastAsia="sl-SI"/>
            <w14:ligatures w14:val="standardContextual"/>
          </w:rPr>
          <w:tab/>
        </w:r>
        <w:r w:rsidR="00174A30" w:rsidRPr="00174A30">
          <w:rPr>
            <w:rStyle w:val="Hiperpovezava"/>
            <w:rFonts w:ascii="Tahoma" w:hAnsi="Tahoma" w:cs="Tahoma"/>
            <w:noProof/>
          </w:rPr>
          <w:t>Relativna občutljivost</w:t>
        </w:r>
        <w:r w:rsidR="00174A30" w:rsidRPr="00174A30">
          <w:rPr>
            <w:rFonts w:ascii="Tahoma" w:hAnsi="Tahoma" w:cs="Tahoma"/>
            <w:noProof/>
            <w:webHidden/>
          </w:rPr>
          <w:tab/>
        </w:r>
        <w:r w:rsidR="00174A30" w:rsidRPr="00174A30">
          <w:rPr>
            <w:rFonts w:ascii="Tahoma" w:hAnsi="Tahoma" w:cs="Tahoma"/>
            <w:noProof/>
            <w:webHidden/>
          </w:rPr>
          <w:fldChar w:fldCharType="begin"/>
        </w:r>
        <w:r w:rsidR="00174A30" w:rsidRPr="00174A30">
          <w:rPr>
            <w:rFonts w:ascii="Tahoma" w:hAnsi="Tahoma" w:cs="Tahoma"/>
            <w:noProof/>
            <w:webHidden/>
          </w:rPr>
          <w:instrText xml:space="preserve"> PAGEREF _Toc144122321 \h </w:instrText>
        </w:r>
        <w:r w:rsidR="00174A30" w:rsidRPr="00174A30">
          <w:rPr>
            <w:rFonts w:ascii="Tahoma" w:hAnsi="Tahoma" w:cs="Tahoma"/>
            <w:noProof/>
            <w:webHidden/>
          </w:rPr>
        </w:r>
        <w:r w:rsidR="00174A30" w:rsidRPr="00174A30">
          <w:rPr>
            <w:rFonts w:ascii="Tahoma" w:hAnsi="Tahoma" w:cs="Tahoma"/>
            <w:noProof/>
            <w:webHidden/>
          </w:rPr>
          <w:fldChar w:fldCharType="separate"/>
        </w:r>
        <w:r w:rsidR="003E35BC">
          <w:rPr>
            <w:rFonts w:ascii="Tahoma" w:hAnsi="Tahoma" w:cs="Tahoma"/>
            <w:noProof/>
            <w:webHidden/>
          </w:rPr>
          <w:t>45</w:t>
        </w:r>
        <w:r w:rsidR="00174A30" w:rsidRPr="00174A30">
          <w:rPr>
            <w:rFonts w:ascii="Tahoma" w:hAnsi="Tahoma" w:cs="Tahoma"/>
            <w:noProof/>
            <w:webHidden/>
          </w:rPr>
          <w:fldChar w:fldCharType="end"/>
        </w:r>
      </w:hyperlink>
    </w:p>
    <w:p w14:paraId="30B3CF15" w14:textId="2429D1DF" w:rsidR="00174A30" w:rsidRPr="00174A30" w:rsidRDefault="00D266A8">
      <w:pPr>
        <w:pStyle w:val="Kazalovsebine1"/>
        <w:rPr>
          <w:rFonts w:ascii="Tahoma" w:eastAsiaTheme="minorEastAsia" w:hAnsi="Tahoma" w:cs="Tahoma"/>
          <w:b w:val="0"/>
          <w:bCs w:val="0"/>
          <w:caps w:val="0"/>
          <w:noProof/>
          <w:kern w:val="2"/>
          <w:lang w:eastAsia="sl-SI"/>
          <w14:ligatures w14:val="standardContextual"/>
        </w:rPr>
      </w:pPr>
      <w:hyperlink w:anchor="_Toc144122322" w:history="1">
        <w:r w:rsidR="00174A30" w:rsidRPr="00174A30">
          <w:rPr>
            <w:rStyle w:val="Hiperpovezava"/>
            <w:rFonts w:ascii="Tahoma" w:hAnsi="Tahoma" w:cs="Tahoma"/>
            <w:noProof/>
          </w:rPr>
          <w:t>11</w:t>
        </w:r>
        <w:r w:rsidR="00174A30" w:rsidRPr="00174A30">
          <w:rPr>
            <w:rFonts w:ascii="Tahoma" w:eastAsiaTheme="minorEastAsia" w:hAnsi="Tahoma" w:cs="Tahoma"/>
            <w:b w:val="0"/>
            <w:bCs w:val="0"/>
            <w:caps w:val="0"/>
            <w:noProof/>
            <w:kern w:val="2"/>
            <w:lang w:eastAsia="sl-SI"/>
            <w14:ligatures w14:val="standardContextual"/>
          </w:rPr>
          <w:tab/>
        </w:r>
        <w:r w:rsidR="00174A30" w:rsidRPr="00174A30">
          <w:rPr>
            <w:rStyle w:val="Hiperpovezava"/>
            <w:rFonts w:ascii="Tahoma" w:hAnsi="Tahoma" w:cs="Tahoma"/>
            <w:noProof/>
          </w:rPr>
          <w:t>VARSTVENI UKREPI</w:t>
        </w:r>
        <w:r w:rsidR="00174A30" w:rsidRPr="00174A30">
          <w:rPr>
            <w:rFonts w:ascii="Tahoma" w:hAnsi="Tahoma" w:cs="Tahoma"/>
            <w:noProof/>
            <w:webHidden/>
          </w:rPr>
          <w:tab/>
        </w:r>
        <w:r w:rsidR="00174A30" w:rsidRPr="00174A30">
          <w:rPr>
            <w:rFonts w:ascii="Tahoma" w:hAnsi="Tahoma" w:cs="Tahoma"/>
            <w:noProof/>
            <w:webHidden/>
          </w:rPr>
          <w:fldChar w:fldCharType="begin"/>
        </w:r>
        <w:r w:rsidR="00174A30" w:rsidRPr="00174A30">
          <w:rPr>
            <w:rFonts w:ascii="Tahoma" w:hAnsi="Tahoma" w:cs="Tahoma"/>
            <w:noProof/>
            <w:webHidden/>
          </w:rPr>
          <w:instrText xml:space="preserve"> PAGEREF _Toc144122322 \h </w:instrText>
        </w:r>
        <w:r w:rsidR="00174A30" w:rsidRPr="00174A30">
          <w:rPr>
            <w:rFonts w:ascii="Tahoma" w:hAnsi="Tahoma" w:cs="Tahoma"/>
            <w:noProof/>
            <w:webHidden/>
          </w:rPr>
        </w:r>
        <w:r w:rsidR="00174A30" w:rsidRPr="00174A30">
          <w:rPr>
            <w:rFonts w:ascii="Tahoma" w:hAnsi="Tahoma" w:cs="Tahoma"/>
            <w:noProof/>
            <w:webHidden/>
          </w:rPr>
          <w:fldChar w:fldCharType="separate"/>
        </w:r>
        <w:r w:rsidR="003E35BC">
          <w:rPr>
            <w:rFonts w:ascii="Tahoma" w:hAnsi="Tahoma" w:cs="Tahoma"/>
            <w:noProof/>
            <w:webHidden/>
          </w:rPr>
          <w:t>46</w:t>
        </w:r>
        <w:r w:rsidR="00174A30" w:rsidRPr="00174A30">
          <w:rPr>
            <w:rFonts w:ascii="Tahoma" w:hAnsi="Tahoma" w:cs="Tahoma"/>
            <w:noProof/>
            <w:webHidden/>
          </w:rPr>
          <w:fldChar w:fldCharType="end"/>
        </w:r>
      </w:hyperlink>
    </w:p>
    <w:p w14:paraId="7D1C140B" w14:textId="097049D0" w:rsidR="00174A30" w:rsidRPr="00174A30" w:rsidRDefault="00D266A8">
      <w:pPr>
        <w:pStyle w:val="Kazalovsebine2"/>
        <w:rPr>
          <w:rFonts w:ascii="Tahoma" w:eastAsiaTheme="minorEastAsia" w:hAnsi="Tahoma" w:cs="Tahoma"/>
          <w:smallCaps w:val="0"/>
          <w:noProof/>
          <w:kern w:val="2"/>
          <w:lang w:eastAsia="sl-SI"/>
          <w14:ligatures w14:val="standardContextual"/>
        </w:rPr>
      </w:pPr>
      <w:hyperlink w:anchor="_Toc144122323" w:history="1">
        <w:r w:rsidR="00174A30" w:rsidRPr="00174A30">
          <w:rPr>
            <w:rStyle w:val="Hiperpovezava"/>
            <w:rFonts w:ascii="Tahoma" w:hAnsi="Tahoma" w:cs="Tahoma"/>
            <w:noProof/>
          </w:rPr>
          <w:t>11.1</w:t>
        </w:r>
        <w:r w:rsidR="00174A30" w:rsidRPr="00174A30">
          <w:rPr>
            <w:rFonts w:ascii="Tahoma" w:eastAsiaTheme="minorEastAsia" w:hAnsi="Tahoma" w:cs="Tahoma"/>
            <w:smallCaps w:val="0"/>
            <w:noProof/>
            <w:kern w:val="2"/>
            <w:lang w:eastAsia="sl-SI"/>
            <w14:ligatures w14:val="standardContextual"/>
          </w:rPr>
          <w:tab/>
        </w:r>
        <w:r w:rsidR="00174A30" w:rsidRPr="00174A30">
          <w:rPr>
            <w:rStyle w:val="Hiperpovezava"/>
            <w:rFonts w:ascii="Tahoma" w:hAnsi="Tahoma" w:cs="Tahoma"/>
            <w:noProof/>
          </w:rPr>
          <w:t>Ukrepi in pogoji glede na veljavne predpise</w:t>
        </w:r>
        <w:r w:rsidR="00174A30" w:rsidRPr="00174A30">
          <w:rPr>
            <w:rFonts w:ascii="Tahoma" w:hAnsi="Tahoma" w:cs="Tahoma"/>
            <w:noProof/>
            <w:webHidden/>
          </w:rPr>
          <w:tab/>
        </w:r>
        <w:r w:rsidR="00174A30" w:rsidRPr="00174A30">
          <w:rPr>
            <w:rFonts w:ascii="Tahoma" w:hAnsi="Tahoma" w:cs="Tahoma"/>
            <w:noProof/>
            <w:webHidden/>
          </w:rPr>
          <w:fldChar w:fldCharType="begin"/>
        </w:r>
        <w:r w:rsidR="00174A30" w:rsidRPr="00174A30">
          <w:rPr>
            <w:rFonts w:ascii="Tahoma" w:hAnsi="Tahoma" w:cs="Tahoma"/>
            <w:noProof/>
            <w:webHidden/>
          </w:rPr>
          <w:instrText xml:space="preserve"> PAGEREF _Toc144122323 \h </w:instrText>
        </w:r>
        <w:r w:rsidR="00174A30" w:rsidRPr="00174A30">
          <w:rPr>
            <w:rFonts w:ascii="Tahoma" w:hAnsi="Tahoma" w:cs="Tahoma"/>
            <w:noProof/>
            <w:webHidden/>
          </w:rPr>
        </w:r>
        <w:r w:rsidR="00174A30" w:rsidRPr="00174A30">
          <w:rPr>
            <w:rFonts w:ascii="Tahoma" w:hAnsi="Tahoma" w:cs="Tahoma"/>
            <w:noProof/>
            <w:webHidden/>
          </w:rPr>
          <w:fldChar w:fldCharType="separate"/>
        </w:r>
        <w:r w:rsidR="003E35BC">
          <w:rPr>
            <w:rFonts w:ascii="Tahoma" w:hAnsi="Tahoma" w:cs="Tahoma"/>
            <w:noProof/>
            <w:webHidden/>
          </w:rPr>
          <w:t>46</w:t>
        </w:r>
        <w:r w:rsidR="00174A30" w:rsidRPr="00174A30">
          <w:rPr>
            <w:rFonts w:ascii="Tahoma" w:hAnsi="Tahoma" w:cs="Tahoma"/>
            <w:noProof/>
            <w:webHidden/>
          </w:rPr>
          <w:fldChar w:fldCharType="end"/>
        </w:r>
      </w:hyperlink>
    </w:p>
    <w:p w14:paraId="3939EBC6" w14:textId="462902A5" w:rsidR="00174A30" w:rsidRPr="00174A30" w:rsidRDefault="00D266A8">
      <w:pPr>
        <w:pStyle w:val="Kazalovsebine2"/>
        <w:rPr>
          <w:rFonts w:ascii="Tahoma" w:eastAsiaTheme="minorEastAsia" w:hAnsi="Tahoma" w:cs="Tahoma"/>
          <w:smallCaps w:val="0"/>
          <w:noProof/>
          <w:kern w:val="2"/>
          <w:lang w:eastAsia="sl-SI"/>
          <w14:ligatures w14:val="standardContextual"/>
        </w:rPr>
      </w:pPr>
      <w:hyperlink w:anchor="_Toc144122324" w:history="1">
        <w:r w:rsidR="00174A30" w:rsidRPr="00174A30">
          <w:rPr>
            <w:rStyle w:val="Hiperpovezava"/>
            <w:rFonts w:ascii="Tahoma" w:hAnsi="Tahoma" w:cs="Tahoma"/>
            <w:noProof/>
          </w:rPr>
          <w:t>11.2</w:t>
        </w:r>
        <w:r w:rsidR="00174A30" w:rsidRPr="00174A30">
          <w:rPr>
            <w:rFonts w:ascii="Tahoma" w:eastAsiaTheme="minorEastAsia" w:hAnsi="Tahoma" w:cs="Tahoma"/>
            <w:smallCaps w:val="0"/>
            <w:noProof/>
            <w:kern w:val="2"/>
            <w:lang w:eastAsia="sl-SI"/>
            <w14:ligatures w14:val="standardContextual"/>
          </w:rPr>
          <w:tab/>
        </w:r>
        <w:r w:rsidR="00174A30" w:rsidRPr="00174A30">
          <w:rPr>
            <w:rStyle w:val="Hiperpovezava"/>
            <w:rFonts w:ascii="Tahoma" w:hAnsi="Tahoma" w:cs="Tahoma"/>
            <w:noProof/>
          </w:rPr>
          <w:t>Predvideni ukrepi</w:t>
        </w:r>
        <w:r w:rsidR="00174A30" w:rsidRPr="00174A30">
          <w:rPr>
            <w:rFonts w:ascii="Tahoma" w:hAnsi="Tahoma" w:cs="Tahoma"/>
            <w:noProof/>
            <w:webHidden/>
          </w:rPr>
          <w:tab/>
        </w:r>
        <w:r w:rsidR="00174A30" w:rsidRPr="00174A30">
          <w:rPr>
            <w:rFonts w:ascii="Tahoma" w:hAnsi="Tahoma" w:cs="Tahoma"/>
            <w:noProof/>
            <w:webHidden/>
          </w:rPr>
          <w:fldChar w:fldCharType="begin"/>
        </w:r>
        <w:r w:rsidR="00174A30" w:rsidRPr="00174A30">
          <w:rPr>
            <w:rFonts w:ascii="Tahoma" w:hAnsi="Tahoma" w:cs="Tahoma"/>
            <w:noProof/>
            <w:webHidden/>
          </w:rPr>
          <w:instrText xml:space="preserve"> PAGEREF _Toc144122324 \h </w:instrText>
        </w:r>
        <w:r w:rsidR="00174A30" w:rsidRPr="00174A30">
          <w:rPr>
            <w:rFonts w:ascii="Tahoma" w:hAnsi="Tahoma" w:cs="Tahoma"/>
            <w:noProof/>
            <w:webHidden/>
          </w:rPr>
        </w:r>
        <w:r w:rsidR="00174A30" w:rsidRPr="00174A30">
          <w:rPr>
            <w:rFonts w:ascii="Tahoma" w:hAnsi="Tahoma" w:cs="Tahoma"/>
            <w:noProof/>
            <w:webHidden/>
          </w:rPr>
          <w:fldChar w:fldCharType="separate"/>
        </w:r>
        <w:r w:rsidR="003E35BC">
          <w:rPr>
            <w:rFonts w:ascii="Tahoma" w:hAnsi="Tahoma" w:cs="Tahoma"/>
            <w:noProof/>
            <w:webHidden/>
          </w:rPr>
          <w:t>46</w:t>
        </w:r>
        <w:r w:rsidR="00174A30" w:rsidRPr="00174A30">
          <w:rPr>
            <w:rFonts w:ascii="Tahoma" w:hAnsi="Tahoma" w:cs="Tahoma"/>
            <w:noProof/>
            <w:webHidden/>
          </w:rPr>
          <w:fldChar w:fldCharType="end"/>
        </w:r>
      </w:hyperlink>
    </w:p>
    <w:p w14:paraId="7E16D57B" w14:textId="6774F623" w:rsidR="00174A30" w:rsidRPr="00174A30" w:rsidRDefault="00D266A8">
      <w:pPr>
        <w:pStyle w:val="Kazalovsebine2"/>
        <w:rPr>
          <w:rFonts w:ascii="Tahoma" w:eastAsiaTheme="minorEastAsia" w:hAnsi="Tahoma" w:cs="Tahoma"/>
          <w:smallCaps w:val="0"/>
          <w:noProof/>
          <w:kern w:val="2"/>
          <w:lang w:eastAsia="sl-SI"/>
          <w14:ligatures w14:val="standardContextual"/>
        </w:rPr>
      </w:pPr>
      <w:hyperlink w:anchor="_Toc144122325" w:history="1">
        <w:r w:rsidR="00174A30" w:rsidRPr="00174A30">
          <w:rPr>
            <w:rStyle w:val="Hiperpovezava"/>
            <w:rFonts w:ascii="Tahoma" w:hAnsi="Tahoma" w:cs="Tahoma"/>
            <w:noProof/>
          </w:rPr>
          <w:t>11.3</w:t>
        </w:r>
        <w:r w:rsidR="00174A30" w:rsidRPr="00174A30">
          <w:rPr>
            <w:rFonts w:ascii="Tahoma" w:eastAsiaTheme="minorEastAsia" w:hAnsi="Tahoma" w:cs="Tahoma"/>
            <w:smallCaps w:val="0"/>
            <w:noProof/>
            <w:kern w:val="2"/>
            <w:lang w:eastAsia="sl-SI"/>
            <w14:ligatures w14:val="standardContextual"/>
          </w:rPr>
          <w:tab/>
        </w:r>
        <w:r w:rsidR="00174A30" w:rsidRPr="00174A30">
          <w:rPr>
            <w:rStyle w:val="Hiperpovezava"/>
            <w:rFonts w:ascii="Tahoma" w:hAnsi="Tahoma" w:cs="Tahoma"/>
            <w:noProof/>
          </w:rPr>
          <w:t>Dodatni ukrepi določeni v analizi tveganja</w:t>
        </w:r>
        <w:r w:rsidR="00174A30" w:rsidRPr="00174A30">
          <w:rPr>
            <w:rFonts w:ascii="Tahoma" w:hAnsi="Tahoma" w:cs="Tahoma"/>
            <w:noProof/>
            <w:webHidden/>
          </w:rPr>
          <w:tab/>
        </w:r>
        <w:r w:rsidR="00174A30" w:rsidRPr="00174A30">
          <w:rPr>
            <w:rFonts w:ascii="Tahoma" w:hAnsi="Tahoma" w:cs="Tahoma"/>
            <w:noProof/>
            <w:webHidden/>
          </w:rPr>
          <w:fldChar w:fldCharType="begin"/>
        </w:r>
        <w:r w:rsidR="00174A30" w:rsidRPr="00174A30">
          <w:rPr>
            <w:rFonts w:ascii="Tahoma" w:hAnsi="Tahoma" w:cs="Tahoma"/>
            <w:noProof/>
            <w:webHidden/>
          </w:rPr>
          <w:instrText xml:space="preserve"> PAGEREF _Toc144122325 \h </w:instrText>
        </w:r>
        <w:r w:rsidR="00174A30" w:rsidRPr="00174A30">
          <w:rPr>
            <w:rFonts w:ascii="Tahoma" w:hAnsi="Tahoma" w:cs="Tahoma"/>
            <w:noProof/>
            <w:webHidden/>
          </w:rPr>
        </w:r>
        <w:r w:rsidR="00174A30" w:rsidRPr="00174A30">
          <w:rPr>
            <w:rFonts w:ascii="Tahoma" w:hAnsi="Tahoma" w:cs="Tahoma"/>
            <w:noProof/>
            <w:webHidden/>
          </w:rPr>
          <w:fldChar w:fldCharType="separate"/>
        </w:r>
        <w:r w:rsidR="003E35BC">
          <w:rPr>
            <w:rFonts w:ascii="Tahoma" w:hAnsi="Tahoma" w:cs="Tahoma"/>
            <w:noProof/>
            <w:webHidden/>
          </w:rPr>
          <w:t>47</w:t>
        </w:r>
        <w:r w:rsidR="00174A30" w:rsidRPr="00174A30">
          <w:rPr>
            <w:rFonts w:ascii="Tahoma" w:hAnsi="Tahoma" w:cs="Tahoma"/>
            <w:noProof/>
            <w:webHidden/>
          </w:rPr>
          <w:fldChar w:fldCharType="end"/>
        </w:r>
      </w:hyperlink>
    </w:p>
    <w:p w14:paraId="4D08C59F" w14:textId="3EE5F530" w:rsidR="00174A30" w:rsidRPr="00174A30" w:rsidRDefault="00D266A8">
      <w:pPr>
        <w:pStyle w:val="Kazalovsebine3"/>
        <w:rPr>
          <w:rFonts w:eastAsiaTheme="minorEastAsia"/>
          <w:iCs w:val="0"/>
          <w:kern w:val="2"/>
          <w:szCs w:val="20"/>
          <w:lang w:eastAsia="sl-SI"/>
          <w14:ligatures w14:val="standardContextual"/>
        </w:rPr>
      </w:pPr>
      <w:hyperlink w:anchor="_Toc144122326" w:history="1">
        <w:r w:rsidR="00174A30" w:rsidRPr="00174A30">
          <w:rPr>
            <w:rStyle w:val="Hiperpovezava"/>
            <w:szCs w:val="20"/>
          </w:rPr>
          <w:t>11.3.1</w:t>
        </w:r>
        <w:r w:rsidR="00174A30" w:rsidRPr="00174A30">
          <w:rPr>
            <w:rFonts w:eastAsiaTheme="minorEastAsia"/>
            <w:iCs w:val="0"/>
            <w:kern w:val="2"/>
            <w:szCs w:val="20"/>
            <w:lang w:eastAsia="sl-SI"/>
            <w14:ligatures w14:val="standardContextual"/>
          </w:rPr>
          <w:tab/>
        </w:r>
        <w:r w:rsidR="00174A30" w:rsidRPr="00174A30">
          <w:rPr>
            <w:rStyle w:val="Hiperpovezava"/>
            <w:szCs w:val="20"/>
          </w:rPr>
          <w:t>Dodatni ukrepi v času gradnje</w:t>
        </w:r>
        <w:r w:rsidR="00174A30" w:rsidRPr="00174A30">
          <w:rPr>
            <w:webHidden/>
            <w:szCs w:val="20"/>
          </w:rPr>
          <w:tab/>
        </w:r>
        <w:r w:rsidR="00174A30" w:rsidRPr="00174A30">
          <w:rPr>
            <w:webHidden/>
            <w:szCs w:val="20"/>
          </w:rPr>
          <w:fldChar w:fldCharType="begin"/>
        </w:r>
        <w:r w:rsidR="00174A30" w:rsidRPr="00174A30">
          <w:rPr>
            <w:webHidden/>
            <w:szCs w:val="20"/>
          </w:rPr>
          <w:instrText xml:space="preserve"> PAGEREF _Toc144122326 \h </w:instrText>
        </w:r>
        <w:r w:rsidR="00174A30" w:rsidRPr="00174A30">
          <w:rPr>
            <w:webHidden/>
            <w:szCs w:val="20"/>
          </w:rPr>
        </w:r>
        <w:r w:rsidR="00174A30" w:rsidRPr="00174A30">
          <w:rPr>
            <w:webHidden/>
            <w:szCs w:val="20"/>
          </w:rPr>
          <w:fldChar w:fldCharType="separate"/>
        </w:r>
        <w:r w:rsidR="003E35BC">
          <w:rPr>
            <w:webHidden/>
            <w:szCs w:val="20"/>
          </w:rPr>
          <w:t>47</w:t>
        </w:r>
        <w:r w:rsidR="00174A30" w:rsidRPr="00174A30">
          <w:rPr>
            <w:webHidden/>
            <w:szCs w:val="20"/>
          </w:rPr>
          <w:fldChar w:fldCharType="end"/>
        </w:r>
      </w:hyperlink>
    </w:p>
    <w:p w14:paraId="64923B01" w14:textId="5FFC7F9E" w:rsidR="00174A30" w:rsidRPr="00174A30" w:rsidRDefault="00D266A8">
      <w:pPr>
        <w:pStyle w:val="Kazalovsebine3"/>
        <w:rPr>
          <w:rFonts w:eastAsiaTheme="minorEastAsia"/>
          <w:iCs w:val="0"/>
          <w:kern w:val="2"/>
          <w:szCs w:val="20"/>
          <w:lang w:eastAsia="sl-SI"/>
          <w14:ligatures w14:val="standardContextual"/>
        </w:rPr>
      </w:pPr>
      <w:hyperlink w:anchor="_Toc144122327" w:history="1">
        <w:r w:rsidR="00174A30" w:rsidRPr="00174A30">
          <w:rPr>
            <w:rStyle w:val="Hiperpovezava"/>
            <w:szCs w:val="20"/>
          </w:rPr>
          <w:t>11.3.2</w:t>
        </w:r>
        <w:r w:rsidR="00174A30" w:rsidRPr="00174A30">
          <w:rPr>
            <w:rFonts w:eastAsiaTheme="minorEastAsia"/>
            <w:iCs w:val="0"/>
            <w:kern w:val="2"/>
            <w:szCs w:val="20"/>
            <w:lang w:eastAsia="sl-SI"/>
            <w14:ligatures w14:val="standardContextual"/>
          </w:rPr>
          <w:tab/>
        </w:r>
        <w:r w:rsidR="00174A30" w:rsidRPr="00174A30">
          <w:rPr>
            <w:rStyle w:val="Hiperpovezava"/>
            <w:szCs w:val="20"/>
          </w:rPr>
          <w:t>Interventni ukrepi v času gradnje</w:t>
        </w:r>
        <w:r w:rsidR="00174A30" w:rsidRPr="00174A30">
          <w:rPr>
            <w:webHidden/>
            <w:szCs w:val="20"/>
          </w:rPr>
          <w:tab/>
        </w:r>
        <w:r w:rsidR="00174A30" w:rsidRPr="00174A30">
          <w:rPr>
            <w:webHidden/>
            <w:szCs w:val="20"/>
          </w:rPr>
          <w:fldChar w:fldCharType="begin"/>
        </w:r>
        <w:r w:rsidR="00174A30" w:rsidRPr="00174A30">
          <w:rPr>
            <w:webHidden/>
            <w:szCs w:val="20"/>
          </w:rPr>
          <w:instrText xml:space="preserve"> PAGEREF _Toc144122327 \h </w:instrText>
        </w:r>
        <w:r w:rsidR="00174A30" w:rsidRPr="00174A30">
          <w:rPr>
            <w:webHidden/>
            <w:szCs w:val="20"/>
          </w:rPr>
        </w:r>
        <w:r w:rsidR="00174A30" w:rsidRPr="00174A30">
          <w:rPr>
            <w:webHidden/>
            <w:szCs w:val="20"/>
          </w:rPr>
          <w:fldChar w:fldCharType="separate"/>
        </w:r>
        <w:r w:rsidR="003E35BC">
          <w:rPr>
            <w:webHidden/>
            <w:szCs w:val="20"/>
          </w:rPr>
          <w:t>48</w:t>
        </w:r>
        <w:r w:rsidR="00174A30" w:rsidRPr="00174A30">
          <w:rPr>
            <w:webHidden/>
            <w:szCs w:val="20"/>
          </w:rPr>
          <w:fldChar w:fldCharType="end"/>
        </w:r>
      </w:hyperlink>
    </w:p>
    <w:p w14:paraId="58EE71D3" w14:textId="6C592CF7" w:rsidR="00174A30" w:rsidRPr="00174A30" w:rsidRDefault="00D266A8">
      <w:pPr>
        <w:pStyle w:val="Kazalovsebine3"/>
        <w:rPr>
          <w:rFonts w:eastAsiaTheme="minorEastAsia"/>
          <w:iCs w:val="0"/>
          <w:kern w:val="2"/>
          <w:szCs w:val="20"/>
          <w:lang w:eastAsia="sl-SI"/>
          <w14:ligatures w14:val="standardContextual"/>
        </w:rPr>
      </w:pPr>
      <w:hyperlink w:anchor="_Toc144122328" w:history="1">
        <w:r w:rsidR="00174A30" w:rsidRPr="00174A30">
          <w:rPr>
            <w:rStyle w:val="Hiperpovezava"/>
            <w:szCs w:val="20"/>
          </w:rPr>
          <w:t>11.3.3</w:t>
        </w:r>
        <w:r w:rsidR="00174A30" w:rsidRPr="00174A30">
          <w:rPr>
            <w:rFonts w:eastAsiaTheme="minorEastAsia"/>
            <w:iCs w:val="0"/>
            <w:kern w:val="2"/>
            <w:szCs w:val="20"/>
            <w:lang w:eastAsia="sl-SI"/>
            <w14:ligatures w14:val="standardContextual"/>
          </w:rPr>
          <w:tab/>
        </w:r>
        <w:r w:rsidR="00174A30" w:rsidRPr="00174A30">
          <w:rPr>
            <w:rStyle w:val="Hiperpovezava"/>
            <w:szCs w:val="20"/>
          </w:rPr>
          <w:t>Dodatni ukrepi v času obratovanja</w:t>
        </w:r>
        <w:r w:rsidR="00174A30" w:rsidRPr="00174A30">
          <w:rPr>
            <w:webHidden/>
            <w:szCs w:val="20"/>
          </w:rPr>
          <w:tab/>
        </w:r>
        <w:r w:rsidR="00174A30" w:rsidRPr="00174A30">
          <w:rPr>
            <w:webHidden/>
            <w:szCs w:val="20"/>
          </w:rPr>
          <w:fldChar w:fldCharType="begin"/>
        </w:r>
        <w:r w:rsidR="00174A30" w:rsidRPr="00174A30">
          <w:rPr>
            <w:webHidden/>
            <w:szCs w:val="20"/>
          </w:rPr>
          <w:instrText xml:space="preserve"> PAGEREF _Toc144122328 \h </w:instrText>
        </w:r>
        <w:r w:rsidR="00174A30" w:rsidRPr="00174A30">
          <w:rPr>
            <w:webHidden/>
            <w:szCs w:val="20"/>
          </w:rPr>
        </w:r>
        <w:r w:rsidR="00174A30" w:rsidRPr="00174A30">
          <w:rPr>
            <w:webHidden/>
            <w:szCs w:val="20"/>
          </w:rPr>
          <w:fldChar w:fldCharType="separate"/>
        </w:r>
        <w:r w:rsidR="003E35BC">
          <w:rPr>
            <w:webHidden/>
            <w:szCs w:val="20"/>
          </w:rPr>
          <w:t>48</w:t>
        </w:r>
        <w:r w:rsidR="00174A30" w:rsidRPr="00174A30">
          <w:rPr>
            <w:webHidden/>
            <w:szCs w:val="20"/>
          </w:rPr>
          <w:fldChar w:fldCharType="end"/>
        </w:r>
      </w:hyperlink>
    </w:p>
    <w:p w14:paraId="4E918B09" w14:textId="241F47A4" w:rsidR="00174A30" w:rsidRPr="00174A30" w:rsidRDefault="00D266A8">
      <w:pPr>
        <w:pStyle w:val="Kazalovsebine1"/>
        <w:rPr>
          <w:rFonts w:ascii="Tahoma" w:eastAsiaTheme="minorEastAsia" w:hAnsi="Tahoma" w:cs="Tahoma"/>
          <w:b w:val="0"/>
          <w:bCs w:val="0"/>
          <w:caps w:val="0"/>
          <w:noProof/>
          <w:kern w:val="2"/>
          <w:lang w:eastAsia="sl-SI"/>
          <w14:ligatures w14:val="standardContextual"/>
        </w:rPr>
      </w:pPr>
      <w:hyperlink w:anchor="_Toc144122329" w:history="1">
        <w:r w:rsidR="00174A30" w:rsidRPr="00174A30">
          <w:rPr>
            <w:rStyle w:val="Hiperpovezava"/>
            <w:rFonts w:ascii="Tahoma" w:hAnsi="Tahoma" w:cs="Tahoma"/>
            <w:noProof/>
          </w:rPr>
          <w:t>12</w:t>
        </w:r>
        <w:r w:rsidR="00174A30" w:rsidRPr="00174A30">
          <w:rPr>
            <w:rFonts w:ascii="Tahoma" w:eastAsiaTheme="minorEastAsia" w:hAnsi="Tahoma" w:cs="Tahoma"/>
            <w:b w:val="0"/>
            <w:bCs w:val="0"/>
            <w:caps w:val="0"/>
            <w:noProof/>
            <w:kern w:val="2"/>
            <w:lang w:eastAsia="sl-SI"/>
            <w14:ligatures w14:val="standardContextual"/>
          </w:rPr>
          <w:tab/>
        </w:r>
        <w:r w:rsidR="00174A30" w:rsidRPr="00174A30">
          <w:rPr>
            <w:rStyle w:val="Hiperpovezava"/>
            <w:rFonts w:ascii="Tahoma" w:hAnsi="Tahoma" w:cs="Tahoma"/>
            <w:noProof/>
          </w:rPr>
          <w:t>SKLEPNA OCENA</w:t>
        </w:r>
        <w:r w:rsidR="00174A30" w:rsidRPr="00174A30">
          <w:rPr>
            <w:rFonts w:ascii="Tahoma" w:hAnsi="Tahoma" w:cs="Tahoma"/>
            <w:noProof/>
            <w:webHidden/>
          </w:rPr>
          <w:tab/>
        </w:r>
        <w:r w:rsidR="00174A30" w:rsidRPr="00174A30">
          <w:rPr>
            <w:rFonts w:ascii="Tahoma" w:hAnsi="Tahoma" w:cs="Tahoma"/>
            <w:noProof/>
            <w:webHidden/>
          </w:rPr>
          <w:fldChar w:fldCharType="begin"/>
        </w:r>
        <w:r w:rsidR="00174A30" w:rsidRPr="00174A30">
          <w:rPr>
            <w:rFonts w:ascii="Tahoma" w:hAnsi="Tahoma" w:cs="Tahoma"/>
            <w:noProof/>
            <w:webHidden/>
          </w:rPr>
          <w:instrText xml:space="preserve"> PAGEREF _Toc144122329 \h </w:instrText>
        </w:r>
        <w:r w:rsidR="00174A30" w:rsidRPr="00174A30">
          <w:rPr>
            <w:rFonts w:ascii="Tahoma" w:hAnsi="Tahoma" w:cs="Tahoma"/>
            <w:noProof/>
            <w:webHidden/>
          </w:rPr>
        </w:r>
        <w:r w:rsidR="00174A30" w:rsidRPr="00174A30">
          <w:rPr>
            <w:rFonts w:ascii="Tahoma" w:hAnsi="Tahoma" w:cs="Tahoma"/>
            <w:noProof/>
            <w:webHidden/>
          </w:rPr>
          <w:fldChar w:fldCharType="separate"/>
        </w:r>
        <w:r w:rsidR="003E35BC">
          <w:rPr>
            <w:rFonts w:ascii="Tahoma" w:hAnsi="Tahoma" w:cs="Tahoma"/>
            <w:noProof/>
            <w:webHidden/>
          </w:rPr>
          <w:t>49</w:t>
        </w:r>
        <w:r w:rsidR="00174A30" w:rsidRPr="00174A30">
          <w:rPr>
            <w:rFonts w:ascii="Tahoma" w:hAnsi="Tahoma" w:cs="Tahoma"/>
            <w:noProof/>
            <w:webHidden/>
          </w:rPr>
          <w:fldChar w:fldCharType="end"/>
        </w:r>
      </w:hyperlink>
    </w:p>
    <w:p w14:paraId="408FBAE0" w14:textId="723959E9" w:rsidR="00174A30" w:rsidRPr="00174A30" w:rsidRDefault="00D266A8">
      <w:pPr>
        <w:pStyle w:val="Kazalovsebine1"/>
        <w:rPr>
          <w:rFonts w:ascii="Tahoma" w:eastAsiaTheme="minorEastAsia" w:hAnsi="Tahoma" w:cs="Tahoma"/>
          <w:b w:val="0"/>
          <w:bCs w:val="0"/>
          <w:caps w:val="0"/>
          <w:noProof/>
          <w:kern w:val="2"/>
          <w:lang w:eastAsia="sl-SI"/>
          <w14:ligatures w14:val="standardContextual"/>
        </w:rPr>
      </w:pPr>
      <w:hyperlink w:anchor="_Toc144122330" w:history="1">
        <w:r w:rsidR="00174A30" w:rsidRPr="00174A30">
          <w:rPr>
            <w:rStyle w:val="Hiperpovezava"/>
            <w:rFonts w:ascii="Tahoma" w:hAnsi="Tahoma" w:cs="Tahoma"/>
            <w:noProof/>
          </w:rPr>
          <w:t>13</w:t>
        </w:r>
        <w:r w:rsidR="00174A30" w:rsidRPr="00174A30">
          <w:rPr>
            <w:rFonts w:ascii="Tahoma" w:eastAsiaTheme="minorEastAsia" w:hAnsi="Tahoma" w:cs="Tahoma"/>
            <w:b w:val="0"/>
            <w:bCs w:val="0"/>
            <w:caps w:val="0"/>
            <w:noProof/>
            <w:kern w:val="2"/>
            <w:lang w:eastAsia="sl-SI"/>
            <w14:ligatures w14:val="standardContextual"/>
          </w:rPr>
          <w:tab/>
        </w:r>
        <w:r w:rsidR="00174A30" w:rsidRPr="00174A30">
          <w:rPr>
            <w:rStyle w:val="Hiperpovezava"/>
            <w:rFonts w:ascii="Tahoma" w:hAnsi="Tahoma" w:cs="Tahoma"/>
            <w:noProof/>
          </w:rPr>
          <w:t>LITERATURA IN VIRI</w:t>
        </w:r>
        <w:r w:rsidR="00174A30" w:rsidRPr="00174A30">
          <w:rPr>
            <w:rFonts w:ascii="Tahoma" w:hAnsi="Tahoma" w:cs="Tahoma"/>
            <w:noProof/>
            <w:webHidden/>
          </w:rPr>
          <w:tab/>
        </w:r>
        <w:r w:rsidR="00174A30" w:rsidRPr="00174A30">
          <w:rPr>
            <w:rFonts w:ascii="Tahoma" w:hAnsi="Tahoma" w:cs="Tahoma"/>
            <w:noProof/>
            <w:webHidden/>
          </w:rPr>
          <w:fldChar w:fldCharType="begin"/>
        </w:r>
        <w:r w:rsidR="00174A30" w:rsidRPr="00174A30">
          <w:rPr>
            <w:rFonts w:ascii="Tahoma" w:hAnsi="Tahoma" w:cs="Tahoma"/>
            <w:noProof/>
            <w:webHidden/>
          </w:rPr>
          <w:instrText xml:space="preserve"> PAGEREF _Toc144122330 \h </w:instrText>
        </w:r>
        <w:r w:rsidR="00174A30" w:rsidRPr="00174A30">
          <w:rPr>
            <w:rFonts w:ascii="Tahoma" w:hAnsi="Tahoma" w:cs="Tahoma"/>
            <w:noProof/>
            <w:webHidden/>
          </w:rPr>
        </w:r>
        <w:r w:rsidR="00174A30" w:rsidRPr="00174A30">
          <w:rPr>
            <w:rFonts w:ascii="Tahoma" w:hAnsi="Tahoma" w:cs="Tahoma"/>
            <w:noProof/>
            <w:webHidden/>
          </w:rPr>
          <w:fldChar w:fldCharType="separate"/>
        </w:r>
        <w:r w:rsidR="003E35BC">
          <w:rPr>
            <w:rFonts w:ascii="Tahoma" w:hAnsi="Tahoma" w:cs="Tahoma"/>
            <w:noProof/>
            <w:webHidden/>
          </w:rPr>
          <w:t>50</w:t>
        </w:r>
        <w:r w:rsidR="00174A30" w:rsidRPr="00174A30">
          <w:rPr>
            <w:rFonts w:ascii="Tahoma" w:hAnsi="Tahoma" w:cs="Tahoma"/>
            <w:noProof/>
            <w:webHidden/>
          </w:rPr>
          <w:fldChar w:fldCharType="end"/>
        </w:r>
      </w:hyperlink>
    </w:p>
    <w:p w14:paraId="6E62D03D" w14:textId="6500FEB6" w:rsidR="005D612A" w:rsidRPr="00F17B1B" w:rsidRDefault="001F6136" w:rsidP="0011515C">
      <w:pPr>
        <w:tabs>
          <w:tab w:val="left" w:pos="3402"/>
        </w:tabs>
        <w:rPr>
          <w:rFonts w:cs="Tahoma"/>
          <w:szCs w:val="20"/>
          <w:highlight w:val="yellow"/>
        </w:rPr>
      </w:pPr>
      <w:r w:rsidRPr="00174A30">
        <w:rPr>
          <w:rFonts w:cs="Tahoma"/>
          <w:b/>
          <w:bCs/>
          <w:szCs w:val="20"/>
        </w:rPr>
        <w:fldChar w:fldCharType="end"/>
      </w:r>
    </w:p>
    <w:p w14:paraId="5FDB93FE" w14:textId="77777777" w:rsidR="009F3A30" w:rsidRPr="001F5D18" w:rsidRDefault="005D612A" w:rsidP="001F5D18">
      <w:pPr>
        <w:pStyle w:val="Naslov1"/>
        <w:rPr>
          <w:rFonts w:cs="Tahoma"/>
          <w:highlight w:val="yellow"/>
        </w:rPr>
      </w:pPr>
      <w:r w:rsidRPr="00F17B1B">
        <w:rPr>
          <w:rFonts w:cs="Tahoma"/>
          <w:highlight w:val="yellow"/>
        </w:rPr>
        <w:br w:type="page"/>
      </w:r>
    </w:p>
    <w:p w14:paraId="05C95D68" w14:textId="77777777" w:rsidR="00427ED8" w:rsidRPr="00BA5A9C" w:rsidRDefault="00427ED8" w:rsidP="004B1CC6">
      <w:pPr>
        <w:pStyle w:val="Naslov1"/>
        <w:numPr>
          <w:ilvl w:val="0"/>
          <w:numId w:val="24"/>
        </w:numPr>
        <w:tabs>
          <w:tab w:val="left" w:pos="1276"/>
        </w:tabs>
        <w:ind w:left="1276" w:hanging="1276"/>
      </w:pPr>
      <w:bookmarkStart w:id="2" w:name="_Toc144122263"/>
      <w:r w:rsidRPr="00BA5A9C">
        <w:t>NAMEN IN PREDMET</w:t>
      </w:r>
      <w:bookmarkEnd w:id="2"/>
    </w:p>
    <w:p w14:paraId="19110200" w14:textId="77777777" w:rsidR="00E35001" w:rsidRDefault="002C451B" w:rsidP="00916F44">
      <w:pPr>
        <w:jc w:val="both"/>
        <w:rPr>
          <w:rFonts w:cs="Tahoma"/>
        </w:rPr>
      </w:pPr>
      <w:r w:rsidRPr="00BA5A9C">
        <w:rPr>
          <w:rFonts w:cs="Tahoma"/>
        </w:rPr>
        <w:t xml:space="preserve">Investitor, </w:t>
      </w:r>
      <w:r w:rsidR="00C919F3" w:rsidRPr="00BA5A9C">
        <w:rPr>
          <w:rFonts w:cs="Tahoma"/>
        </w:rPr>
        <w:t>Občina Kidričevo</w:t>
      </w:r>
      <w:r w:rsidRPr="00BA5A9C">
        <w:rPr>
          <w:rFonts w:cs="Tahoma"/>
        </w:rPr>
        <w:t>,</w:t>
      </w:r>
      <w:r w:rsidR="00C919F3" w:rsidRPr="00BA5A9C">
        <w:t xml:space="preserve"> </w:t>
      </w:r>
      <w:r w:rsidR="00C919F3" w:rsidRPr="00BA5A9C">
        <w:rPr>
          <w:rFonts w:cs="Tahoma"/>
        </w:rPr>
        <w:t>Kopališka</w:t>
      </w:r>
      <w:r w:rsidR="00B14574" w:rsidRPr="00BA5A9C">
        <w:rPr>
          <w:rFonts w:cs="Tahoma"/>
        </w:rPr>
        <w:t xml:space="preserve"> ulica</w:t>
      </w:r>
      <w:r w:rsidR="00C919F3" w:rsidRPr="00BA5A9C">
        <w:rPr>
          <w:rFonts w:cs="Tahoma"/>
        </w:rPr>
        <w:t xml:space="preserve"> 14, 2325 K</w:t>
      </w:r>
      <w:r w:rsidR="00B14574" w:rsidRPr="00BA5A9C">
        <w:rPr>
          <w:rFonts w:cs="Tahoma"/>
        </w:rPr>
        <w:t>idričevo</w:t>
      </w:r>
      <w:r w:rsidR="00C2696F" w:rsidRPr="00BA5A9C">
        <w:rPr>
          <w:rFonts w:cs="Tahoma"/>
        </w:rPr>
        <w:t xml:space="preserve"> načrtuje gradnjo</w:t>
      </w:r>
      <w:r w:rsidR="00B74A4C" w:rsidRPr="00BA5A9C">
        <w:t xml:space="preserve"> </w:t>
      </w:r>
      <w:r w:rsidR="00B74A4C" w:rsidRPr="00BA5A9C">
        <w:rPr>
          <w:rFonts w:cs="Tahoma"/>
        </w:rPr>
        <w:t>Intermodalnega železniškega centra v Kidričevem (Terminal IC)</w:t>
      </w:r>
      <w:r w:rsidR="00BA5A9C" w:rsidRPr="00BA5A9C">
        <w:rPr>
          <w:rFonts w:cs="Tahoma"/>
        </w:rPr>
        <w:t>, predvidena lokacija zajema parcele št. 1012/119 (glavna), 1011/43 (ob internem žel. tiru TALUM), 1011/116 (vzhodni tir), 765/5, 1012/16, k.o. 425 Lovrenc na Dravskem polju, med industrijskim tirom in ograjo industrijskega območja tovarne Talum Kidričevo.</w:t>
      </w:r>
      <w:r w:rsidRPr="00BA5A9C">
        <w:rPr>
          <w:rFonts w:cs="Tahoma"/>
        </w:rPr>
        <w:t xml:space="preserve"> </w:t>
      </w:r>
      <w:r w:rsidR="00916F44" w:rsidRPr="00916F44">
        <w:rPr>
          <w:rFonts w:cs="Tahoma"/>
        </w:rPr>
        <w:t>Območje velikosti cca. 1,0 ha + 7,0 ha + 4,5 ha (vzhod) leži severno od industrijskega tira tovarne Talum d. d.</w:t>
      </w:r>
      <w:r w:rsidR="00916F44">
        <w:rPr>
          <w:rFonts w:cs="Tahoma"/>
        </w:rPr>
        <w:t xml:space="preserve"> </w:t>
      </w:r>
      <w:r w:rsidR="00916F44" w:rsidRPr="00916F44">
        <w:rPr>
          <w:rFonts w:cs="Tahoma"/>
        </w:rPr>
        <w:t>Kidričevo.</w:t>
      </w:r>
    </w:p>
    <w:p w14:paraId="3C867BB6" w14:textId="77777777" w:rsidR="00452CEE" w:rsidRDefault="002769ED" w:rsidP="00452CEE">
      <w:pPr>
        <w:keepNext/>
        <w:jc w:val="both"/>
      </w:pPr>
      <w:r>
        <w:rPr>
          <w:rFonts w:cs="Tahoma"/>
          <w:noProof/>
          <w:lang w:eastAsia="sl-SI"/>
        </w:rPr>
        <w:drawing>
          <wp:inline distT="0" distB="0" distL="0" distR="0" wp14:anchorId="50C723CF" wp14:editId="02B592BF">
            <wp:extent cx="6025708" cy="3745176"/>
            <wp:effectExtent l="0" t="0" r="0" b="8255"/>
            <wp:docPr id="479012413" name="Slika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 cstate="screen">
                      <a:extLst>
                        <a:ext uri="{28A0092B-C50C-407E-A947-70E740481C1C}">
                          <a14:useLocalDpi xmlns:a14="http://schemas.microsoft.com/office/drawing/2010/main"/>
                        </a:ext>
                      </a:extLst>
                    </a:blip>
                    <a:srcRect/>
                    <a:stretch>
                      <a:fillRect/>
                    </a:stretch>
                  </pic:blipFill>
                  <pic:spPr bwMode="auto">
                    <a:xfrm>
                      <a:off x="0" y="0"/>
                      <a:ext cx="6050451" cy="3760554"/>
                    </a:xfrm>
                    <a:prstGeom prst="rect">
                      <a:avLst/>
                    </a:prstGeom>
                    <a:noFill/>
                  </pic:spPr>
                </pic:pic>
              </a:graphicData>
            </a:graphic>
          </wp:inline>
        </w:drawing>
      </w:r>
    </w:p>
    <w:p w14:paraId="0E44DA6C" w14:textId="3A0FDE66" w:rsidR="00DF0DD5" w:rsidRPr="00193231" w:rsidRDefault="00452CEE" w:rsidP="00452CEE">
      <w:pPr>
        <w:pStyle w:val="Napis"/>
        <w:jc w:val="both"/>
        <w:rPr>
          <w:rFonts w:cs="Tahoma"/>
          <w:sz w:val="20"/>
        </w:rPr>
      </w:pPr>
      <w:r w:rsidRPr="00193231">
        <w:rPr>
          <w:sz w:val="20"/>
        </w:rPr>
        <w:t xml:space="preserve">Slika </w:t>
      </w:r>
      <w:r w:rsidR="001F6136" w:rsidRPr="00193231">
        <w:rPr>
          <w:sz w:val="20"/>
        </w:rPr>
        <w:fldChar w:fldCharType="begin"/>
      </w:r>
      <w:r w:rsidRPr="00193231">
        <w:rPr>
          <w:sz w:val="20"/>
        </w:rPr>
        <w:instrText xml:space="preserve"> SEQ Slika \* ARABIC </w:instrText>
      </w:r>
      <w:r w:rsidR="001F6136" w:rsidRPr="00193231">
        <w:rPr>
          <w:sz w:val="20"/>
        </w:rPr>
        <w:fldChar w:fldCharType="separate"/>
      </w:r>
      <w:r w:rsidR="003E35BC">
        <w:rPr>
          <w:sz w:val="20"/>
        </w:rPr>
        <w:t>1</w:t>
      </w:r>
      <w:r w:rsidR="001F6136" w:rsidRPr="00193231">
        <w:rPr>
          <w:sz w:val="20"/>
        </w:rPr>
        <w:fldChar w:fldCharType="end"/>
      </w:r>
      <w:r w:rsidRPr="00193231">
        <w:rPr>
          <w:rFonts w:cs="Tahoma"/>
          <w:sz w:val="20"/>
        </w:rPr>
        <w:t xml:space="preserve"> : </w:t>
      </w:r>
      <w:r w:rsidR="00DF0DD5" w:rsidRPr="00193231">
        <w:rPr>
          <w:rFonts w:cs="Tahoma"/>
          <w:sz w:val="20"/>
        </w:rPr>
        <w:t xml:space="preserve">Okvirna </w:t>
      </w:r>
      <w:r w:rsidR="002769ED" w:rsidRPr="00193231">
        <w:rPr>
          <w:rFonts w:cs="Tahoma"/>
          <w:sz w:val="20"/>
        </w:rPr>
        <w:t>lokacija</w:t>
      </w:r>
      <w:r w:rsidR="00DF0DD5" w:rsidRPr="00193231">
        <w:rPr>
          <w:rFonts w:cs="Tahoma"/>
          <w:sz w:val="20"/>
        </w:rPr>
        <w:t xml:space="preserve"> posega v širšem prostoru (Atlas okolja, junij 2023).</w:t>
      </w:r>
    </w:p>
    <w:p w14:paraId="027C2AE5" w14:textId="77777777" w:rsidR="00403D5E" w:rsidRDefault="00B93906" w:rsidP="00B93906">
      <w:pPr>
        <w:jc w:val="both"/>
        <w:rPr>
          <w:rFonts w:cs="Tahoma"/>
        </w:rPr>
      </w:pPr>
      <w:r w:rsidRPr="00B93906">
        <w:rPr>
          <w:rFonts w:cs="Tahoma"/>
        </w:rPr>
        <w:t>Na zahodni strani je predvideno večje asfaltno parkirišče, dostopno vsem zunanjim in notranjim uporabnikom.</w:t>
      </w:r>
      <w:r>
        <w:rPr>
          <w:rFonts w:cs="Tahoma"/>
        </w:rPr>
        <w:t xml:space="preserve"> </w:t>
      </w:r>
      <w:r w:rsidRPr="00B93906">
        <w:rPr>
          <w:rFonts w:cs="Tahoma"/>
        </w:rPr>
        <w:t>Na vzhodni strani parcele 1012/119, je predvidena AB platforma v izmeri 700 x 100 m (I. faza (a+b), + 480 m X</w:t>
      </w:r>
      <w:r>
        <w:rPr>
          <w:rFonts w:cs="Tahoma"/>
        </w:rPr>
        <w:t xml:space="preserve"> </w:t>
      </w:r>
      <w:r w:rsidRPr="00B93906">
        <w:rPr>
          <w:rFonts w:cs="Tahoma"/>
        </w:rPr>
        <w:t>116 m (II. faza) za skladiščenje, nakladanje in razkladanje industrijskih kontejnerjev okvirnih velikosti 2,5 m X</w:t>
      </w:r>
      <w:r>
        <w:rPr>
          <w:rFonts w:cs="Tahoma"/>
        </w:rPr>
        <w:t xml:space="preserve"> </w:t>
      </w:r>
      <w:r w:rsidRPr="00B93906">
        <w:rPr>
          <w:rFonts w:cs="Tahoma"/>
        </w:rPr>
        <w:t>6,0 m do 12,0 m in višine od 2,05 – 2,70 m.</w:t>
      </w:r>
      <w:r>
        <w:rPr>
          <w:rFonts w:cs="Tahoma"/>
        </w:rPr>
        <w:t xml:space="preserve"> </w:t>
      </w:r>
      <w:r w:rsidRPr="00B93906">
        <w:rPr>
          <w:rFonts w:cs="Tahoma"/>
        </w:rPr>
        <w:t>Mogoča je faznost gradnje v smeri »jug-sever« (I.a. faza južna polovica cca. ½ funkcionaln</w:t>
      </w:r>
      <w:r w:rsidR="00403D5E">
        <w:rPr>
          <w:rFonts w:cs="Tahoma"/>
        </w:rPr>
        <w:t xml:space="preserve">a </w:t>
      </w:r>
      <w:r w:rsidRPr="00B93906">
        <w:rPr>
          <w:rFonts w:cs="Tahoma"/>
        </w:rPr>
        <w:t>enota in I.b. faza severna polovica – srednjeročni plan,</w:t>
      </w:r>
      <w:r w:rsidR="00403D5E">
        <w:rPr>
          <w:rFonts w:cs="Tahoma"/>
        </w:rPr>
        <w:t xml:space="preserve"> </w:t>
      </w:r>
      <w:r w:rsidRPr="00B93906">
        <w:rPr>
          <w:rFonts w:cs="Tahoma"/>
        </w:rPr>
        <w:t>II. faza vzhodno območje – (4,50 ha) – dolgoročni plan</w:t>
      </w:r>
      <w:r w:rsidR="008A1226">
        <w:rPr>
          <w:rFonts w:cs="Tahoma"/>
        </w:rPr>
        <w:t>)</w:t>
      </w:r>
      <w:r w:rsidRPr="00B93906">
        <w:rPr>
          <w:rFonts w:cs="Tahoma"/>
        </w:rPr>
        <w:t>.</w:t>
      </w:r>
    </w:p>
    <w:p w14:paraId="70863582" w14:textId="77777777" w:rsidR="00110DDA" w:rsidRDefault="00110DDA" w:rsidP="00110DDA">
      <w:pPr>
        <w:jc w:val="both"/>
        <w:rPr>
          <w:rFonts w:cs="Tahoma"/>
        </w:rPr>
      </w:pPr>
      <w:r w:rsidRPr="00110DDA">
        <w:rPr>
          <w:rFonts w:cs="Tahoma"/>
        </w:rPr>
        <w:t>Na vhodu na novo AB platformo (intermodalni železniški terminal) bo stala manjša vratarnica. Vratarnica bo</w:t>
      </w:r>
      <w:r>
        <w:rPr>
          <w:rFonts w:cs="Tahoma"/>
        </w:rPr>
        <w:t xml:space="preserve"> </w:t>
      </w:r>
      <w:r w:rsidRPr="00110DDA">
        <w:rPr>
          <w:rFonts w:cs="Tahoma"/>
        </w:rPr>
        <w:t>imela nekaj sanitarno-garderobnih prostorov, manjšo shrambo, teh. prostor, in dostop iz zunanje strani</w:t>
      </w:r>
      <w:r>
        <w:rPr>
          <w:rFonts w:cs="Tahoma"/>
        </w:rPr>
        <w:t xml:space="preserve"> </w:t>
      </w:r>
      <w:r w:rsidRPr="00110DDA">
        <w:rPr>
          <w:rFonts w:cs="Tahoma"/>
        </w:rPr>
        <w:t>(zahodnega parkirišča) in notranje strani – platforme.</w:t>
      </w:r>
    </w:p>
    <w:p w14:paraId="67BF9D69" w14:textId="77777777" w:rsidR="006F260F" w:rsidRDefault="006F260F" w:rsidP="006F260F">
      <w:pPr>
        <w:jc w:val="both"/>
        <w:rPr>
          <w:rFonts w:cs="Tahoma"/>
        </w:rPr>
      </w:pPr>
      <w:r>
        <w:rPr>
          <w:rFonts w:cs="Tahoma"/>
        </w:rPr>
        <w:t>Pri projektu se u</w:t>
      </w:r>
      <w:r w:rsidRPr="006F260F">
        <w:rPr>
          <w:rFonts w:cs="Tahoma"/>
        </w:rPr>
        <w:t>pošteva</w:t>
      </w:r>
      <w:r>
        <w:rPr>
          <w:rFonts w:cs="Tahoma"/>
        </w:rPr>
        <w:t>va</w:t>
      </w:r>
      <w:r w:rsidRPr="006F260F">
        <w:rPr>
          <w:rFonts w:cs="Tahoma"/>
        </w:rPr>
        <w:t xml:space="preserve"> višinsk</w:t>
      </w:r>
      <w:r>
        <w:rPr>
          <w:rFonts w:cs="Tahoma"/>
        </w:rPr>
        <w:t>a</w:t>
      </w:r>
      <w:r w:rsidRPr="006F260F">
        <w:rPr>
          <w:rFonts w:cs="Tahoma"/>
        </w:rPr>
        <w:t xml:space="preserve"> razlik</w:t>
      </w:r>
      <w:r>
        <w:rPr>
          <w:rFonts w:cs="Tahoma"/>
        </w:rPr>
        <w:t>a</w:t>
      </w:r>
      <w:r w:rsidRPr="006F260F">
        <w:rPr>
          <w:rFonts w:cs="Tahoma"/>
        </w:rPr>
        <w:t xml:space="preserve"> med dovozno cesto z obstoječim odcepom, ki je cca. 5,0</w:t>
      </w:r>
      <w:r w:rsidR="00EA542F">
        <w:rPr>
          <w:rFonts w:cs="Tahoma"/>
        </w:rPr>
        <w:t>-</w:t>
      </w:r>
      <w:r w:rsidRPr="006F260F">
        <w:rPr>
          <w:rFonts w:cs="Tahoma"/>
        </w:rPr>
        <w:t>6,0 m nižje</w:t>
      </w:r>
      <w:r w:rsidR="00EA542F">
        <w:rPr>
          <w:rFonts w:cs="Tahoma"/>
        </w:rPr>
        <w:t xml:space="preserve"> </w:t>
      </w:r>
      <w:r w:rsidRPr="006F260F">
        <w:rPr>
          <w:rFonts w:cs="Tahoma"/>
        </w:rPr>
        <w:t>kot je predvidena kota nove platforme. Nova platforma pa se mora nivojsko uskladiti z nivojem železniškega</w:t>
      </w:r>
      <w:r w:rsidR="00EA542F">
        <w:rPr>
          <w:rFonts w:cs="Tahoma"/>
        </w:rPr>
        <w:t xml:space="preserve"> </w:t>
      </w:r>
      <w:r w:rsidRPr="006F260F">
        <w:rPr>
          <w:rFonts w:cs="Tahoma"/>
        </w:rPr>
        <w:t>tira.</w:t>
      </w:r>
    </w:p>
    <w:p w14:paraId="3D06A62D" w14:textId="77777777" w:rsidR="003E464C" w:rsidRDefault="003E464C" w:rsidP="003E464C">
      <w:pPr>
        <w:jc w:val="both"/>
        <w:rPr>
          <w:rFonts w:cs="Tahoma"/>
        </w:rPr>
      </w:pPr>
      <w:r w:rsidRPr="003E464C">
        <w:rPr>
          <w:rFonts w:cs="Tahoma"/>
        </w:rPr>
        <w:t>Območje ureja OPN Kidričevo, EUP KI05, podrobna namenska raba IP – Površine za industrijo.</w:t>
      </w:r>
      <w:r>
        <w:rPr>
          <w:rFonts w:cs="Tahoma"/>
        </w:rPr>
        <w:t xml:space="preserve"> </w:t>
      </w:r>
      <w:r w:rsidRPr="003E464C">
        <w:rPr>
          <w:rFonts w:cs="Tahoma"/>
        </w:rPr>
        <w:t>Na obstoječi lokaciji so sedaj gozdne površine. Območje spada v II. VVO. – vodovarstveno območje.</w:t>
      </w:r>
      <w:r w:rsidR="00A46629">
        <w:rPr>
          <w:rFonts w:cs="Tahoma"/>
        </w:rPr>
        <w:t xml:space="preserve"> </w:t>
      </w:r>
      <w:r w:rsidRPr="003E464C">
        <w:rPr>
          <w:rFonts w:cs="Tahoma"/>
        </w:rPr>
        <w:t>Dovozna pot in dostop je predviden preko nove obvoznice na zahodni strani območja preko LC - lokalna cesta</w:t>
      </w:r>
      <w:r w:rsidR="00A46629">
        <w:rPr>
          <w:rFonts w:cs="Tahoma"/>
        </w:rPr>
        <w:t xml:space="preserve"> </w:t>
      </w:r>
      <w:r w:rsidRPr="003E464C">
        <w:rPr>
          <w:rFonts w:cs="Tahoma"/>
        </w:rPr>
        <w:t>ŠIF. ODSEKA (ATR4): 165141, odsek LC 165141.</w:t>
      </w:r>
    </w:p>
    <w:p w14:paraId="4321EECE" w14:textId="77777777" w:rsidR="00A01761" w:rsidRDefault="00003A0D" w:rsidP="00805CD4">
      <w:pPr>
        <w:jc w:val="both"/>
      </w:pPr>
      <w:r>
        <w:t xml:space="preserve">Za potrebe napajanja celotnega kompleksa je predvidena nova tipska TP postaja moči 500 kW, katera zagotavlja moč za razsvetljavo celotnega kompleksa, pomožnega objekta, elektro polnilnice in postavitev sončne elektrarne. TP postaja se namesti na severni strani zelenega tampona ob trasi prestavljenega SN voda iz zraka v zemljo. </w:t>
      </w:r>
      <w:r w:rsidR="003B7E6A">
        <w:t>Za osvetlitev celotnega območja (I.a. in I.b. faza) projekt zajema izvedb</w:t>
      </w:r>
      <w:r w:rsidR="0002194B">
        <w:t>o</w:t>
      </w:r>
      <w:r w:rsidR="003B7E6A">
        <w:t xml:space="preserve"> 8 osrednjih svetilnih stolpov</w:t>
      </w:r>
      <w:r w:rsidR="0002194B">
        <w:t xml:space="preserve"> </w:t>
      </w:r>
      <w:r w:rsidR="003B7E6A">
        <w:t xml:space="preserve">(»kandelabri« visoki cca 20-22m), </w:t>
      </w:r>
      <w:r w:rsidR="0002194B">
        <w:t xml:space="preserve">ki bi dosegli </w:t>
      </w:r>
      <w:r w:rsidR="003B7E6A">
        <w:t>celotno območje</w:t>
      </w:r>
      <w:r w:rsidR="00A01761">
        <w:t>, z</w:t>
      </w:r>
      <w:r w:rsidR="003B7E6A">
        <w:t xml:space="preserve"> tehnologij</w:t>
      </w:r>
      <w:r w:rsidR="00A01761">
        <w:t>o</w:t>
      </w:r>
      <w:r w:rsidR="003B7E6A">
        <w:t xml:space="preserve"> LED svetil.</w:t>
      </w:r>
      <w:r w:rsidR="000C3136">
        <w:t xml:space="preserve"> V II</w:t>
      </w:r>
      <w:r w:rsidR="00960D67">
        <w:t>.</w:t>
      </w:r>
      <w:r w:rsidR="00CB79DA">
        <w:t xml:space="preserve"> </w:t>
      </w:r>
      <w:r w:rsidR="00960D67">
        <w:t>fazi je planiran</w:t>
      </w:r>
      <w:r w:rsidR="00CB79DA">
        <w:t>a izvedba dodatnih 3-4 svetilnih stolpov.</w:t>
      </w:r>
    </w:p>
    <w:p w14:paraId="07D3223E" w14:textId="77777777" w:rsidR="00E571FC" w:rsidRDefault="00E571FC" w:rsidP="00805CD4">
      <w:pPr>
        <w:jc w:val="both"/>
      </w:pPr>
      <w:r>
        <w:t>Okoli celotnega območja INTERMODALNE ploščadi je predvidena izvedba panelne ograje višine 2,0 m. Tudi pri izvedbi II. faze se bo ogradilo območje s panelno ograjo.</w:t>
      </w:r>
    </w:p>
    <w:p w14:paraId="49D549FD" w14:textId="77777777" w:rsidR="00C6547B" w:rsidRDefault="00C6547B" w:rsidP="00805CD4">
      <w:pPr>
        <w:jc w:val="both"/>
      </w:pPr>
      <w:r>
        <w:t>V I. fazi izvajanja projekta bo potrebno zagotoviti zavarovanje in ureditev gradbišča. Ker se lokacija nahaja na obstoječem gozdu, je potrebno ustrezno odstraniti vsa drevesa s panji in podrastjem. Nato se mora celotno površino predvidenih ploščadi odkopati do globine min. 50,0 cm oziroma do utrjenih gramoznih ali peščenih tal.</w:t>
      </w:r>
    </w:p>
    <w:p w14:paraId="168441DC" w14:textId="77777777" w:rsidR="00C6547B" w:rsidRDefault="00EB4F3E" w:rsidP="00E90165">
      <w:pPr>
        <w:jc w:val="both"/>
      </w:pPr>
      <w:r w:rsidRPr="00EB4F3E">
        <w:t>Opis posega: predvidena izvedba AB platforme debeline 50-75</w:t>
      </w:r>
      <w:r w:rsidR="003B09CB">
        <w:t xml:space="preserve"> </w:t>
      </w:r>
      <w:r w:rsidRPr="00EB4F3E">
        <w:t xml:space="preserve">cm, sloji nasutja od 0,25-0,50 m, predvideni poseg v globino </w:t>
      </w:r>
      <w:r w:rsidR="003B09CB">
        <w:t xml:space="preserve">od </w:t>
      </w:r>
      <w:r w:rsidRPr="00EB4F3E">
        <w:t>1,0</w:t>
      </w:r>
      <w:r w:rsidR="003B09CB">
        <w:t xml:space="preserve"> do </w:t>
      </w:r>
      <w:r w:rsidRPr="00EB4F3E">
        <w:t>1,</w:t>
      </w:r>
      <w:r w:rsidR="003B09CB">
        <w:t>25</w:t>
      </w:r>
      <w:r w:rsidRPr="00EB4F3E">
        <w:t xml:space="preserve"> m.</w:t>
      </w:r>
    </w:p>
    <w:p w14:paraId="6ADF4B51" w14:textId="77777777" w:rsidR="003A103A" w:rsidRDefault="003A103A" w:rsidP="00E90165">
      <w:pPr>
        <w:jc w:val="both"/>
      </w:pPr>
      <w:r>
        <w:t>Vse asfaltne površine (parkirne in povozne/komunikacijske) se bodo odvodnjavale preko oljnih lovilcev na stranske odvodne jaške ali točkovne talne požiralnike. Maksimalni nakloni v prečni in vzdolžni smeri</w:t>
      </w:r>
      <w:r w:rsidR="00CB6D94">
        <w:t xml:space="preserve"> </w:t>
      </w:r>
      <w:r>
        <w:t>cestišča</w:t>
      </w:r>
      <w:r w:rsidR="00CB6D94">
        <w:t xml:space="preserve"> so predvideni</w:t>
      </w:r>
      <w:r>
        <w:t xml:space="preserve"> 1,5%.</w:t>
      </w:r>
    </w:p>
    <w:p w14:paraId="13595DB0" w14:textId="77777777" w:rsidR="00B528A4" w:rsidRPr="007B0B4C" w:rsidRDefault="002076E4" w:rsidP="00E90165">
      <w:pPr>
        <w:jc w:val="both"/>
        <w:rPr>
          <w:rFonts w:cs="Tahoma"/>
        </w:rPr>
      </w:pPr>
      <w:r w:rsidRPr="002076E4">
        <w:rPr>
          <w:rFonts w:cs="Tahoma"/>
        </w:rPr>
        <w:t>Objekt spada med gradbeno inženirske objekte –</w:t>
      </w:r>
      <w:r w:rsidR="002F6FFC">
        <w:rPr>
          <w:rFonts w:cs="Tahoma"/>
        </w:rPr>
        <w:t xml:space="preserve"> </w:t>
      </w:r>
      <w:r w:rsidRPr="002076E4">
        <w:rPr>
          <w:rFonts w:cs="Tahoma"/>
        </w:rPr>
        <w:t>Drugi gradbeno inženirski objekti, ki niso uvrščeni drugje – 24205</w:t>
      </w:r>
      <w:r w:rsidR="00510973">
        <w:rPr>
          <w:rFonts w:cs="Tahoma"/>
        </w:rPr>
        <w:t>.</w:t>
      </w:r>
      <w:r w:rsidRPr="002076E4">
        <w:rPr>
          <w:rFonts w:cs="Tahoma"/>
        </w:rPr>
        <w:t xml:space="preserve"> </w:t>
      </w:r>
      <w:r w:rsidR="00B528A4" w:rsidRPr="007B0B4C">
        <w:rPr>
          <w:rFonts w:cs="Tahoma"/>
        </w:rPr>
        <w:t>Lokacija, na kateri je predvidena gradnja, se glede na določila Uredbe o vodovarstvenem območju za vodno telo vodonosn</w:t>
      </w:r>
      <w:r w:rsidR="000C7987" w:rsidRPr="007B0B4C">
        <w:rPr>
          <w:rFonts w:cs="Tahoma"/>
        </w:rPr>
        <w:t>ikov Dravsko-ptujskega polja (Ur. l.</w:t>
      </w:r>
      <w:r w:rsidR="00B528A4" w:rsidRPr="007B0B4C">
        <w:rPr>
          <w:rFonts w:cs="Tahoma"/>
        </w:rPr>
        <w:t xml:space="preserve"> RS, št. 59/07, 32/11, 24/13</w:t>
      </w:r>
      <w:r w:rsidR="000C7987" w:rsidRPr="007B0B4C">
        <w:rPr>
          <w:rFonts w:cs="Tahoma"/>
        </w:rPr>
        <w:t xml:space="preserve">, </w:t>
      </w:r>
      <w:r w:rsidR="00251F65" w:rsidRPr="007B0B4C">
        <w:rPr>
          <w:rFonts w:cs="Tahoma"/>
        </w:rPr>
        <w:t>79/</w:t>
      </w:r>
      <w:r w:rsidR="002F7252" w:rsidRPr="007B0B4C">
        <w:rPr>
          <w:rFonts w:cs="Tahoma"/>
        </w:rPr>
        <w:t>15</w:t>
      </w:r>
      <w:r w:rsidR="00B528A4" w:rsidRPr="007B0B4C">
        <w:rPr>
          <w:rFonts w:cs="Tahoma"/>
        </w:rPr>
        <w:t xml:space="preserve">) nahaja na </w:t>
      </w:r>
      <w:r w:rsidR="000C7987" w:rsidRPr="007B0B4C">
        <w:rPr>
          <w:rFonts w:cs="Tahoma"/>
        </w:rPr>
        <w:t>ožjem vodovarstvenem območju (VVO II</w:t>
      </w:r>
      <w:r w:rsidR="00B528A4" w:rsidRPr="007B0B4C">
        <w:rPr>
          <w:rFonts w:cs="Tahoma"/>
        </w:rPr>
        <w:t xml:space="preserve">). </w:t>
      </w:r>
      <w:r w:rsidR="000C7987" w:rsidRPr="007B0B4C">
        <w:rPr>
          <w:rFonts w:cs="Tahoma"/>
        </w:rPr>
        <w:t>Navedena uredba</w:t>
      </w:r>
      <w:r w:rsidR="00B528A4" w:rsidRPr="007B0B4C">
        <w:rPr>
          <w:rFonts w:cs="Tahoma"/>
        </w:rPr>
        <w:t xml:space="preserve"> med drugim določa:</w:t>
      </w:r>
    </w:p>
    <w:p w14:paraId="666BD4C5" w14:textId="77777777" w:rsidR="00B528A4" w:rsidRDefault="002F7252" w:rsidP="003814F1">
      <w:pPr>
        <w:pStyle w:val="Odstavekseznama"/>
        <w:numPr>
          <w:ilvl w:val="0"/>
          <w:numId w:val="4"/>
        </w:numPr>
        <w:jc w:val="both"/>
        <w:rPr>
          <w:rFonts w:cs="Tahoma"/>
        </w:rPr>
      </w:pPr>
      <w:r w:rsidRPr="00411833">
        <w:rPr>
          <w:rFonts w:cs="Tahoma"/>
        </w:rPr>
        <w:t>n</w:t>
      </w:r>
      <w:r w:rsidR="00B528A4" w:rsidRPr="00411833">
        <w:rPr>
          <w:rFonts w:cs="Tahoma"/>
        </w:rPr>
        <w:t xml:space="preserve">a notranjih območjih je dovoljena gradnja, ki je v tabelah 1.1, 1.2 in 1.3 priloge 3 te uredbe označena z oznako </w:t>
      </w:r>
      <w:r w:rsidR="00B528A4" w:rsidRPr="00411833">
        <w:rPr>
          <w:rFonts w:ascii="Cambria Math" w:hAnsi="Cambria Math" w:cs="Tahoma"/>
        </w:rPr>
        <w:t>≫</w:t>
      </w:r>
      <w:r w:rsidR="00B528A4" w:rsidRPr="00411833">
        <w:rPr>
          <w:rFonts w:cs="Tahoma"/>
        </w:rPr>
        <w:t>pp</w:t>
      </w:r>
      <w:r w:rsidR="00B528A4" w:rsidRPr="00411833">
        <w:rPr>
          <w:rFonts w:ascii="Cambria Math" w:hAnsi="Cambria Math" w:cs="Tahoma"/>
        </w:rPr>
        <w:t>≪</w:t>
      </w:r>
      <w:r w:rsidR="00B528A4" w:rsidRPr="00411833">
        <w:rPr>
          <w:rFonts w:cs="Tahoma"/>
        </w:rPr>
        <w:t>, če so v projektnih rešitvah iz projekta za pridobitev gradbenega dovoljenja načrtovani zaščitni ukrepi, za katere je iz rezultatov analize tveganja za onesnaženje razvidno, da je tveganje za onesnaženje zaradi te gradnje sprejemljivo, k projektnim rešitvam za gradnjo in izvedbo zaščitnih ukrepov pa je izdano vodno soglasje.</w:t>
      </w:r>
    </w:p>
    <w:p w14:paraId="51CE6D5F" w14:textId="77777777" w:rsidR="0059348B" w:rsidRPr="00411833" w:rsidRDefault="0059348B" w:rsidP="0059348B">
      <w:pPr>
        <w:pStyle w:val="Odstavekseznama"/>
        <w:jc w:val="both"/>
        <w:rPr>
          <w:rFonts w:cs="Tahoma"/>
        </w:rPr>
      </w:pPr>
    </w:p>
    <w:p w14:paraId="7746AD40" w14:textId="77777777" w:rsidR="001E13D3" w:rsidRPr="0059348B" w:rsidRDefault="001E13D3" w:rsidP="004B1CC6">
      <w:pPr>
        <w:pStyle w:val="Odstavekseznama"/>
        <w:numPr>
          <w:ilvl w:val="0"/>
          <w:numId w:val="25"/>
        </w:numPr>
        <w:spacing w:before="240"/>
        <w:jc w:val="both"/>
        <w:rPr>
          <w:rFonts w:cs="Tahoma"/>
        </w:rPr>
      </w:pPr>
      <w:r w:rsidRPr="0059348B">
        <w:rPr>
          <w:rFonts w:cs="Tahoma"/>
        </w:rPr>
        <w:t>Hkrati Uredba o vodovarstvenem območju za vodno telo vodonosnikov Dravsko-ptujskega polja (Ur. l. RS, št. 59/07, 32/11, 24/13, 79/15) določa, da so izkopi na gradbišču na ožjem vodovarstvenem območju dovoljeni le v primeru, če so izvedeni več kakor 2 m nad najvišjo gladino podzemne vode</w:t>
      </w:r>
      <w:r w:rsidR="001C111D">
        <w:rPr>
          <w:rFonts w:cs="Tahoma"/>
        </w:rPr>
        <w:t xml:space="preserve"> (Prologa 3, omenjene uredbe)</w:t>
      </w:r>
      <w:r w:rsidRPr="0059348B">
        <w:rPr>
          <w:rFonts w:cs="Tahoma"/>
        </w:rPr>
        <w:t>.</w:t>
      </w:r>
    </w:p>
    <w:p w14:paraId="6D7164FC" w14:textId="77777777" w:rsidR="00B528A4" w:rsidRPr="007C2876" w:rsidRDefault="002F7252" w:rsidP="00B528A4">
      <w:pPr>
        <w:rPr>
          <w:rFonts w:cs="Tahoma"/>
        </w:rPr>
      </w:pPr>
      <w:r w:rsidRPr="007C2876">
        <w:rPr>
          <w:rFonts w:cs="Tahoma"/>
        </w:rPr>
        <w:t xml:space="preserve">Predmetna </w:t>
      </w:r>
      <w:r w:rsidR="00B528A4" w:rsidRPr="007C2876">
        <w:rPr>
          <w:rFonts w:cs="Tahoma"/>
        </w:rPr>
        <w:t>Analiza tveganja</w:t>
      </w:r>
      <w:r w:rsidRPr="007C2876">
        <w:rPr>
          <w:rFonts w:cs="Tahoma"/>
        </w:rPr>
        <w:t xml:space="preserve"> za onesnaženje vodnega telesa</w:t>
      </w:r>
      <w:r w:rsidR="00B528A4" w:rsidRPr="007C2876">
        <w:rPr>
          <w:rFonts w:cs="Tahoma"/>
        </w:rPr>
        <w:t xml:space="preserve"> je bila izdelana na podlagi:</w:t>
      </w:r>
    </w:p>
    <w:p w14:paraId="323C17C0" w14:textId="77777777" w:rsidR="002F7252" w:rsidRPr="007C2876" w:rsidRDefault="00B528A4" w:rsidP="00D74233">
      <w:pPr>
        <w:pStyle w:val="Odstavekseznama"/>
        <w:numPr>
          <w:ilvl w:val="0"/>
          <w:numId w:val="4"/>
        </w:numPr>
        <w:spacing w:after="0"/>
        <w:ind w:left="714" w:hanging="357"/>
        <w:contextualSpacing w:val="0"/>
        <w:rPr>
          <w:rFonts w:cs="Tahoma"/>
        </w:rPr>
      </w:pPr>
      <w:r w:rsidRPr="007C2876">
        <w:rPr>
          <w:rFonts w:cs="Tahoma"/>
        </w:rPr>
        <w:t>zakonskih podlag,</w:t>
      </w:r>
    </w:p>
    <w:p w14:paraId="4667F27F" w14:textId="77777777" w:rsidR="002F7252" w:rsidRPr="007C2876" w:rsidRDefault="00B528A4" w:rsidP="00D74233">
      <w:pPr>
        <w:pStyle w:val="Odstavekseznama"/>
        <w:numPr>
          <w:ilvl w:val="0"/>
          <w:numId w:val="4"/>
        </w:numPr>
        <w:spacing w:after="0"/>
        <w:ind w:left="714" w:hanging="357"/>
        <w:contextualSpacing w:val="0"/>
        <w:rPr>
          <w:rFonts w:cs="Tahoma"/>
        </w:rPr>
      </w:pPr>
      <w:r w:rsidRPr="007C2876">
        <w:rPr>
          <w:rFonts w:cs="Tahoma"/>
        </w:rPr>
        <w:t>projektne dokumentacije in literature, ki je našteta v poglavju Viri in literatura,</w:t>
      </w:r>
    </w:p>
    <w:p w14:paraId="1CCED27F" w14:textId="77777777" w:rsidR="00B528A4" w:rsidRPr="007C2876" w:rsidRDefault="00B528A4" w:rsidP="003814F1">
      <w:pPr>
        <w:pStyle w:val="Odstavekseznama"/>
        <w:numPr>
          <w:ilvl w:val="0"/>
          <w:numId w:val="4"/>
        </w:numPr>
        <w:rPr>
          <w:rFonts w:cs="Tahoma"/>
        </w:rPr>
      </w:pPr>
      <w:r w:rsidRPr="007C2876">
        <w:rPr>
          <w:rFonts w:cs="Tahoma"/>
        </w:rPr>
        <w:t>drugih zbranih razpoložljivih podatkov o obravnavanem območju in o predvideni dejavnosti.</w:t>
      </w:r>
    </w:p>
    <w:p w14:paraId="456E1C3E" w14:textId="77777777" w:rsidR="00177140" w:rsidRDefault="009B20F1" w:rsidP="00177140">
      <w:pPr>
        <w:jc w:val="both"/>
        <w:rPr>
          <w:rFonts w:cs="Tahoma"/>
        </w:rPr>
      </w:pPr>
      <w:r w:rsidRPr="009B20F1">
        <w:rPr>
          <w:rFonts w:cs="Tahoma"/>
        </w:rPr>
        <w:t>Občina Kidričevo leži na jugu Dravskega polja.</w:t>
      </w:r>
      <w:r w:rsidR="001A016B">
        <w:rPr>
          <w:rFonts w:cs="Tahoma"/>
        </w:rPr>
        <w:t xml:space="preserve"> </w:t>
      </w:r>
      <w:r w:rsidR="00C61444" w:rsidRPr="00C61444">
        <w:rPr>
          <w:rFonts w:cs="Tahoma"/>
        </w:rPr>
        <w:t xml:space="preserve">Po večjem delu Dravskega polja ni neprepustnega ali slabo prepustnega pokrova, v hidrodinamičnem smislu je tipičen odprt vodonosnik. </w:t>
      </w:r>
      <w:r w:rsidR="00177140" w:rsidRPr="00177140">
        <w:rPr>
          <w:rFonts w:cs="Tahoma"/>
        </w:rPr>
        <w:t>Podzemna voda na obravnavani lokaciji pripada vodnemu telesu Dravska kotlina in povodju Donave (</w:t>
      </w:r>
      <w:r w:rsidR="009F5AE7" w:rsidRPr="009F5AE7">
        <w:rPr>
          <w:rFonts w:cs="Tahoma"/>
        </w:rPr>
        <w:t>VTPodV_3012</w:t>
      </w:r>
      <w:r w:rsidR="00177140" w:rsidRPr="00177140">
        <w:rPr>
          <w:rFonts w:cs="Tahoma"/>
        </w:rPr>
        <w:t>).</w:t>
      </w:r>
    </w:p>
    <w:p w14:paraId="2C3E42A7" w14:textId="77777777" w:rsidR="009B20F1" w:rsidRDefault="00177140" w:rsidP="00177140">
      <w:pPr>
        <w:jc w:val="both"/>
        <w:rPr>
          <w:rFonts w:cs="Tahoma"/>
          <w:highlight w:val="yellow"/>
        </w:rPr>
      </w:pPr>
      <w:r w:rsidRPr="00177140">
        <w:rPr>
          <w:rFonts w:cs="Tahoma"/>
        </w:rPr>
        <w:t>V kvartarnih terasnih sedimentih, ki zapolnjujejo Dravsko polje, so akumulirane velike količine podzemne vode. V splošnem je vodonosnik Dravskega polja medzrnski vodonosnik s prosto gladino podtalnice. Zaradi lokalnih nanosov slabše prepustnih glinastih vložkov je lahko na ožjih območjih polodprt, polzaprt ali zaprt vodonosnik.</w:t>
      </w:r>
      <w:r w:rsidR="006B0CCD">
        <w:rPr>
          <w:rFonts w:cs="Tahoma"/>
        </w:rPr>
        <w:t xml:space="preserve"> </w:t>
      </w:r>
      <w:r w:rsidR="006B0CCD" w:rsidRPr="006B0CCD">
        <w:rPr>
          <w:rFonts w:cs="Tahoma"/>
        </w:rPr>
        <w:t>Slabše prepustne krovne plasti so ob obrobju Pohorja, kjer so površinski potoki odložili zaglinjene sedimente.</w:t>
      </w:r>
    </w:p>
    <w:p w14:paraId="6B8FC91F" w14:textId="77777777" w:rsidR="00B528A4" w:rsidRPr="001A0DA6" w:rsidRDefault="00B528A4" w:rsidP="002F7252">
      <w:pPr>
        <w:jc w:val="both"/>
        <w:rPr>
          <w:rFonts w:cs="Tahoma"/>
        </w:rPr>
      </w:pPr>
      <w:r w:rsidRPr="001A0DA6">
        <w:rPr>
          <w:rFonts w:cs="Tahoma"/>
        </w:rPr>
        <w:t xml:space="preserve">Območje </w:t>
      </w:r>
      <w:r w:rsidR="002F7252" w:rsidRPr="001A0DA6">
        <w:rPr>
          <w:rFonts w:cs="Tahoma"/>
        </w:rPr>
        <w:t>načrtovane gradnje</w:t>
      </w:r>
      <w:r w:rsidRPr="001A0DA6">
        <w:rPr>
          <w:rFonts w:cs="Tahoma"/>
        </w:rPr>
        <w:t xml:space="preserve"> leži na zelo prepustnih sedimentih in je torej s hidrogeološkega stališča izjemno občutljivo. Varovanje podzemne vode je odvisno od kakovostnega načrtovanja in doslednega izvajanja v tej analizi tveganja navedenih zaščitnih in omilitvenih ukrepov, saj vodonosnik nima naravne zaščite pred onesnaženjem </w:t>
      </w:r>
      <w:r w:rsidR="00F801F9" w:rsidRPr="001A0DA6">
        <w:rPr>
          <w:rFonts w:cs="Tahoma"/>
        </w:rPr>
        <w:t>z onesnaževali</w:t>
      </w:r>
      <w:r w:rsidRPr="001A0DA6">
        <w:rPr>
          <w:rFonts w:cs="Tahoma"/>
        </w:rPr>
        <w:t>.</w:t>
      </w:r>
    </w:p>
    <w:p w14:paraId="06239CE8" w14:textId="77777777" w:rsidR="00B528A4" w:rsidRPr="001E627A" w:rsidRDefault="00B528A4" w:rsidP="00B528A4">
      <w:pPr>
        <w:rPr>
          <w:rFonts w:cs="Tahoma"/>
        </w:rPr>
      </w:pPr>
      <w:r w:rsidRPr="001E627A">
        <w:rPr>
          <w:rFonts w:cs="Tahoma"/>
        </w:rPr>
        <w:t>Z matematičnim modeliranjem so prikazane možnosti širjenja potencialnega onesnaževala (mineralnih olj) z lokacije posega.</w:t>
      </w:r>
    </w:p>
    <w:p w14:paraId="1F472076" w14:textId="77777777" w:rsidR="00B528A4" w:rsidRPr="001E627A" w:rsidRDefault="00B528A4" w:rsidP="002F7252">
      <w:pPr>
        <w:jc w:val="both"/>
        <w:rPr>
          <w:rFonts w:cs="Tahoma"/>
        </w:rPr>
      </w:pPr>
      <w:r w:rsidRPr="001E627A">
        <w:rPr>
          <w:rFonts w:cs="Tahoma"/>
        </w:rPr>
        <w:t xml:space="preserve">V primeru simulacije dogodkov v času posega pri scenarijih normalnega in alternativnega razvoja v času gradnje je vnos onesnaževal tako majhen (v primeru scenarija normalnega razvoja dogodkov ničen), da model ni mogel simulirati potovanja onesnaževala v podzemni vodi, saj zaradi majhnih količin onesnaževalo ni prišlo do nivoja podzemne vode in tako tudi ni prišlo do onesnaženja podzemne vode. Do izlitja mineralnih olj v podzemno vodo pri scenarijih normalnega in alternativnega razvoja dogodkov v </w:t>
      </w:r>
      <w:r w:rsidR="002F7252" w:rsidRPr="001E627A">
        <w:rPr>
          <w:rFonts w:cs="Tahoma"/>
        </w:rPr>
        <w:t xml:space="preserve">času obratovanja ne more priti </w:t>
      </w:r>
      <w:r w:rsidR="002F7252" w:rsidRPr="001E627A">
        <w:rPr>
          <w:rFonts w:cs="Tahoma"/>
        </w:rPr>
        <w:sym w:font="Symbol" w:char="F02D"/>
      </w:r>
      <w:r w:rsidRPr="001E627A">
        <w:rPr>
          <w:rFonts w:cs="Tahoma"/>
        </w:rPr>
        <w:t xml:space="preserve"> simulacija torej ni možna.</w:t>
      </w:r>
    </w:p>
    <w:p w14:paraId="06B520D8" w14:textId="77777777" w:rsidR="00B528A4" w:rsidRPr="00E6423C" w:rsidRDefault="00B528A4" w:rsidP="002F7252">
      <w:pPr>
        <w:jc w:val="both"/>
        <w:rPr>
          <w:rFonts w:cs="Tahoma"/>
        </w:rPr>
      </w:pPr>
      <w:r w:rsidRPr="001E627A">
        <w:rPr>
          <w:rFonts w:cs="Tahoma"/>
        </w:rPr>
        <w:t xml:space="preserve">V scenariju najslabše možnosti (tako v času gradnje, kot v času obratovanja) </w:t>
      </w:r>
      <w:r w:rsidR="00D631DB">
        <w:rPr>
          <w:rFonts w:cs="Tahoma"/>
        </w:rPr>
        <w:t>je za</w:t>
      </w:r>
      <w:r w:rsidRPr="001E627A">
        <w:rPr>
          <w:rFonts w:cs="Tahoma"/>
        </w:rPr>
        <w:t xml:space="preserve"> modeliranje uporab</w:t>
      </w:r>
      <w:r w:rsidR="00D631DB">
        <w:rPr>
          <w:rFonts w:cs="Tahoma"/>
        </w:rPr>
        <w:t>ljena</w:t>
      </w:r>
      <w:r w:rsidRPr="001E627A">
        <w:rPr>
          <w:rFonts w:cs="Tahoma"/>
        </w:rPr>
        <w:t xml:space="preserve"> začetn</w:t>
      </w:r>
      <w:r w:rsidR="00D631DB">
        <w:rPr>
          <w:rFonts w:cs="Tahoma"/>
        </w:rPr>
        <w:t>a</w:t>
      </w:r>
      <w:r w:rsidRPr="001E627A">
        <w:rPr>
          <w:rFonts w:cs="Tahoma"/>
        </w:rPr>
        <w:t xml:space="preserve"> koncentracij</w:t>
      </w:r>
      <w:r w:rsidR="00D631DB">
        <w:rPr>
          <w:rFonts w:cs="Tahoma"/>
        </w:rPr>
        <w:t>a</w:t>
      </w:r>
      <w:r w:rsidRPr="001E627A">
        <w:rPr>
          <w:rFonts w:cs="Tahoma"/>
        </w:rPr>
        <w:t xml:space="preserve"> one</w:t>
      </w:r>
      <w:r w:rsidR="002F7252" w:rsidRPr="001E627A">
        <w:rPr>
          <w:rFonts w:cs="Tahoma"/>
        </w:rPr>
        <w:t>snaževala v podzemni vodi 1 mg/L</w:t>
      </w:r>
      <w:r w:rsidRPr="001E627A">
        <w:rPr>
          <w:rFonts w:cs="Tahoma"/>
        </w:rPr>
        <w:t xml:space="preserve">, kar je vrednost, ki jo ocenjujemo kot možno v primeru, ko bi se na površju trenutno izlilo približno 100 kg onesnaževala. Rezultati modeliranja kažejo, da lokacija gradnje ni v zaledju črpališč Skorba ter Lancova vas in da bi se celotna količina onesnaževala širila </w:t>
      </w:r>
      <w:r w:rsidRPr="00E6423C">
        <w:rPr>
          <w:rFonts w:cs="Tahoma"/>
        </w:rPr>
        <w:t>proti vzhodu mimo vodnih zajetij v reko Dravo.</w:t>
      </w:r>
    </w:p>
    <w:p w14:paraId="6DB9A701" w14:textId="77777777" w:rsidR="00B528A4" w:rsidRPr="006C0339" w:rsidRDefault="00B528A4" w:rsidP="0046773D">
      <w:pPr>
        <w:jc w:val="both"/>
        <w:rPr>
          <w:rFonts w:cs="Tahoma"/>
        </w:rPr>
      </w:pPr>
      <w:r w:rsidRPr="00E6423C">
        <w:rPr>
          <w:rFonts w:cs="Tahoma"/>
        </w:rPr>
        <w:t xml:space="preserve">Glede na predvideno ureditev oziroma izvedbo </w:t>
      </w:r>
      <w:r w:rsidR="004A1F6B" w:rsidRPr="00E6423C">
        <w:rPr>
          <w:rFonts w:cs="Tahoma"/>
        </w:rPr>
        <w:t>načrtovane</w:t>
      </w:r>
      <w:r w:rsidR="00536587" w:rsidRPr="00E6423C">
        <w:rPr>
          <w:rFonts w:cs="Tahoma"/>
        </w:rPr>
        <w:t xml:space="preserve">ga Intermodalnega centra </w:t>
      </w:r>
      <w:r w:rsidR="002F7252" w:rsidRPr="00E6423C">
        <w:rPr>
          <w:rFonts w:cs="Tahoma"/>
        </w:rPr>
        <w:t xml:space="preserve">in </w:t>
      </w:r>
      <w:r w:rsidRPr="00E6423C">
        <w:rPr>
          <w:rFonts w:cs="Tahoma"/>
        </w:rPr>
        <w:t xml:space="preserve">ob doslednem izvajanju v tej analizi tveganja predlaganih varovalnih ukrepov, niso ogroženi parametri kemijske sestave podzemne vode. Predvidene in zahtevane rešitve bodo preprečevale vstop v podzemno vodo vsem potencialnim onesnaževalom, ki bodo nastopali v okviru </w:t>
      </w:r>
      <w:r w:rsidR="004A1F6B" w:rsidRPr="00E6423C">
        <w:rPr>
          <w:rFonts w:cs="Tahoma"/>
        </w:rPr>
        <w:t xml:space="preserve">načrtovane nove </w:t>
      </w:r>
      <w:r w:rsidR="00E6423C" w:rsidRPr="00E6423C">
        <w:rPr>
          <w:rFonts w:cs="Tahoma"/>
        </w:rPr>
        <w:t xml:space="preserve">gradnje Intermodalnega centra </w:t>
      </w:r>
      <w:r w:rsidR="00E6423C" w:rsidRPr="006C0339">
        <w:rPr>
          <w:rFonts w:cs="Tahoma"/>
        </w:rPr>
        <w:t>Kidričevo</w:t>
      </w:r>
      <w:r w:rsidR="007B5BBB" w:rsidRPr="006C0339">
        <w:rPr>
          <w:rFonts w:cs="Tahoma"/>
        </w:rPr>
        <w:t>.</w:t>
      </w:r>
    </w:p>
    <w:p w14:paraId="0648B579" w14:textId="77777777" w:rsidR="00B528A4" w:rsidRPr="006C0339" w:rsidRDefault="00B528A4" w:rsidP="0046773D">
      <w:pPr>
        <w:jc w:val="both"/>
        <w:rPr>
          <w:rFonts w:cs="Tahoma"/>
        </w:rPr>
      </w:pPr>
      <w:r w:rsidRPr="006C0339">
        <w:rPr>
          <w:rFonts w:cs="Tahoma"/>
        </w:rPr>
        <w:t>Snovi, ki jih pred posegom v prostor ni bilo v vodnem te</w:t>
      </w:r>
      <w:r w:rsidR="002F7252" w:rsidRPr="006C0339">
        <w:rPr>
          <w:rFonts w:cs="Tahoma"/>
        </w:rPr>
        <w:t>lesu, se po izvedenem posegu oziroma</w:t>
      </w:r>
      <w:r w:rsidRPr="006C0339">
        <w:rPr>
          <w:rFonts w:cs="Tahoma"/>
        </w:rPr>
        <w:t xml:space="preserve"> izvedeni </w:t>
      </w:r>
      <w:r w:rsidR="002F7252" w:rsidRPr="006C0339">
        <w:rPr>
          <w:rFonts w:cs="Tahoma"/>
        </w:rPr>
        <w:t xml:space="preserve">gradnji </w:t>
      </w:r>
      <w:r w:rsidRPr="006C0339">
        <w:rPr>
          <w:rFonts w:cs="Tahoma"/>
        </w:rPr>
        <w:t>ne bodo pojavile.</w:t>
      </w:r>
    </w:p>
    <w:p w14:paraId="2E6689D9" w14:textId="77777777" w:rsidR="00B528A4" w:rsidRDefault="00B528A4" w:rsidP="00472983">
      <w:pPr>
        <w:jc w:val="both"/>
        <w:rPr>
          <w:rFonts w:cs="Tahoma"/>
        </w:rPr>
      </w:pPr>
      <w:r w:rsidRPr="00DA19C6">
        <w:rPr>
          <w:rFonts w:cs="Tahoma"/>
        </w:rPr>
        <w:t xml:space="preserve">Do izpada oskrbe s pitno vodo zaradi </w:t>
      </w:r>
      <w:r w:rsidR="0054144E" w:rsidRPr="00DA19C6">
        <w:rPr>
          <w:rFonts w:cs="Tahoma"/>
        </w:rPr>
        <w:t>opr</w:t>
      </w:r>
      <w:r w:rsidR="00401C98" w:rsidRPr="00DA19C6">
        <w:rPr>
          <w:rFonts w:cs="Tahoma"/>
        </w:rPr>
        <w:t>avljanja dejavnosti</w:t>
      </w:r>
      <w:r w:rsidR="002F7252" w:rsidRPr="00DA19C6">
        <w:rPr>
          <w:rFonts w:cs="Tahoma"/>
        </w:rPr>
        <w:t xml:space="preserve"> </w:t>
      </w:r>
      <w:r w:rsidR="00401C98" w:rsidRPr="00DA19C6">
        <w:rPr>
          <w:rFonts w:cs="Tahoma"/>
        </w:rPr>
        <w:t xml:space="preserve">v </w:t>
      </w:r>
      <w:r w:rsidR="004A1F6B" w:rsidRPr="00DA19C6">
        <w:rPr>
          <w:rFonts w:cs="Tahoma"/>
        </w:rPr>
        <w:t xml:space="preserve">načrtovani </w:t>
      </w:r>
      <w:r w:rsidR="006C0339" w:rsidRPr="00DA19C6">
        <w:rPr>
          <w:rFonts w:cs="Tahoma"/>
        </w:rPr>
        <w:t>gradnji</w:t>
      </w:r>
      <w:r w:rsidR="0054144E" w:rsidRPr="00DA19C6">
        <w:rPr>
          <w:rFonts w:cs="Tahoma"/>
        </w:rPr>
        <w:t xml:space="preserve"> ne more priti.</w:t>
      </w:r>
    </w:p>
    <w:p w14:paraId="2620D195" w14:textId="4FA88DDE" w:rsidR="00CD0AB3" w:rsidRPr="00DA19C6" w:rsidRDefault="00CD0AB3" w:rsidP="00472983">
      <w:pPr>
        <w:jc w:val="both"/>
        <w:rPr>
          <w:rFonts w:cs="Tahoma"/>
        </w:rPr>
      </w:pPr>
      <w:r w:rsidRPr="00CD0AB3">
        <w:rPr>
          <w:rFonts w:cs="Tahoma"/>
        </w:rPr>
        <w:t>Največja globina izkopov bo 1 m. Izhodiščna kota terena načrtovanega Intermodalnega centra Kidričevo je 237 m n.m.  Izkopi bodo segali največ do kote 236 m n.m. Razlika med najnižjo koto izkopov (236 m n.m.) in maksimalnim nivojem podzemne vode (233,8 m n.m.) je 2,2 m. Izkopi bodo torej izvedeni več kakor 2 m nad maksimalno gladino podzemne vode.</w:t>
      </w:r>
    </w:p>
    <w:p w14:paraId="0B0C1F66" w14:textId="77777777" w:rsidR="009F3A30" w:rsidRPr="00143BA8" w:rsidRDefault="00B528A4" w:rsidP="00A8509B">
      <w:pPr>
        <w:jc w:val="both"/>
        <w:rPr>
          <w:rFonts w:cs="Tahoma"/>
          <w:i/>
        </w:rPr>
      </w:pPr>
      <w:r w:rsidRPr="00FB4AC1">
        <w:rPr>
          <w:rFonts w:cs="Tahoma"/>
        </w:rPr>
        <w:t>Ob upoštevanju vseh zgoraj navedenih dejstev in ob doslednemu zagotavljanju predvidenih in predpisanih zaščitnih ukrepov, je tveganje za onesnaženje vodnega telesa podzemne vode pri</w:t>
      </w:r>
      <w:r w:rsidR="00A8509B" w:rsidRPr="00FB4AC1">
        <w:rPr>
          <w:rFonts w:cs="Tahoma"/>
        </w:rPr>
        <w:t xml:space="preserve"> </w:t>
      </w:r>
      <w:r w:rsidR="00965957" w:rsidRPr="00FB4AC1">
        <w:rPr>
          <w:rFonts w:cs="Tahoma"/>
        </w:rPr>
        <w:t>gradnji</w:t>
      </w:r>
      <w:r w:rsidR="00A8509B" w:rsidRPr="00FB4AC1">
        <w:rPr>
          <w:rFonts w:cs="Tahoma"/>
        </w:rPr>
        <w:t xml:space="preserve"> </w:t>
      </w:r>
      <w:r w:rsidR="009610E5" w:rsidRPr="00FB4AC1">
        <w:rPr>
          <w:rFonts w:cs="Tahoma"/>
        </w:rPr>
        <w:t xml:space="preserve">Intermodalnega </w:t>
      </w:r>
      <w:r w:rsidR="00B22EB8" w:rsidRPr="00FB4AC1">
        <w:rPr>
          <w:rFonts w:cs="Tahoma"/>
        </w:rPr>
        <w:t xml:space="preserve">centra Kidričevo </w:t>
      </w:r>
      <w:r w:rsidR="00CA38CF" w:rsidRPr="00FB4AC1">
        <w:rPr>
          <w:rFonts w:cs="Tahoma"/>
        </w:rPr>
        <w:t>in</w:t>
      </w:r>
      <w:r w:rsidR="00A8509B" w:rsidRPr="00FB4AC1">
        <w:rPr>
          <w:rFonts w:cs="Tahoma"/>
        </w:rPr>
        <w:t xml:space="preserve"> </w:t>
      </w:r>
      <w:r w:rsidR="005E2F76" w:rsidRPr="00FB4AC1">
        <w:rPr>
          <w:rFonts w:cs="Tahoma"/>
        </w:rPr>
        <w:t xml:space="preserve">kasnejšem </w:t>
      </w:r>
      <w:r w:rsidR="0040650D" w:rsidRPr="00FB4AC1">
        <w:rPr>
          <w:rFonts w:cs="Tahoma"/>
        </w:rPr>
        <w:t>izvajanju predvidene dejavnosti</w:t>
      </w:r>
      <w:r w:rsidR="00965957" w:rsidRPr="00FB4AC1">
        <w:rPr>
          <w:rFonts w:cs="Tahoma"/>
        </w:rPr>
        <w:t xml:space="preserve"> </w:t>
      </w:r>
      <w:r w:rsidR="00041EF7" w:rsidRPr="00FB4AC1">
        <w:rPr>
          <w:rFonts w:cs="Tahoma"/>
        </w:rPr>
        <w:t>prevoz</w:t>
      </w:r>
      <w:r w:rsidR="0075267C" w:rsidRPr="00FB4AC1">
        <w:rPr>
          <w:rFonts w:cs="Tahoma"/>
        </w:rPr>
        <w:t>a</w:t>
      </w:r>
      <w:r w:rsidR="00041EF7" w:rsidRPr="00FB4AC1">
        <w:rPr>
          <w:rFonts w:cs="Tahoma"/>
        </w:rPr>
        <w:t xml:space="preserve"> blaga</w:t>
      </w:r>
      <w:r w:rsidR="00143BA8">
        <w:rPr>
          <w:rFonts w:cs="Tahoma"/>
        </w:rPr>
        <w:t xml:space="preserve"> </w:t>
      </w:r>
      <w:r w:rsidR="00143BA8">
        <w:rPr>
          <w:rFonts w:cs="Tahoma"/>
          <w:i/>
        </w:rPr>
        <w:t>sprejemljivo.</w:t>
      </w:r>
    </w:p>
    <w:p w14:paraId="6B1D41B3" w14:textId="77777777" w:rsidR="009F3A30" w:rsidRPr="00F84C43" w:rsidRDefault="009F3A30">
      <w:pPr>
        <w:spacing w:after="200" w:line="276" w:lineRule="auto"/>
        <w:rPr>
          <w:rFonts w:cs="Tahoma"/>
          <w:highlight w:val="yellow"/>
        </w:rPr>
      </w:pPr>
      <w:r w:rsidRPr="00F84C43">
        <w:rPr>
          <w:rFonts w:cs="Tahoma"/>
          <w:highlight w:val="yellow"/>
        </w:rPr>
        <w:br w:type="page"/>
      </w:r>
    </w:p>
    <w:p w14:paraId="5C6E7254" w14:textId="77777777" w:rsidR="00B528A4" w:rsidRPr="00B42175" w:rsidRDefault="00B528A4" w:rsidP="00A8509B">
      <w:pPr>
        <w:pStyle w:val="Naslov1"/>
      </w:pPr>
      <w:bookmarkStart w:id="3" w:name="_Toc144122264"/>
      <w:r w:rsidRPr="00B42175">
        <w:t>UVOD</w:t>
      </w:r>
      <w:bookmarkEnd w:id="3"/>
    </w:p>
    <w:p w14:paraId="1424D590" w14:textId="77777777" w:rsidR="00B528A4" w:rsidRPr="00B42175" w:rsidRDefault="00A8509B" w:rsidP="00A8509B">
      <w:pPr>
        <w:pStyle w:val="Naslov2"/>
      </w:pPr>
      <w:bookmarkStart w:id="4" w:name="_Toc144122265"/>
      <w:r w:rsidRPr="00B42175">
        <w:t>Zakonske podlage</w:t>
      </w:r>
      <w:bookmarkEnd w:id="4"/>
    </w:p>
    <w:p w14:paraId="6421AF01" w14:textId="77777777" w:rsidR="00B528A4" w:rsidRPr="00B42175" w:rsidRDefault="00B528A4" w:rsidP="00A8509B">
      <w:pPr>
        <w:pStyle w:val="Naslov3"/>
      </w:pPr>
      <w:bookmarkStart w:id="5" w:name="_Toc144122266"/>
      <w:r w:rsidRPr="00B42175">
        <w:t>Splošno</w:t>
      </w:r>
      <w:bookmarkEnd w:id="5"/>
    </w:p>
    <w:p w14:paraId="7B43B451" w14:textId="77777777" w:rsidR="00264EAD" w:rsidRPr="00B42175" w:rsidRDefault="00264EAD" w:rsidP="00AA0BDC">
      <w:pPr>
        <w:pStyle w:val="Odstavekseznama"/>
        <w:numPr>
          <w:ilvl w:val="0"/>
          <w:numId w:val="5"/>
        </w:numPr>
        <w:spacing w:after="0"/>
        <w:ind w:left="714" w:hanging="357"/>
        <w:contextualSpacing w:val="0"/>
        <w:jc w:val="both"/>
        <w:rPr>
          <w:rFonts w:cs="Tahoma"/>
        </w:rPr>
      </w:pPr>
      <w:r w:rsidRPr="00B42175">
        <w:rPr>
          <w:rFonts w:cs="Tahoma"/>
        </w:rPr>
        <w:t>Zakon o varstvu okolja (Uradni list RS, št. 44/22 in 18/23 – ZDU-1O)</w:t>
      </w:r>
    </w:p>
    <w:p w14:paraId="6F698A66" w14:textId="77777777" w:rsidR="006C5942" w:rsidRPr="00B42175" w:rsidRDefault="00022701" w:rsidP="00AA0BDC">
      <w:pPr>
        <w:pStyle w:val="Odstavekseznama"/>
        <w:numPr>
          <w:ilvl w:val="0"/>
          <w:numId w:val="5"/>
        </w:numPr>
        <w:spacing w:after="0"/>
        <w:ind w:left="714" w:hanging="357"/>
        <w:contextualSpacing w:val="0"/>
        <w:jc w:val="both"/>
        <w:rPr>
          <w:rFonts w:cs="Tahoma"/>
        </w:rPr>
      </w:pPr>
      <w:r w:rsidRPr="00B42175">
        <w:rPr>
          <w:rFonts w:cs="Tahoma"/>
        </w:rPr>
        <w:t>Gradbeni zakon (Uradni list RS, št. 199/21 in 105/22 – ZZNŠPP)</w:t>
      </w:r>
    </w:p>
    <w:p w14:paraId="3EEF5860" w14:textId="77777777" w:rsidR="00022C69" w:rsidRPr="00B42175" w:rsidRDefault="00022C69" w:rsidP="00AA0BDC">
      <w:pPr>
        <w:pStyle w:val="Odstavekseznama"/>
        <w:numPr>
          <w:ilvl w:val="0"/>
          <w:numId w:val="5"/>
        </w:numPr>
        <w:spacing w:after="0"/>
        <w:ind w:left="714" w:hanging="357"/>
        <w:contextualSpacing w:val="0"/>
        <w:jc w:val="both"/>
        <w:rPr>
          <w:rFonts w:cs="Tahoma"/>
        </w:rPr>
      </w:pPr>
      <w:r w:rsidRPr="00B42175">
        <w:rPr>
          <w:rFonts w:cs="Tahoma"/>
        </w:rPr>
        <w:t>Pravilnik o projektni in drugi dokumentaciji ter obrazcih pri graditvi objektov (Uradni list RS, št. 30/23)</w:t>
      </w:r>
    </w:p>
    <w:p w14:paraId="7F1E354F" w14:textId="77777777" w:rsidR="00627DE3" w:rsidRPr="00B42175" w:rsidRDefault="00627DE3" w:rsidP="00AA0BDC">
      <w:pPr>
        <w:pStyle w:val="Odstavekseznama"/>
        <w:numPr>
          <w:ilvl w:val="0"/>
          <w:numId w:val="5"/>
        </w:numPr>
        <w:spacing w:after="0"/>
        <w:ind w:left="714" w:hanging="357"/>
        <w:contextualSpacing w:val="0"/>
        <w:jc w:val="both"/>
        <w:rPr>
          <w:rFonts w:cs="Tahoma"/>
        </w:rPr>
      </w:pPr>
      <w:r w:rsidRPr="00B42175">
        <w:rPr>
          <w:rFonts w:cs="Tahoma"/>
        </w:rPr>
        <w:t>Uredba o okoljskem poročilu in podrobnejšem postopku celovite presoje vplivov izvedbe planov na okolje (Uradni list RS, št. 73/05 in 44/22 – ZVO-2)</w:t>
      </w:r>
    </w:p>
    <w:p w14:paraId="44F0211E" w14:textId="77777777" w:rsidR="00D4233A" w:rsidRDefault="00D4233A" w:rsidP="00AA0BDC">
      <w:pPr>
        <w:pStyle w:val="Odstavekseznama"/>
        <w:numPr>
          <w:ilvl w:val="0"/>
          <w:numId w:val="5"/>
        </w:numPr>
        <w:spacing w:after="0"/>
        <w:ind w:left="714" w:hanging="357"/>
        <w:contextualSpacing w:val="0"/>
        <w:jc w:val="both"/>
        <w:rPr>
          <w:rFonts w:cs="Tahoma"/>
        </w:rPr>
      </w:pPr>
      <w:r w:rsidRPr="00B42175">
        <w:rPr>
          <w:rFonts w:cs="Tahoma"/>
        </w:rPr>
        <w:t>Zakon o urejanju prostora (Uradni list RS, št. 199/21 in 18/23 – ZDU-1O)</w:t>
      </w:r>
    </w:p>
    <w:p w14:paraId="4B335AD5" w14:textId="77777777" w:rsidR="00AA0BDC" w:rsidRPr="00B42175" w:rsidRDefault="00AA0BDC" w:rsidP="00AA0BDC">
      <w:pPr>
        <w:pStyle w:val="Odstavekseznama"/>
        <w:spacing w:after="0"/>
        <w:ind w:left="714"/>
        <w:contextualSpacing w:val="0"/>
        <w:jc w:val="both"/>
        <w:rPr>
          <w:rFonts w:cs="Tahoma"/>
        </w:rPr>
      </w:pPr>
    </w:p>
    <w:p w14:paraId="0C307C8B" w14:textId="77777777" w:rsidR="00B528A4" w:rsidRPr="00B42175" w:rsidRDefault="00B528A4" w:rsidP="00AE5BEA">
      <w:pPr>
        <w:pStyle w:val="Naslov3"/>
        <w:jc w:val="both"/>
      </w:pPr>
      <w:bookmarkStart w:id="6" w:name="_Toc144122267"/>
      <w:r w:rsidRPr="00B42175">
        <w:t>Tla</w:t>
      </w:r>
      <w:bookmarkEnd w:id="6"/>
    </w:p>
    <w:p w14:paraId="3B2687D6" w14:textId="77777777" w:rsidR="00CF297D" w:rsidRPr="00B42175" w:rsidRDefault="00CF297D" w:rsidP="00AA0BDC">
      <w:pPr>
        <w:pStyle w:val="Odstavekseznama"/>
        <w:numPr>
          <w:ilvl w:val="0"/>
          <w:numId w:val="6"/>
        </w:numPr>
        <w:spacing w:after="0"/>
        <w:ind w:left="714" w:hanging="357"/>
        <w:contextualSpacing w:val="0"/>
        <w:jc w:val="both"/>
        <w:rPr>
          <w:rFonts w:cs="Tahoma"/>
        </w:rPr>
      </w:pPr>
      <w:r w:rsidRPr="00B42175">
        <w:rPr>
          <w:rFonts w:cs="Tahoma"/>
        </w:rPr>
        <w:t>Uredba o mejnih, opozorilnih in kritičnih imisijskih vrednostih nevarnih snovi v tleh (Uradni list RS, št. 68/96, 41/04 – ZVO-1 in 44/22 – ZVO-2)</w:t>
      </w:r>
    </w:p>
    <w:p w14:paraId="5035DE14" w14:textId="77777777" w:rsidR="00EE336E" w:rsidRPr="00B42175" w:rsidRDefault="00EE336E" w:rsidP="003814F1">
      <w:pPr>
        <w:pStyle w:val="Odstavekseznama"/>
        <w:numPr>
          <w:ilvl w:val="0"/>
          <w:numId w:val="6"/>
        </w:numPr>
        <w:ind w:left="714" w:hanging="357"/>
        <w:contextualSpacing w:val="0"/>
        <w:jc w:val="both"/>
        <w:rPr>
          <w:rFonts w:cs="Tahoma"/>
        </w:rPr>
      </w:pPr>
      <w:r w:rsidRPr="00B42175">
        <w:rPr>
          <w:rFonts w:cs="Tahoma"/>
        </w:rPr>
        <w:t>Pravilnik o obratovalnem monitoringu stanja tal (Uradni list RS, št. 157/22 in 7/23 – popr.)</w:t>
      </w:r>
    </w:p>
    <w:p w14:paraId="3D958E17" w14:textId="77777777" w:rsidR="00B528A4" w:rsidRPr="00B42175" w:rsidRDefault="00B528A4" w:rsidP="00480EC6">
      <w:pPr>
        <w:pStyle w:val="Naslov3"/>
      </w:pPr>
      <w:bookmarkStart w:id="7" w:name="_Toc144122268"/>
      <w:r w:rsidRPr="00B42175">
        <w:t>Vode</w:t>
      </w:r>
      <w:bookmarkEnd w:id="7"/>
    </w:p>
    <w:p w14:paraId="2D78E69E" w14:textId="77777777" w:rsidR="00393871" w:rsidRPr="00B42175" w:rsidRDefault="00393871" w:rsidP="00AA0BDC">
      <w:pPr>
        <w:pStyle w:val="Odstavekseznama"/>
        <w:numPr>
          <w:ilvl w:val="0"/>
          <w:numId w:val="7"/>
        </w:numPr>
        <w:spacing w:after="0"/>
        <w:ind w:left="714" w:hanging="357"/>
        <w:contextualSpacing w:val="0"/>
        <w:jc w:val="both"/>
        <w:rPr>
          <w:rFonts w:cs="Tahoma"/>
        </w:rPr>
      </w:pPr>
      <w:r w:rsidRPr="00B42175">
        <w:rPr>
          <w:rFonts w:cs="Tahoma"/>
        </w:rPr>
        <w:t>Zakon o vodah (Uradni list RS, št. 67/02, 2/04 – ZZdrI-A, 41/04 – ZVO-1, 57/08, 57/12, 100/13, 40/14, 56/15, 65/20 in 35/23 – odl. US)</w:t>
      </w:r>
    </w:p>
    <w:p w14:paraId="12340235" w14:textId="77777777" w:rsidR="00480EC6" w:rsidRPr="00B42175" w:rsidRDefault="00B528A4" w:rsidP="00AA0BDC">
      <w:pPr>
        <w:pStyle w:val="Odstavekseznama"/>
        <w:numPr>
          <w:ilvl w:val="0"/>
          <w:numId w:val="7"/>
        </w:numPr>
        <w:spacing w:after="0"/>
        <w:ind w:left="714" w:hanging="357"/>
        <w:contextualSpacing w:val="0"/>
        <w:jc w:val="both"/>
        <w:rPr>
          <w:rFonts w:cs="Tahoma"/>
        </w:rPr>
      </w:pPr>
      <w:r w:rsidRPr="00B42175">
        <w:rPr>
          <w:rFonts w:cs="Tahoma"/>
        </w:rPr>
        <w:t>Uredba o vodovarstvenem območju za vodno telo vodonosnikov Dravsko-ptujskega polja (Ur.</w:t>
      </w:r>
      <w:r w:rsidR="00AE5BEA" w:rsidRPr="00B42175">
        <w:rPr>
          <w:rFonts w:cs="Tahoma"/>
        </w:rPr>
        <w:t xml:space="preserve"> </w:t>
      </w:r>
      <w:r w:rsidRPr="00B42175">
        <w:rPr>
          <w:rFonts w:cs="Tahoma"/>
        </w:rPr>
        <w:t>l. RS, št. 59/07, 32/11, 24/13</w:t>
      </w:r>
      <w:r w:rsidR="00AE5BEA" w:rsidRPr="00B42175">
        <w:rPr>
          <w:rFonts w:cs="Tahoma"/>
        </w:rPr>
        <w:t>, 79/15</w:t>
      </w:r>
      <w:r w:rsidRPr="00B42175">
        <w:rPr>
          <w:rFonts w:cs="Tahoma"/>
        </w:rPr>
        <w:t>)</w:t>
      </w:r>
    </w:p>
    <w:p w14:paraId="704577AE" w14:textId="77777777" w:rsidR="009B3167" w:rsidRPr="00B42175" w:rsidRDefault="009B3167" w:rsidP="00AA0BDC">
      <w:pPr>
        <w:pStyle w:val="Odstavekseznama"/>
        <w:numPr>
          <w:ilvl w:val="0"/>
          <w:numId w:val="7"/>
        </w:numPr>
        <w:spacing w:after="0"/>
        <w:ind w:left="714" w:hanging="357"/>
        <w:contextualSpacing w:val="0"/>
        <w:jc w:val="both"/>
        <w:rPr>
          <w:rFonts w:cs="Tahoma"/>
        </w:rPr>
      </w:pPr>
      <w:r w:rsidRPr="00B42175">
        <w:rPr>
          <w:rFonts w:cs="Tahoma"/>
        </w:rPr>
        <w:t>Pravilnik o pitni vodi (Uradni list RS, št. 19/04, 35/04, 26/06, 92/06, 25/09, 74/15, 51/17 in 61/23)</w:t>
      </w:r>
    </w:p>
    <w:p w14:paraId="340D328A" w14:textId="77777777" w:rsidR="00B60C15" w:rsidRPr="00B42175" w:rsidRDefault="00B60C15" w:rsidP="00AA0BDC">
      <w:pPr>
        <w:pStyle w:val="Odstavekseznama"/>
        <w:numPr>
          <w:ilvl w:val="0"/>
          <w:numId w:val="7"/>
        </w:numPr>
        <w:spacing w:after="0"/>
        <w:ind w:left="714" w:hanging="357"/>
        <w:contextualSpacing w:val="0"/>
        <w:jc w:val="both"/>
        <w:rPr>
          <w:rFonts w:cs="Tahoma"/>
        </w:rPr>
      </w:pPr>
      <w:r w:rsidRPr="00B42175">
        <w:rPr>
          <w:rFonts w:cs="Tahoma"/>
        </w:rPr>
        <w:t>Pravilnik o obratovalnem monitoringu stanja podzemne vode (Uradni list RS, št. 13/21 in 44/22 – ZVO-2)</w:t>
      </w:r>
    </w:p>
    <w:p w14:paraId="7958BA5C" w14:textId="77777777" w:rsidR="00CA1238" w:rsidRPr="00B42175" w:rsidRDefault="00CA1238" w:rsidP="00AA0BDC">
      <w:pPr>
        <w:pStyle w:val="Odstavekseznama"/>
        <w:numPr>
          <w:ilvl w:val="0"/>
          <w:numId w:val="7"/>
        </w:numPr>
        <w:spacing w:after="0"/>
        <w:ind w:left="714" w:hanging="357"/>
        <w:contextualSpacing w:val="0"/>
        <w:jc w:val="both"/>
        <w:rPr>
          <w:rFonts w:cs="Tahoma"/>
        </w:rPr>
      </w:pPr>
      <w:r w:rsidRPr="00B42175">
        <w:rPr>
          <w:rFonts w:cs="Tahoma"/>
        </w:rPr>
        <w:t>Pravilnik o monitoringu podzemnih voda (Uradni list RS, št. 31/09 in 44/22 – ZVO-2)</w:t>
      </w:r>
    </w:p>
    <w:p w14:paraId="5BF260A5" w14:textId="77777777" w:rsidR="00573C7D" w:rsidRPr="00B42175" w:rsidRDefault="00573C7D" w:rsidP="00AA0BDC">
      <w:pPr>
        <w:pStyle w:val="Odstavekseznama"/>
        <w:numPr>
          <w:ilvl w:val="0"/>
          <w:numId w:val="7"/>
        </w:numPr>
        <w:spacing w:after="0"/>
        <w:ind w:left="714" w:hanging="357"/>
        <w:contextualSpacing w:val="0"/>
        <w:jc w:val="both"/>
        <w:rPr>
          <w:rFonts w:cs="Tahoma"/>
        </w:rPr>
      </w:pPr>
      <w:r w:rsidRPr="00B42175">
        <w:rPr>
          <w:rFonts w:cs="Tahoma"/>
        </w:rPr>
        <w:t>Uredba o emisiji snovi in toplote pri odvajanju odpadnih voda v vode in javno kanalizacijo (Uradni list RS, št. 64/12, 64/14, 98/15, 44/22 – ZVO-2, 75/22 in 157/22)</w:t>
      </w:r>
    </w:p>
    <w:p w14:paraId="7C727247" w14:textId="77777777" w:rsidR="00025C5D" w:rsidRPr="00B42175" w:rsidRDefault="00025C5D" w:rsidP="00AA0BDC">
      <w:pPr>
        <w:pStyle w:val="Odstavekseznama"/>
        <w:numPr>
          <w:ilvl w:val="0"/>
          <w:numId w:val="7"/>
        </w:numPr>
        <w:spacing w:after="0"/>
        <w:ind w:left="714" w:hanging="357"/>
        <w:contextualSpacing w:val="0"/>
        <w:jc w:val="both"/>
        <w:rPr>
          <w:rFonts w:cs="Tahoma"/>
        </w:rPr>
      </w:pPr>
      <w:r w:rsidRPr="00B42175">
        <w:rPr>
          <w:rFonts w:cs="Tahoma"/>
        </w:rPr>
        <w:t>Uredba o stanju podzemnih voda (Uradni list RS, št. 25/09, 68/12, 66/16 in 44/22 – ZVO-2)</w:t>
      </w:r>
    </w:p>
    <w:p w14:paraId="4D9713EA" w14:textId="77777777" w:rsidR="00BE707A" w:rsidRPr="00B42175" w:rsidRDefault="00BE707A" w:rsidP="00AA0BDC">
      <w:pPr>
        <w:pStyle w:val="Odstavekseznama"/>
        <w:numPr>
          <w:ilvl w:val="0"/>
          <w:numId w:val="7"/>
        </w:numPr>
        <w:spacing w:after="0"/>
        <w:ind w:left="714" w:hanging="357"/>
        <w:contextualSpacing w:val="0"/>
        <w:jc w:val="both"/>
        <w:rPr>
          <w:rFonts w:cs="Tahoma"/>
        </w:rPr>
      </w:pPr>
      <w:r w:rsidRPr="00B42175">
        <w:rPr>
          <w:rFonts w:cs="Tahoma"/>
        </w:rPr>
        <w:t>Pravilnik o kriterijih za določitev vodovarstvenega območja (Uradni list RS, št. 64/04, 5/06, 58/11 in 15/16)</w:t>
      </w:r>
    </w:p>
    <w:p w14:paraId="37E3D73E" w14:textId="77777777" w:rsidR="00B528A4" w:rsidRPr="00B42175" w:rsidRDefault="001D15A3" w:rsidP="00AA0BDC">
      <w:pPr>
        <w:pStyle w:val="Odstavekseznama"/>
        <w:numPr>
          <w:ilvl w:val="0"/>
          <w:numId w:val="7"/>
        </w:numPr>
        <w:spacing w:after="0"/>
        <w:ind w:left="714" w:hanging="357"/>
        <w:contextualSpacing w:val="0"/>
        <w:jc w:val="both"/>
        <w:rPr>
          <w:rFonts w:cs="Tahoma"/>
        </w:rPr>
      </w:pPr>
      <w:r w:rsidRPr="00B42175">
        <w:rPr>
          <w:rFonts w:cs="Tahoma"/>
        </w:rPr>
        <w:t>Pravilnik o gradbiščih (Uradni list RS, št. 55/08, 54/09 – popr., 61/17 – GZ in 199/21 – GZ-1)</w:t>
      </w:r>
    </w:p>
    <w:p w14:paraId="3AC53A31" w14:textId="77777777" w:rsidR="007309E2" w:rsidRPr="00B42175" w:rsidRDefault="007309E2" w:rsidP="003814F1">
      <w:pPr>
        <w:pStyle w:val="Odstavekseznama"/>
        <w:numPr>
          <w:ilvl w:val="0"/>
          <w:numId w:val="7"/>
        </w:numPr>
        <w:jc w:val="both"/>
        <w:rPr>
          <w:rFonts w:cs="Tahoma"/>
        </w:rPr>
      </w:pPr>
      <w:r w:rsidRPr="00B42175">
        <w:rPr>
          <w:rFonts w:cs="Tahoma"/>
        </w:rPr>
        <w:t>Uredba o odvajanju in čiščenju komunalne odpadne vode (Uradni list RS, št. 98/15, 76/17, 81/19, 194/21 in 44/22 – ZVO-2)</w:t>
      </w:r>
    </w:p>
    <w:p w14:paraId="3B564D62" w14:textId="77777777" w:rsidR="00B528A4" w:rsidRPr="00B42175" w:rsidRDefault="00B528A4" w:rsidP="00AE5BEA">
      <w:pPr>
        <w:pStyle w:val="Naslov3"/>
      </w:pPr>
      <w:bookmarkStart w:id="8" w:name="_Toc144122269"/>
      <w:r w:rsidRPr="00B42175">
        <w:t>Odpadki</w:t>
      </w:r>
      <w:bookmarkEnd w:id="8"/>
    </w:p>
    <w:p w14:paraId="78E36B6F" w14:textId="77777777" w:rsidR="0069386F" w:rsidRPr="00B42175" w:rsidRDefault="0069386F" w:rsidP="003814F1">
      <w:pPr>
        <w:pStyle w:val="Odstavekseznama"/>
        <w:numPr>
          <w:ilvl w:val="0"/>
          <w:numId w:val="8"/>
        </w:numPr>
        <w:ind w:left="714" w:hanging="357"/>
        <w:contextualSpacing w:val="0"/>
        <w:jc w:val="both"/>
        <w:rPr>
          <w:rFonts w:cs="Tahoma"/>
        </w:rPr>
      </w:pPr>
      <w:r w:rsidRPr="00B42175">
        <w:rPr>
          <w:rFonts w:cs="Tahoma"/>
        </w:rPr>
        <w:t>Uredba o ravnanju z odpadki, ki nastanejo pri gradbenih delih (Uradni list RS, št. 34/08 in 44/22 – ZVO-2)</w:t>
      </w:r>
    </w:p>
    <w:p w14:paraId="479D826D" w14:textId="77777777" w:rsidR="00B528A4" w:rsidRPr="00B42175" w:rsidRDefault="00B528A4" w:rsidP="00AE5BEA">
      <w:pPr>
        <w:pStyle w:val="Naslov3"/>
      </w:pPr>
      <w:bookmarkStart w:id="9" w:name="_Toc144122270"/>
      <w:r w:rsidRPr="00B42175">
        <w:t>Kemikalije</w:t>
      </w:r>
      <w:bookmarkEnd w:id="9"/>
    </w:p>
    <w:p w14:paraId="00A1683E" w14:textId="77777777" w:rsidR="00E30AB2" w:rsidRPr="00B42175" w:rsidRDefault="00B42175" w:rsidP="003814F1">
      <w:pPr>
        <w:pStyle w:val="Odstavekseznama"/>
        <w:numPr>
          <w:ilvl w:val="0"/>
          <w:numId w:val="9"/>
        </w:numPr>
        <w:ind w:left="714" w:hanging="357"/>
        <w:contextualSpacing w:val="0"/>
        <w:jc w:val="both"/>
        <w:rPr>
          <w:rFonts w:cs="Tahoma"/>
        </w:rPr>
      </w:pPr>
      <w:r w:rsidRPr="00B42175">
        <w:rPr>
          <w:rFonts w:cs="Tahoma"/>
        </w:rPr>
        <w:t>Z</w:t>
      </w:r>
      <w:r w:rsidR="00E30AB2" w:rsidRPr="00B42175">
        <w:rPr>
          <w:rFonts w:cs="Tahoma"/>
        </w:rPr>
        <w:t>akon o kemikalijah (Uradni list RS, št. 110/03 – uradno prečiščeno besedilo, 47/04 – ZdZPZ, 61/06 – ZBioP, 16/08, 9/11 in 83/12 – ZFfS-1)</w:t>
      </w:r>
    </w:p>
    <w:p w14:paraId="4B28C16E" w14:textId="77777777" w:rsidR="009F3A30" w:rsidRPr="00B42175" w:rsidRDefault="009F3A30">
      <w:pPr>
        <w:spacing w:after="200" w:line="276" w:lineRule="auto"/>
        <w:rPr>
          <w:rFonts w:cs="Tahoma"/>
        </w:rPr>
      </w:pPr>
      <w:r w:rsidRPr="00B42175">
        <w:rPr>
          <w:rFonts w:cs="Tahoma"/>
        </w:rPr>
        <w:br w:type="page"/>
      </w:r>
    </w:p>
    <w:p w14:paraId="7591678F" w14:textId="77777777" w:rsidR="00B528A4" w:rsidRPr="00193231" w:rsidRDefault="00B528A4" w:rsidP="006C1909">
      <w:pPr>
        <w:pStyle w:val="Naslov1"/>
      </w:pPr>
      <w:bookmarkStart w:id="10" w:name="_Toc144122271"/>
      <w:r w:rsidRPr="00193231">
        <w:t>GEOGRAFSKI POLOŽAJ IN OPIS LOKACIJE</w:t>
      </w:r>
      <w:bookmarkEnd w:id="10"/>
    </w:p>
    <w:p w14:paraId="663ED301" w14:textId="77777777" w:rsidR="00B22EA4" w:rsidRPr="00193231" w:rsidRDefault="0050688F" w:rsidP="0050688F">
      <w:pPr>
        <w:jc w:val="both"/>
        <w:rPr>
          <w:rFonts w:cs="Tahoma"/>
        </w:rPr>
      </w:pPr>
      <w:r w:rsidRPr="0050688F">
        <w:rPr>
          <w:rFonts w:cs="Tahoma"/>
        </w:rPr>
        <w:t>Predvidena lokacija je skoraj v celoti na parceli št. 1012/119 (glavna), 1011/43 (ob internem žel. tiru TALUM),1011/116 (vzhodni tir), 765/5, 1012/16, k.o. 425 Lovrenc na Dravskem polju, med industrijskim tirom in ograjo</w:t>
      </w:r>
      <w:r>
        <w:rPr>
          <w:rFonts w:cs="Tahoma"/>
        </w:rPr>
        <w:t xml:space="preserve"> </w:t>
      </w:r>
      <w:r w:rsidRPr="0050688F">
        <w:rPr>
          <w:rFonts w:cs="Tahoma"/>
        </w:rPr>
        <w:t>industrijskega območja tovarne Talum Kidričevo, lahko pa območje opredelimo kot južno od Kopališke ulice.</w:t>
      </w:r>
      <w:r w:rsidR="004C5A2A">
        <w:rPr>
          <w:rFonts w:cs="Tahoma"/>
        </w:rPr>
        <w:t xml:space="preserve"> </w:t>
      </w:r>
      <w:bookmarkStart w:id="11" w:name="_Hlk141085668"/>
      <w:r w:rsidRPr="0050688F">
        <w:rPr>
          <w:rFonts w:cs="Tahoma"/>
        </w:rPr>
        <w:t>Poleg glavne parcele 1012/119, k.o. Lovrenc na Dravskem polju (velikosti 144.382,00 m2), zajamemo jo samo</w:t>
      </w:r>
      <w:r w:rsidR="004C5A2A">
        <w:rPr>
          <w:rFonts w:cs="Tahoma"/>
        </w:rPr>
        <w:t xml:space="preserve"> </w:t>
      </w:r>
      <w:r w:rsidRPr="0050688F">
        <w:rPr>
          <w:rFonts w:cs="Tahoma"/>
        </w:rPr>
        <w:t>do prečne kolovozne ceste, kjer so še manjše parcele proti železniškemu tiru (industrijski)</w:t>
      </w:r>
      <w:r w:rsidR="00784E7D">
        <w:rPr>
          <w:rFonts w:cs="Tahoma"/>
        </w:rPr>
        <w:t xml:space="preserve"> so dodatne parcele: </w:t>
      </w:r>
      <w:r w:rsidRPr="0050688F">
        <w:rPr>
          <w:rFonts w:cs="Tahoma"/>
        </w:rPr>
        <w:t>št. 1012/16, 1011/43, 1012/16, 765/5 vse k.o. Lovrenc na Dravskem polju.</w:t>
      </w:r>
      <w:r w:rsidR="0066605E">
        <w:rPr>
          <w:rFonts w:cs="Tahoma"/>
        </w:rPr>
        <w:t xml:space="preserve"> </w:t>
      </w:r>
      <w:r w:rsidRPr="0050688F">
        <w:rPr>
          <w:rFonts w:cs="Tahoma"/>
        </w:rPr>
        <w:t>Industrijska železnica kjer je predvideno glavno pretovarjanje (nalaganje-razlaganje) poteka po parceli št.</w:t>
      </w:r>
      <w:r w:rsidR="00143BA8">
        <w:rPr>
          <w:rFonts w:cs="Tahoma"/>
        </w:rPr>
        <w:t xml:space="preserve"> </w:t>
      </w:r>
      <w:r w:rsidRPr="0050688F">
        <w:rPr>
          <w:rFonts w:cs="Tahoma"/>
        </w:rPr>
        <w:t xml:space="preserve">1011/11, k.o. </w:t>
      </w:r>
      <w:r w:rsidRPr="00193231">
        <w:rPr>
          <w:rFonts w:cs="Tahoma"/>
        </w:rPr>
        <w:t>Lovrenc na Dravskem polju.</w:t>
      </w:r>
    </w:p>
    <w:bookmarkEnd w:id="11"/>
    <w:p w14:paraId="1331C986" w14:textId="77777777" w:rsidR="00E263F6" w:rsidRPr="00193231" w:rsidRDefault="00F64E0F" w:rsidP="00E263F6">
      <w:pPr>
        <w:keepNext/>
        <w:spacing w:after="100"/>
        <w:jc w:val="both"/>
      </w:pPr>
      <w:r w:rsidRPr="00193231">
        <w:rPr>
          <w:rFonts w:cs="Tahoma"/>
          <w:noProof/>
          <w:lang w:eastAsia="sl-SI"/>
        </w:rPr>
        <w:drawing>
          <wp:inline distT="0" distB="0" distL="0" distR="0" wp14:anchorId="0ACB5500" wp14:editId="3588898A">
            <wp:extent cx="6050665" cy="3896139"/>
            <wp:effectExtent l="0" t="0" r="7620" b="9525"/>
            <wp:docPr id="1146182496" name="Slika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 cstate="screen">
                      <a:extLst>
                        <a:ext uri="{28A0092B-C50C-407E-A947-70E740481C1C}">
                          <a14:useLocalDpi xmlns:a14="http://schemas.microsoft.com/office/drawing/2010/main"/>
                        </a:ext>
                      </a:extLst>
                    </a:blip>
                    <a:srcRect/>
                    <a:stretch>
                      <a:fillRect/>
                    </a:stretch>
                  </pic:blipFill>
                  <pic:spPr bwMode="auto">
                    <a:xfrm>
                      <a:off x="0" y="0"/>
                      <a:ext cx="6059501" cy="3901829"/>
                    </a:xfrm>
                    <a:prstGeom prst="rect">
                      <a:avLst/>
                    </a:prstGeom>
                    <a:noFill/>
                  </pic:spPr>
                </pic:pic>
              </a:graphicData>
            </a:graphic>
          </wp:inline>
        </w:drawing>
      </w:r>
    </w:p>
    <w:p w14:paraId="780CCC54" w14:textId="6FCA3206" w:rsidR="008970CA" w:rsidRPr="00193231" w:rsidRDefault="00E263F6" w:rsidP="00E263F6">
      <w:pPr>
        <w:pStyle w:val="Napis"/>
        <w:jc w:val="both"/>
        <w:rPr>
          <w:rFonts w:cs="Tahoma"/>
        </w:rPr>
      </w:pPr>
      <w:r w:rsidRPr="00193231">
        <w:rPr>
          <w:sz w:val="20"/>
        </w:rPr>
        <w:t xml:space="preserve">Slika </w:t>
      </w:r>
      <w:r w:rsidR="001F6136" w:rsidRPr="00193231">
        <w:rPr>
          <w:sz w:val="20"/>
        </w:rPr>
        <w:fldChar w:fldCharType="begin"/>
      </w:r>
      <w:r w:rsidRPr="00193231">
        <w:rPr>
          <w:sz w:val="20"/>
        </w:rPr>
        <w:instrText xml:space="preserve"> SEQ Slika \* ARABIC </w:instrText>
      </w:r>
      <w:r w:rsidR="001F6136" w:rsidRPr="00193231">
        <w:rPr>
          <w:sz w:val="20"/>
        </w:rPr>
        <w:fldChar w:fldCharType="separate"/>
      </w:r>
      <w:r w:rsidR="003E35BC">
        <w:rPr>
          <w:sz w:val="20"/>
        </w:rPr>
        <w:t>2</w:t>
      </w:r>
      <w:r w:rsidR="001F6136" w:rsidRPr="00193231">
        <w:rPr>
          <w:sz w:val="20"/>
        </w:rPr>
        <w:fldChar w:fldCharType="end"/>
      </w:r>
      <w:bookmarkStart w:id="12" w:name="_Toc20379542"/>
      <w:r w:rsidRPr="00193231">
        <w:rPr>
          <w:rFonts w:cs="Tahoma"/>
          <w:sz w:val="20"/>
        </w:rPr>
        <w:t xml:space="preserve"> : </w:t>
      </w:r>
      <w:r w:rsidR="008970CA" w:rsidRPr="00193231">
        <w:rPr>
          <w:sz w:val="20"/>
        </w:rPr>
        <w:t xml:space="preserve">Lokacija </w:t>
      </w:r>
      <w:r w:rsidR="009B0A4F" w:rsidRPr="00193231">
        <w:rPr>
          <w:sz w:val="20"/>
        </w:rPr>
        <w:t xml:space="preserve">glavne parcele </w:t>
      </w:r>
      <w:r w:rsidR="00921511" w:rsidRPr="00193231">
        <w:rPr>
          <w:sz w:val="20"/>
        </w:rPr>
        <w:t>št.1012/119</w:t>
      </w:r>
      <w:r w:rsidR="006F09C3">
        <w:rPr>
          <w:sz w:val="20"/>
        </w:rPr>
        <w:t>,</w:t>
      </w:r>
      <w:r w:rsidR="00921511" w:rsidRPr="00193231">
        <w:rPr>
          <w:sz w:val="20"/>
        </w:rPr>
        <w:t xml:space="preserve"> ko 425</w:t>
      </w:r>
      <w:r w:rsidR="006F09C3">
        <w:rPr>
          <w:sz w:val="20"/>
        </w:rPr>
        <w:t>,</w:t>
      </w:r>
      <w:r w:rsidR="00921511" w:rsidRPr="00193231">
        <w:rPr>
          <w:sz w:val="20"/>
        </w:rPr>
        <w:t xml:space="preserve"> v</w:t>
      </w:r>
      <w:r w:rsidR="008970CA" w:rsidRPr="00193231">
        <w:rPr>
          <w:sz w:val="20"/>
        </w:rPr>
        <w:t xml:space="preserve"> prostoru (vir: Atlas okolja, </w:t>
      </w:r>
      <w:r w:rsidR="009B0A4F" w:rsidRPr="00193231">
        <w:rPr>
          <w:sz w:val="20"/>
        </w:rPr>
        <w:t>junij 2023</w:t>
      </w:r>
      <w:r w:rsidR="008970CA" w:rsidRPr="00193231">
        <w:rPr>
          <w:sz w:val="20"/>
        </w:rPr>
        <w:t>).</w:t>
      </w:r>
      <w:bookmarkEnd w:id="12"/>
    </w:p>
    <w:p w14:paraId="1E07AAA1" w14:textId="77777777" w:rsidR="0035486C" w:rsidRPr="0035486C" w:rsidRDefault="0035486C" w:rsidP="0035486C">
      <w:pPr>
        <w:jc w:val="both"/>
        <w:rPr>
          <w:rFonts w:cs="Tahoma"/>
        </w:rPr>
      </w:pPr>
      <w:r w:rsidRPr="0035486C">
        <w:rPr>
          <w:rFonts w:cs="Tahoma"/>
        </w:rPr>
        <w:t>Poleg glavne parcele 1012/119, k.o. Lovrenc na Dravskem polju (velikosti 144.382,00 m2), zajamemo jo samo do prečne kolovozne ceste, kjer so še manjše parcele proti železniškemu tiru (industrijski) so dodatne parcele: št. 1012/16, 1011/43, 1012/16, 765/5 vse k.o. Lovrenc na Dravskem polju. Industrijska železnica kjer je predvideno glavno pretovarjanje (nalaganje-razlaganje) poteka po parceli št.</w:t>
      </w:r>
      <w:r w:rsidR="00143BA8">
        <w:rPr>
          <w:rFonts w:cs="Tahoma"/>
        </w:rPr>
        <w:t xml:space="preserve"> </w:t>
      </w:r>
      <w:r w:rsidRPr="0035486C">
        <w:rPr>
          <w:rFonts w:cs="Tahoma"/>
        </w:rPr>
        <w:t>1011/11, k.o. Lovrenc na Dravskem polju.</w:t>
      </w:r>
    </w:p>
    <w:p w14:paraId="27299C8F" w14:textId="77777777" w:rsidR="0035486C" w:rsidRPr="00143BA8" w:rsidRDefault="0035486C" w:rsidP="0035486C">
      <w:pPr>
        <w:jc w:val="both"/>
        <w:rPr>
          <w:rFonts w:cs="Tahoma"/>
        </w:rPr>
      </w:pPr>
      <w:r w:rsidRPr="00143BA8">
        <w:rPr>
          <w:rFonts w:cs="Tahoma"/>
        </w:rPr>
        <w:t>Območje obravnave je v celoti v lasti podjetja TALUM d.d. Kidričevo, Tovarniška cesta 10, 2325 Kidričevo.</w:t>
      </w:r>
    </w:p>
    <w:p w14:paraId="0267EB07" w14:textId="77777777" w:rsidR="00E263F6" w:rsidRDefault="00B806B2" w:rsidP="00E263F6">
      <w:pPr>
        <w:keepNext/>
        <w:jc w:val="both"/>
      </w:pPr>
      <w:r w:rsidRPr="00B806B2">
        <w:rPr>
          <w:rFonts w:cs="Tahoma"/>
          <w:noProof/>
          <w:highlight w:val="yellow"/>
          <w:lang w:eastAsia="sl-SI"/>
        </w:rPr>
        <w:drawing>
          <wp:inline distT="0" distB="0" distL="0" distR="0" wp14:anchorId="521147DE" wp14:editId="7BFEEAE8">
            <wp:extent cx="6033770" cy="1449705"/>
            <wp:effectExtent l="0" t="0" r="5080" b="0"/>
            <wp:docPr id="2058832586"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cstate="screen">
                      <a:extLst>
                        <a:ext uri="{28A0092B-C50C-407E-A947-70E740481C1C}">
                          <a14:useLocalDpi xmlns:a14="http://schemas.microsoft.com/office/drawing/2010/main"/>
                        </a:ext>
                      </a:extLst>
                    </a:blip>
                    <a:srcRect/>
                    <a:stretch>
                      <a:fillRect/>
                    </a:stretch>
                  </pic:blipFill>
                  <pic:spPr bwMode="auto">
                    <a:xfrm>
                      <a:off x="0" y="0"/>
                      <a:ext cx="6033770" cy="1449705"/>
                    </a:xfrm>
                    <a:prstGeom prst="rect">
                      <a:avLst/>
                    </a:prstGeom>
                    <a:noFill/>
                    <a:ln>
                      <a:noFill/>
                    </a:ln>
                  </pic:spPr>
                </pic:pic>
              </a:graphicData>
            </a:graphic>
          </wp:inline>
        </w:drawing>
      </w:r>
    </w:p>
    <w:p w14:paraId="67B00D2F" w14:textId="782FEEC9" w:rsidR="0035486C" w:rsidRPr="00E263F6" w:rsidRDefault="00E263F6" w:rsidP="00E263F6">
      <w:pPr>
        <w:pStyle w:val="Napis"/>
        <w:jc w:val="both"/>
        <w:rPr>
          <w:rFonts w:cs="Tahoma"/>
          <w:highlight w:val="yellow"/>
        </w:rPr>
      </w:pPr>
      <w:r w:rsidRPr="00193231">
        <w:rPr>
          <w:sz w:val="20"/>
        </w:rPr>
        <w:t xml:space="preserve">Slika </w:t>
      </w:r>
      <w:r w:rsidR="001F6136" w:rsidRPr="00193231">
        <w:rPr>
          <w:sz w:val="20"/>
        </w:rPr>
        <w:fldChar w:fldCharType="begin"/>
      </w:r>
      <w:r w:rsidRPr="00193231">
        <w:rPr>
          <w:sz w:val="20"/>
        </w:rPr>
        <w:instrText xml:space="preserve"> SEQ Slika \* ARABIC </w:instrText>
      </w:r>
      <w:r w:rsidR="001F6136" w:rsidRPr="00193231">
        <w:rPr>
          <w:sz w:val="20"/>
        </w:rPr>
        <w:fldChar w:fldCharType="separate"/>
      </w:r>
      <w:r w:rsidR="003E35BC">
        <w:rPr>
          <w:sz w:val="20"/>
        </w:rPr>
        <w:t>3</w:t>
      </w:r>
      <w:r w:rsidR="001F6136" w:rsidRPr="00193231">
        <w:rPr>
          <w:sz w:val="20"/>
        </w:rPr>
        <w:fldChar w:fldCharType="end"/>
      </w:r>
      <w:r w:rsidRPr="00193231">
        <w:rPr>
          <w:sz w:val="20"/>
        </w:rPr>
        <w:t xml:space="preserve"> : </w:t>
      </w:r>
      <w:r w:rsidR="00441A77" w:rsidRPr="00193231">
        <w:rPr>
          <w:rFonts w:cs="Tahoma"/>
          <w:sz w:val="20"/>
        </w:rPr>
        <w:t>Celotno območje</w:t>
      </w:r>
      <w:r w:rsidR="000547C7" w:rsidRPr="00193231">
        <w:rPr>
          <w:rFonts w:cs="Tahoma"/>
          <w:sz w:val="20"/>
        </w:rPr>
        <w:t>, faza II. ( vir</w:t>
      </w:r>
      <w:r w:rsidR="00416ACF" w:rsidRPr="00193231">
        <w:rPr>
          <w:sz w:val="20"/>
        </w:rPr>
        <w:t xml:space="preserve"> </w:t>
      </w:r>
      <w:r w:rsidR="00416ACF" w:rsidRPr="00193231">
        <w:rPr>
          <w:rFonts w:cs="Tahoma"/>
          <w:sz w:val="20"/>
        </w:rPr>
        <w:t>PROJEKTNA DOKUMENTACIJA TMD INVEST D.O.O., Ptuj, sep. 2022)</w:t>
      </w:r>
    </w:p>
    <w:p w14:paraId="67F6B345" w14:textId="77777777" w:rsidR="0035486C" w:rsidRDefault="002765F2" w:rsidP="002765F2">
      <w:pPr>
        <w:jc w:val="both"/>
        <w:rPr>
          <w:rFonts w:cs="Tahoma"/>
        </w:rPr>
      </w:pPr>
      <w:r w:rsidRPr="002765F2">
        <w:rPr>
          <w:rFonts w:cs="Tahoma"/>
        </w:rPr>
        <w:t>Območje ureja OPN Kidričevo, EUP KI05, podrobna namenska raba IP – Površine za industrijo.</w:t>
      </w:r>
      <w:r>
        <w:rPr>
          <w:rFonts w:cs="Tahoma"/>
        </w:rPr>
        <w:t xml:space="preserve"> </w:t>
      </w:r>
      <w:r w:rsidRPr="002765F2">
        <w:rPr>
          <w:rFonts w:cs="Tahoma"/>
        </w:rPr>
        <w:t>Na obstoječi lokaciji so sedaj gozdne površine. Območje spada v II. VVO. – vodovarstveno območje.</w:t>
      </w:r>
    </w:p>
    <w:p w14:paraId="7E483DD2" w14:textId="77777777" w:rsidR="00B528A4" w:rsidRPr="00A177A3" w:rsidRDefault="00B528A4" w:rsidP="006C1909">
      <w:pPr>
        <w:jc w:val="both"/>
        <w:rPr>
          <w:rFonts w:cs="Tahoma"/>
        </w:rPr>
      </w:pPr>
      <w:r w:rsidRPr="00A177A3">
        <w:rPr>
          <w:rFonts w:cs="Tahoma"/>
        </w:rPr>
        <w:t xml:space="preserve">Teren na širšem območju je pretežno raven, kota terena na lokaciji </w:t>
      </w:r>
      <w:r w:rsidR="004E3A83" w:rsidRPr="00A177A3">
        <w:rPr>
          <w:rFonts w:cs="Tahoma"/>
        </w:rPr>
        <w:t xml:space="preserve">načrtovane gradnje </w:t>
      </w:r>
      <w:r w:rsidR="008E72AD" w:rsidRPr="00A177A3">
        <w:rPr>
          <w:rFonts w:cs="Tahoma"/>
        </w:rPr>
        <w:t>je približno 237 m n.m.</w:t>
      </w:r>
    </w:p>
    <w:p w14:paraId="3478A6BD" w14:textId="77777777" w:rsidR="009F3A30" w:rsidRPr="00F84C43" w:rsidRDefault="009F3A30">
      <w:pPr>
        <w:spacing w:after="200" w:line="276" w:lineRule="auto"/>
        <w:rPr>
          <w:rFonts w:cs="Tahoma"/>
          <w:highlight w:val="yellow"/>
        </w:rPr>
      </w:pPr>
      <w:r w:rsidRPr="00F84C43">
        <w:rPr>
          <w:rFonts w:cs="Tahoma"/>
          <w:highlight w:val="yellow"/>
        </w:rPr>
        <w:br w:type="page"/>
      </w:r>
    </w:p>
    <w:p w14:paraId="13A16778" w14:textId="77777777" w:rsidR="00B528A4" w:rsidRPr="00D36C97" w:rsidRDefault="00B528A4" w:rsidP="008970CA">
      <w:pPr>
        <w:pStyle w:val="Naslov1"/>
      </w:pPr>
      <w:bookmarkStart w:id="13" w:name="_Toc144122272"/>
      <w:r w:rsidRPr="00D36C97">
        <w:t>GEOLOŠKE RAZMERE</w:t>
      </w:r>
      <w:bookmarkEnd w:id="13"/>
    </w:p>
    <w:p w14:paraId="320B3306" w14:textId="77777777" w:rsidR="00B528A4" w:rsidRPr="00D36C97" w:rsidRDefault="008970CA" w:rsidP="008970CA">
      <w:pPr>
        <w:pStyle w:val="Naslov2"/>
      </w:pPr>
      <w:bookmarkStart w:id="14" w:name="_Toc144122273"/>
      <w:r w:rsidRPr="00D36C97">
        <w:t>Morfološki opis</w:t>
      </w:r>
      <w:bookmarkEnd w:id="14"/>
    </w:p>
    <w:p w14:paraId="72B12B25" w14:textId="77777777" w:rsidR="00B528A4" w:rsidRPr="00D36C97" w:rsidRDefault="00B528A4" w:rsidP="008970CA">
      <w:pPr>
        <w:jc w:val="both"/>
        <w:rPr>
          <w:rFonts w:cs="Tahoma"/>
        </w:rPr>
      </w:pPr>
      <w:r w:rsidRPr="00D36C97">
        <w:rPr>
          <w:rFonts w:cs="Tahoma"/>
        </w:rPr>
        <w:t>Dravsko polje se razteza od Maribora proti vzhodu in jugovzhodu do Ptuja oziroma reke Drave, proti zahodu nekako do Pragerskega oziroma Pohorja in proti jugu do vznožja haloških gričev. Ima obliko pravokotnega trikotnika s površino približno 260 km</w:t>
      </w:r>
      <w:r w:rsidRPr="00D36C97">
        <w:rPr>
          <w:rFonts w:cs="Tahoma"/>
          <w:vertAlign w:val="superscript"/>
        </w:rPr>
        <w:t>2</w:t>
      </w:r>
      <w:r w:rsidRPr="00D36C97">
        <w:rPr>
          <w:rFonts w:cs="Tahoma"/>
        </w:rPr>
        <w:t>. Ozemlje predstavlja geografsko in morfološko zaključeno enoto. Površje polja je položno nagnjeno od severozahoda proti jugovzhodu. Vrhnja plast sestoji iz holocenskih in pleistocenskih prodnih in glinastih naplavin. Najnižji del ob sami dravski strugi je holocenska ravnica, ki je v zgornjem - severnem delu polja najožja in se proti jugu vedno bolj razširja. Ravnica se na zahodu konča ob pet do deset metrov visoki ježi pleistocenske terase. Razčlenjena je v nizke, komaj opazne holocenske terase, ki potekajo od zahoda proti vzhodu. Tudi ravninski del Dravskega polja ni raven, temveč je razčlenjen v nizke terase, ki ponekod prehajajo neopazno druga v drugo.</w:t>
      </w:r>
    </w:p>
    <w:p w14:paraId="11D10C9A" w14:textId="77777777" w:rsidR="00B528A4" w:rsidRPr="00D36C97" w:rsidRDefault="00B528A4" w:rsidP="008970CA">
      <w:pPr>
        <w:jc w:val="both"/>
        <w:rPr>
          <w:rFonts w:cs="Tahoma"/>
        </w:rPr>
      </w:pPr>
      <w:r w:rsidRPr="00D36C97">
        <w:rPr>
          <w:rFonts w:cs="Tahoma"/>
        </w:rPr>
        <w:t>Na zahodu meji Dravsko polje na Pohorje, zgrajeno iz metamorfnih kamenin, ki obdajajo tonalitni lakolit. Severni in vzhodni rob Pohorja sestoji iz terciarnih sedimentnih kamenin. Metamorfne kamenine nikjer ne segajo do dravske struge. Na južnem robu Dravskega polja se razprostira valovito terciarno gričevje Haloz, ki predstavljajo vzhodni podaljšek Karavank. Na severu se izgubijo pod Dravsko polje, na vzhodu pa pod pleistocensko Var</w:t>
      </w:r>
      <w:r w:rsidR="00584939" w:rsidRPr="00D36C97">
        <w:rPr>
          <w:rFonts w:cs="Tahoma"/>
        </w:rPr>
        <w:t>aždinsko ravnino. Na severni oziroma</w:t>
      </w:r>
      <w:r w:rsidRPr="00D36C97">
        <w:rPr>
          <w:rFonts w:cs="Tahoma"/>
        </w:rPr>
        <w:t xml:space="preserve"> severovzhodni strani Dravskega polja se raztezajo Slovenske gorice, sestavljene iz terciarnih sedimentnih kamenin. </w:t>
      </w:r>
    </w:p>
    <w:p w14:paraId="1BDD21A0" w14:textId="77777777" w:rsidR="00B528A4" w:rsidRPr="00D36C97" w:rsidRDefault="00B528A4" w:rsidP="008970CA">
      <w:pPr>
        <w:jc w:val="both"/>
        <w:rPr>
          <w:rFonts w:cs="Tahoma"/>
        </w:rPr>
      </w:pPr>
      <w:r w:rsidRPr="00D36C97">
        <w:rPr>
          <w:rFonts w:cs="Tahoma"/>
        </w:rPr>
        <w:t>Območje lahko glede na relief razdelimo na aluvialni pas ob reki Dravi in centralni del Dravskega polja, ki predstavlja prodnato območje, nastalo kot vršaj v ledeni dobi. Aluvialni pas je prepreden z mrtvimi rokavi Drave in okljukami. Mikrorelief prodnatega območja je terasast, značilne pa so depresije antropogenega nastanka (opuščene ali še delujoče gramoznice). Zaradi podtalnice, ki je le nekaj metrov pod površino, so številne depresije stalno ali občasno poplavljene.</w:t>
      </w:r>
    </w:p>
    <w:p w14:paraId="0D5FBB03" w14:textId="77777777" w:rsidR="00B528A4" w:rsidRPr="001C567B" w:rsidRDefault="008970CA" w:rsidP="008970CA">
      <w:pPr>
        <w:pStyle w:val="Naslov2"/>
      </w:pPr>
      <w:bookmarkStart w:id="15" w:name="_Toc144122274"/>
      <w:r w:rsidRPr="001C567B">
        <w:t>Stratigrafsko litološke razmere okolice</w:t>
      </w:r>
      <w:bookmarkEnd w:id="15"/>
    </w:p>
    <w:p w14:paraId="2C962B4C" w14:textId="77777777" w:rsidR="00B528A4" w:rsidRPr="001C567B" w:rsidRDefault="00B528A4" w:rsidP="008970CA">
      <w:pPr>
        <w:jc w:val="both"/>
        <w:rPr>
          <w:rFonts w:cs="Tahoma"/>
        </w:rPr>
      </w:pPr>
      <w:r w:rsidRPr="001C567B">
        <w:rPr>
          <w:rFonts w:cs="Tahoma"/>
        </w:rPr>
        <w:t>Obravnavano območje gradijo kvartarne rečne naplavine reke Drave, na katere so površinske vode iz Pohorja odložile še peščeno glino in druge drobnozrnate sedimente. Južno od Rač dobimo tudi barjanske sedimente. V podlagi kvartarnih naplavin so paleozojske metamorfne kamnine (Žnidarčič, Mioč, 1989). Te so zastopane kot muskovitno-biotitni gnajsi in amfiboliti. Izdajajo na Pohorju okoli 14 km severozahodno od obravnavane lokacije.</w:t>
      </w:r>
    </w:p>
    <w:p w14:paraId="1807C7D9" w14:textId="77777777" w:rsidR="00B528A4" w:rsidRPr="001C567B" w:rsidRDefault="00B528A4" w:rsidP="008970CA">
      <w:pPr>
        <w:jc w:val="both"/>
        <w:rPr>
          <w:rFonts w:cs="Tahoma"/>
        </w:rPr>
      </w:pPr>
      <w:r w:rsidRPr="001C567B">
        <w:rPr>
          <w:rFonts w:cs="Tahoma"/>
        </w:rPr>
        <w:t xml:space="preserve">Ob obronkih Pohorja je poleg nanosov reke Drave vse večji vpliv potokov iz Pohorja. Ob vznožju pobočja so v podlagi pliokvartarni peski, peščene gline in glinasti prodi ter deluvialni material, ki so v glavnem iz delcev metamorfnih kamnin. </w:t>
      </w:r>
    </w:p>
    <w:p w14:paraId="7D8A7D03" w14:textId="77777777" w:rsidR="00B528A4" w:rsidRDefault="00B528A4" w:rsidP="008970CA">
      <w:pPr>
        <w:jc w:val="both"/>
        <w:rPr>
          <w:rFonts w:cs="Tahoma"/>
        </w:rPr>
      </w:pPr>
      <w:r w:rsidRPr="001C567B">
        <w:rPr>
          <w:rFonts w:cs="Tahoma"/>
        </w:rPr>
        <w:t>Vzhodno od obravnavane lokacije se prične visoka rečna terasa reke Drave (oznaka t na geološki karti, slika 3). Reka Drava je namreč v geološki preteklosti postopno vrezovala strugo v terciarni relief in ga zasula s prodnimi naplavinami. Med terasnimi sedimenti prevladujejo prod (70</w:t>
      </w:r>
      <w:r w:rsidR="002F3A15" w:rsidRPr="001C567B">
        <w:rPr>
          <w:rFonts w:cs="Tahoma"/>
        </w:rPr>
        <w:t xml:space="preserve"> </w:t>
      </w:r>
      <w:r w:rsidRPr="001C567B">
        <w:rPr>
          <w:rFonts w:cs="Tahoma"/>
        </w:rPr>
        <w:t>%), pesek (20</w:t>
      </w:r>
      <w:r w:rsidR="002F3A15" w:rsidRPr="001C567B">
        <w:rPr>
          <w:rFonts w:cs="Tahoma"/>
        </w:rPr>
        <w:t xml:space="preserve"> </w:t>
      </w:r>
      <w:r w:rsidRPr="001C567B">
        <w:rPr>
          <w:rFonts w:cs="Tahoma"/>
        </w:rPr>
        <w:t>%) in peščena glina (10</w:t>
      </w:r>
      <w:r w:rsidR="002F3A15" w:rsidRPr="001C567B">
        <w:rPr>
          <w:rFonts w:cs="Tahoma"/>
        </w:rPr>
        <w:t xml:space="preserve"> </w:t>
      </w:r>
      <w:r w:rsidRPr="001C567B">
        <w:rPr>
          <w:rFonts w:cs="Tahoma"/>
        </w:rPr>
        <w:t>%) (Žnidarčič, Mioč, 1989). Prodniki so predvsem iz metamorfnih in magmatskih kamnin, v manjši meri tudi iz karbonatnih kamnin. Debelina prodnega zasipa na Dravskem polju je do 28 m (Brenčič, 2004, Žlebnik, 1982). Najtanjša prodna plast je bila ugotovljena na zahodnem obrobju Dravskega polja pri Bohovi in Račah, kjer je debela manj kot 7 m (Žlebnik, 1982). Pri Hotinji vasi in Slivnici se vodonosna plast že odebeli na 13 m (Žlebnik, 1982). Podlago kvartarnim rečnim sedimentom predstavljajo neprepustne paleocenske metamorfne kamnine.</w:t>
      </w:r>
    </w:p>
    <w:p w14:paraId="44EACA3C" w14:textId="77777777" w:rsidR="00264C6D" w:rsidRDefault="00EC2826" w:rsidP="00264C6D">
      <w:pPr>
        <w:keepNext/>
        <w:jc w:val="both"/>
      </w:pPr>
      <w:r>
        <w:rPr>
          <w:rFonts w:cs="Tahoma"/>
          <w:noProof/>
          <w:lang w:eastAsia="sl-SI"/>
        </w:rPr>
        <w:drawing>
          <wp:inline distT="0" distB="0" distL="0" distR="0" wp14:anchorId="7D86CF9F" wp14:editId="37D80504">
            <wp:extent cx="6023610" cy="3438525"/>
            <wp:effectExtent l="0" t="0" r="0" b="9525"/>
            <wp:docPr id="668275576" name="Slika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7" cstate="screen">
                      <a:extLst>
                        <a:ext uri="{28A0092B-C50C-407E-A947-70E740481C1C}">
                          <a14:useLocalDpi xmlns:a14="http://schemas.microsoft.com/office/drawing/2010/main"/>
                        </a:ext>
                      </a:extLst>
                    </a:blip>
                    <a:srcRect/>
                    <a:stretch>
                      <a:fillRect/>
                    </a:stretch>
                  </pic:blipFill>
                  <pic:spPr bwMode="auto">
                    <a:xfrm>
                      <a:off x="0" y="0"/>
                      <a:ext cx="6023610" cy="3438525"/>
                    </a:xfrm>
                    <a:prstGeom prst="rect">
                      <a:avLst/>
                    </a:prstGeom>
                    <a:noFill/>
                  </pic:spPr>
                </pic:pic>
              </a:graphicData>
            </a:graphic>
          </wp:inline>
        </w:drawing>
      </w:r>
    </w:p>
    <w:p w14:paraId="7E5D3A3B" w14:textId="1DABE087" w:rsidR="00EC2826" w:rsidRPr="00F628A1" w:rsidRDefault="00264C6D" w:rsidP="00264C6D">
      <w:pPr>
        <w:pStyle w:val="Napis"/>
        <w:jc w:val="both"/>
        <w:rPr>
          <w:rFonts w:cs="Tahoma"/>
          <w:sz w:val="20"/>
        </w:rPr>
      </w:pPr>
      <w:r w:rsidRPr="00F628A1">
        <w:rPr>
          <w:sz w:val="20"/>
        </w:rPr>
        <w:t xml:space="preserve">Slika </w:t>
      </w:r>
      <w:r w:rsidR="001F6136" w:rsidRPr="00F628A1">
        <w:rPr>
          <w:sz w:val="20"/>
        </w:rPr>
        <w:fldChar w:fldCharType="begin"/>
      </w:r>
      <w:r w:rsidRPr="00F628A1">
        <w:rPr>
          <w:sz w:val="20"/>
        </w:rPr>
        <w:instrText xml:space="preserve"> SEQ Slika \* ARABIC </w:instrText>
      </w:r>
      <w:r w:rsidR="001F6136" w:rsidRPr="00F628A1">
        <w:rPr>
          <w:sz w:val="20"/>
        </w:rPr>
        <w:fldChar w:fldCharType="separate"/>
      </w:r>
      <w:r w:rsidR="003E35BC">
        <w:rPr>
          <w:sz w:val="20"/>
        </w:rPr>
        <w:t>4</w:t>
      </w:r>
      <w:r w:rsidR="001F6136" w:rsidRPr="00F628A1">
        <w:rPr>
          <w:sz w:val="20"/>
        </w:rPr>
        <w:fldChar w:fldCharType="end"/>
      </w:r>
      <w:r w:rsidRPr="00F628A1">
        <w:rPr>
          <w:sz w:val="20"/>
        </w:rPr>
        <w:t xml:space="preserve"> : Geološka zgradba širšega območja (OGK, list Maribor in Leibniz, Žnidarčič in Mioč, 1987).</w:t>
      </w:r>
    </w:p>
    <w:p w14:paraId="598FF2DA" w14:textId="77777777" w:rsidR="00B528A4" w:rsidRDefault="00B528A4" w:rsidP="00C726F3">
      <w:pPr>
        <w:spacing w:after="100"/>
        <w:jc w:val="both"/>
        <w:rPr>
          <w:rFonts w:cs="Tahoma"/>
          <w:sz w:val="14"/>
          <w:szCs w:val="14"/>
        </w:rPr>
      </w:pPr>
      <w:r w:rsidRPr="00021B3F">
        <w:rPr>
          <w:rFonts w:cs="Tahoma"/>
          <w:sz w:val="14"/>
          <w:szCs w:val="14"/>
        </w:rPr>
        <w:t xml:space="preserve">Legenda: t - rečne terase; g - peščena glina; Pl,Q - pesek, peščena glina, glinast prod; Pl - pesek, prod, konglomerat, vložki gline; al - aluvij; </w:t>
      </w:r>
    </w:p>
    <w:p w14:paraId="02647422" w14:textId="77777777" w:rsidR="00264C6D" w:rsidRPr="00021B3F" w:rsidRDefault="00264C6D" w:rsidP="00C726F3">
      <w:pPr>
        <w:spacing w:after="100"/>
        <w:jc w:val="both"/>
        <w:rPr>
          <w:rFonts w:cs="Tahoma"/>
          <w:sz w:val="14"/>
          <w:szCs w:val="14"/>
        </w:rPr>
      </w:pPr>
    </w:p>
    <w:p w14:paraId="62C7F525" w14:textId="77777777" w:rsidR="007B2CA3" w:rsidRPr="00264C6D" w:rsidRDefault="00C726F3" w:rsidP="006C3BBF">
      <w:pPr>
        <w:pStyle w:val="Naslov2"/>
      </w:pPr>
      <w:bookmarkStart w:id="16" w:name="_Toc144122275"/>
      <w:r w:rsidRPr="00264C6D">
        <w:t>Geološke razmere na obravnavanem območju</w:t>
      </w:r>
      <w:r w:rsidR="00F27505" w:rsidRPr="00264C6D">
        <w:t xml:space="preserve"> </w:t>
      </w:r>
      <w:r w:rsidR="00556AB0" w:rsidRPr="00264C6D">
        <w:t>in lokacije merilnih mest</w:t>
      </w:r>
      <w:bookmarkEnd w:id="16"/>
      <w:r w:rsidR="003C37E9" w:rsidRPr="00264C6D">
        <w:t xml:space="preserve"> </w:t>
      </w:r>
    </w:p>
    <w:p w14:paraId="2C148082" w14:textId="77777777" w:rsidR="00A257A8" w:rsidRDefault="00D462C4" w:rsidP="007B2CA3">
      <w:pPr>
        <w:jc w:val="both"/>
        <w:rPr>
          <w:rFonts w:cs="Tahoma"/>
        </w:rPr>
      </w:pPr>
      <w:r w:rsidRPr="00D462C4">
        <w:rPr>
          <w:rFonts w:cs="Tahoma"/>
        </w:rPr>
        <w:t>Obravnavana lokacija pripada visoki rečni terasi reke Drave. V širši okolici obravnavanega območja je izdelanih več vrtin za raziskavo podzemne vode.</w:t>
      </w:r>
      <w:r>
        <w:rPr>
          <w:rFonts w:cs="Tahoma"/>
        </w:rPr>
        <w:t xml:space="preserve"> </w:t>
      </w:r>
    </w:p>
    <w:p w14:paraId="2992D392" w14:textId="77777777" w:rsidR="006935B1" w:rsidRDefault="006935B1" w:rsidP="006935B1">
      <w:pPr>
        <w:keepNext/>
        <w:jc w:val="both"/>
      </w:pPr>
      <w:r w:rsidRPr="006935B1">
        <w:rPr>
          <w:noProof/>
          <w:lang w:eastAsia="sl-SI"/>
        </w:rPr>
        <w:drawing>
          <wp:inline distT="0" distB="0" distL="0" distR="0" wp14:anchorId="754546D6" wp14:editId="7DBB7E84">
            <wp:extent cx="6033770" cy="1677035"/>
            <wp:effectExtent l="0" t="0" r="5080" b="0"/>
            <wp:docPr id="140780988" name="Slika 1" descr="Slika, ki vsebuje besede besedilo, zemljevid, diagram, posnetek zaslona&#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780988" name="Slika 1" descr="Slika, ki vsebuje besede besedilo, zemljevid, diagram, posnetek zaslona&#10;&#10;Opis je samodejno ustvarjen"/>
                    <pic:cNvPicPr/>
                  </pic:nvPicPr>
                  <pic:blipFill>
                    <a:blip r:embed="rId18" cstate="screen"/>
                    <a:stretch>
                      <a:fillRect/>
                    </a:stretch>
                  </pic:blipFill>
                  <pic:spPr>
                    <a:xfrm>
                      <a:off x="0" y="0"/>
                      <a:ext cx="6033770" cy="1677035"/>
                    </a:xfrm>
                    <a:prstGeom prst="rect">
                      <a:avLst/>
                    </a:prstGeom>
                  </pic:spPr>
                </pic:pic>
              </a:graphicData>
            </a:graphic>
          </wp:inline>
        </w:drawing>
      </w:r>
    </w:p>
    <w:p w14:paraId="00CB4170" w14:textId="47577ADA" w:rsidR="007617B2" w:rsidRPr="006935B1" w:rsidRDefault="006935B1" w:rsidP="006935B1">
      <w:pPr>
        <w:pStyle w:val="Napis"/>
        <w:jc w:val="both"/>
        <w:rPr>
          <w:sz w:val="20"/>
        </w:rPr>
      </w:pPr>
      <w:r w:rsidRPr="006935B1">
        <w:rPr>
          <w:sz w:val="20"/>
        </w:rPr>
        <w:t xml:space="preserve">Slika </w:t>
      </w:r>
      <w:r w:rsidR="001F6136" w:rsidRPr="006935B1">
        <w:rPr>
          <w:sz w:val="20"/>
        </w:rPr>
        <w:fldChar w:fldCharType="begin"/>
      </w:r>
      <w:r w:rsidRPr="006935B1">
        <w:rPr>
          <w:sz w:val="20"/>
        </w:rPr>
        <w:instrText xml:space="preserve"> SEQ Slika \* ARABIC </w:instrText>
      </w:r>
      <w:r w:rsidR="001F6136" w:rsidRPr="006935B1">
        <w:rPr>
          <w:sz w:val="20"/>
        </w:rPr>
        <w:fldChar w:fldCharType="separate"/>
      </w:r>
      <w:r w:rsidR="003E35BC">
        <w:rPr>
          <w:sz w:val="20"/>
        </w:rPr>
        <w:t>5</w:t>
      </w:r>
      <w:r w:rsidR="001F6136" w:rsidRPr="006935B1">
        <w:rPr>
          <w:sz w:val="20"/>
        </w:rPr>
        <w:fldChar w:fldCharType="end"/>
      </w:r>
      <w:r w:rsidRPr="006935B1">
        <w:rPr>
          <w:sz w:val="20"/>
        </w:rPr>
        <w:t xml:space="preserve"> : </w:t>
      </w:r>
      <w:r w:rsidR="007617B2" w:rsidRPr="006935B1">
        <w:rPr>
          <w:rFonts w:cs="Tahoma"/>
          <w:sz w:val="20"/>
        </w:rPr>
        <w:t>Z oranžnim krogom s</w:t>
      </w:r>
      <w:r w:rsidR="00F628A1" w:rsidRPr="006935B1">
        <w:rPr>
          <w:rFonts w:cs="Tahoma"/>
          <w:sz w:val="20"/>
        </w:rPr>
        <w:t>ta</w:t>
      </w:r>
      <w:r w:rsidR="007617B2" w:rsidRPr="006935B1">
        <w:rPr>
          <w:rFonts w:cs="Tahoma"/>
          <w:sz w:val="20"/>
        </w:rPr>
        <w:t xml:space="preserve"> označen</w:t>
      </w:r>
      <w:r w:rsidR="00F628A1" w:rsidRPr="006935B1">
        <w:rPr>
          <w:rFonts w:cs="Tahoma"/>
          <w:sz w:val="20"/>
        </w:rPr>
        <w:t>i</w:t>
      </w:r>
      <w:r w:rsidR="007617B2" w:rsidRPr="006935B1">
        <w:rPr>
          <w:rFonts w:cs="Tahoma"/>
          <w:sz w:val="20"/>
        </w:rPr>
        <w:t xml:space="preserve"> vrtin</w:t>
      </w:r>
      <w:r w:rsidR="00F628A1" w:rsidRPr="006935B1">
        <w:rPr>
          <w:rFonts w:cs="Tahoma"/>
          <w:sz w:val="20"/>
        </w:rPr>
        <w:t>i</w:t>
      </w:r>
      <w:r w:rsidR="003F347D" w:rsidRPr="006935B1">
        <w:rPr>
          <w:rFonts w:cs="Tahoma"/>
          <w:sz w:val="20"/>
        </w:rPr>
        <w:t xml:space="preserve"> (</w:t>
      </w:r>
      <w:r w:rsidR="00DF451F" w:rsidRPr="006935B1">
        <w:rPr>
          <w:rFonts w:cs="Tahoma"/>
          <w:sz w:val="20"/>
        </w:rPr>
        <w:t>merilni mest</w:t>
      </w:r>
      <w:r w:rsidR="003F347D" w:rsidRPr="006935B1">
        <w:rPr>
          <w:rFonts w:cs="Tahoma"/>
          <w:sz w:val="20"/>
        </w:rPr>
        <w:t>i)</w:t>
      </w:r>
      <w:r w:rsidR="00DF451F" w:rsidRPr="006935B1">
        <w:rPr>
          <w:rFonts w:cs="Tahoma"/>
          <w:sz w:val="20"/>
        </w:rPr>
        <w:t xml:space="preserve"> podzemne vode v bližnji okolici </w:t>
      </w:r>
      <w:r w:rsidR="004F6C4A" w:rsidRPr="006935B1">
        <w:rPr>
          <w:rFonts w:cs="Tahoma"/>
          <w:sz w:val="20"/>
        </w:rPr>
        <w:t>predvidenega</w:t>
      </w:r>
      <w:r w:rsidR="00DF451F" w:rsidRPr="006935B1">
        <w:rPr>
          <w:rFonts w:cs="Tahoma"/>
          <w:sz w:val="20"/>
        </w:rPr>
        <w:t xml:space="preserve"> </w:t>
      </w:r>
      <w:bookmarkStart w:id="17" w:name="_Hlk141252958"/>
      <w:r w:rsidR="00DF451F" w:rsidRPr="006935B1">
        <w:rPr>
          <w:rFonts w:cs="Tahoma"/>
          <w:sz w:val="20"/>
        </w:rPr>
        <w:t>Intermodaln</w:t>
      </w:r>
      <w:r w:rsidR="004F6C4A" w:rsidRPr="006935B1">
        <w:rPr>
          <w:rFonts w:cs="Tahoma"/>
          <w:sz w:val="20"/>
        </w:rPr>
        <w:t>ega</w:t>
      </w:r>
      <w:r w:rsidR="00DF451F" w:rsidRPr="006935B1">
        <w:rPr>
          <w:rFonts w:cs="Tahoma"/>
          <w:sz w:val="20"/>
        </w:rPr>
        <w:t xml:space="preserve"> centr</w:t>
      </w:r>
      <w:r w:rsidR="004F6C4A" w:rsidRPr="006935B1">
        <w:rPr>
          <w:rFonts w:cs="Tahoma"/>
          <w:sz w:val="20"/>
        </w:rPr>
        <w:t>a</w:t>
      </w:r>
      <w:r w:rsidR="00DF451F" w:rsidRPr="006935B1">
        <w:rPr>
          <w:rFonts w:cs="Tahoma"/>
          <w:sz w:val="20"/>
        </w:rPr>
        <w:t xml:space="preserve"> Kidričevo </w:t>
      </w:r>
      <w:bookmarkEnd w:id="17"/>
      <w:r w:rsidR="00DF451F" w:rsidRPr="006935B1">
        <w:rPr>
          <w:rFonts w:cs="Tahoma"/>
          <w:sz w:val="20"/>
        </w:rPr>
        <w:t>(Andreja B., junij 2023)</w:t>
      </w:r>
      <w:r>
        <w:rPr>
          <w:rFonts w:cs="Tahoma"/>
          <w:sz w:val="20"/>
        </w:rPr>
        <w:t>.</w:t>
      </w:r>
    </w:p>
    <w:p w14:paraId="109A1E69" w14:textId="77777777" w:rsidR="001A1137" w:rsidRDefault="0062180B" w:rsidP="007B2CA3">
      <w:pPr>
        <w:jc w:val="both"/>
        <w:rPr>
          <w:rFonts w:cs="Tahoma"/>
        </w:rPr>
      </w:pPr>
      <w:r>
        <w:rPr>
          <w:rFonts w:cs="Tahoma"/>
        </w:rPr>
        <w:t>Vrtina PTA-6</w:t>
      </w:r>
      <w:r w:rsidR="00402980">
        <w:rPr>
          <w:rFonts w:cs="Tahoma"/>
        </w:rPr>
        <w:t>/</w:t>
      </w:r>
      <w:r w:rsidR="00E837A3">
        <w:rPr>
          <w:rFonts w:cs="Tahoma"/>
        </w:rPr>
        <w:t>13</w:t>
      </w:r>
      <w:r w:rsidR="00B21DEA">
        <w:rPr>
          <w:rFonts w:cs="Tahoma"/>
        </w:rPr>
        <w:t xml:space="preserve">, v lasti </w:t>
      </w:r>
      <w:r w:rsidR="0031685C">
        <w:rPr>
          <w:rFonts w:cs="Tahoma"/>
        </w:rPr>
        <w:t>podjetja Talum d.d.</w:t>
      </w:r>
      <w:r w:rsidR="00BB5163">
        <w:rPr>
          <w:rFonts w:cs="Tahoma"/>
        </w:rPr>
        <w:t xml:space="preserve">, </w:t>
      </w:r>
      <w:r w:rsidR="00E837A3">
        <w:rPr>
          <w:rFonts w:cs="Tahoma"/>
        </w:rPr>
        <w:t>je locirana na jugovzhodnem robu vasi Strnišče</w:t>
      </w:r>
      <w:r w:rsidR="00E57AFC">
        <w:rPr>
          <w:rFonts w:cs="Tahoma"/>
        </w:rPr>
        <w:t xml:space="preserve">, 300 m </w:t>
      </w:r>
      <w:r w:rsidR="00211A62">
        <w:rPr>
          <w:rFonts w:cs="Tahoma"/>
        </w:rPr>
        <w:t>zahodno</w:t>
      </w:r>
      <w:r w:rsidR="00402980">
        <w:rPr>
          <w:rFonts w:cs="Tahoma"/>
        </w:rPr>
        <w:t xml:space="preserve"> od </w:t>
      </w:r>
      <w:r w:rsidR="00402980" w:rsidRPr="00402980">
        <w:rPr>
          <w:rFonts w:cs="Tahoma"/>
        </w:rPr>
        <w:t>predviden</w:t>
      </w:r>
      <w:r w:rsidR="00402980">
        <w:rPr>
          <w:rFonts w:cs="Tahoma"/>
        </w:rPr>
        <w:t>e</w:t>
      </w:r>
      <w:r w:rsidR="00402980" w:rsidRPr="00402980">
        <w:rPr>
          <w:rFonts w:cs="Tahoma"/>
        </w:rPr>
        <w:t xml:space="preserve"> lokacij</w:t>
      </w:r>
      <w:r w:rsidR="00402980">
        <w:rPr>
          <w:rFonts w:cs="Tahoma"/>
        </w:rPr>
        <w:t xml:space="preserve"> Intermodalnega centra</w:t>
      </w:r>
      <w:r w:rsidR="00212F20">
        <w:rPr>
          <w:rFonts w:cs="Tahoma"/>
        </w:rPr>
        <w:t xml:space="preserve"> (glavne </w:t>
      </w:r>
      <w:r w:rsidR="00402980" w:rsidRPr="00402980">
        <w:rPr>
          <w:rFonts w:cs="Tahoma"/>
        </w:rPr>
        <w:t>parcele št. 1012/119)</w:t>
      </w:r>
      <w:r w:rsidR="00212F20">
        <w:rPr>
          <w:rFonts w:cs="Tahoma"/>
        </w:rPr>
        <w:t>.</w:t>
      </w:r>
      <w:r w:rsidR="00E837A3">
        <w:rPr>
          <w:rFonts w:cs="Tahoma"/>
        </w:rPr>
        <w:t xml:space="preserve"> </w:t>
      </w:r>
      <w:r w:rsidR="00492211">
        <w:rPr>
          <w:rFonts w:cs="Tahoma"/>
        </w:rPr>
        <w:t>Namenjena je</w:t>
      </w:r>
      <w:r w:rsidR="00492211" w:rsidRPr="00492211">
        <w:rPr>
          <w:rFonts w:cs="Tahoma"/>
        </w:rPr>
        <w:t xml:space="preserve"> za izvajanje obratovalnega monitoringa količinskega in kemijskega stanja podzemne vode na območju odlagališča Rdeče blato in njihove geodetske izmere</w:t>
      </w:r>
      <w:r w:rsidR="00492211">
        <w:rPr>
          <w:rFonts w:cs="Tahoma"/>
        </w:rPr>
        <w:t>.</w:t>
      </w:r>
      <w:r w:rsidR="00492211" w:rsidRPr="00492211">
        <w:rPr>
          <w:rFonts w:cs="Tahoma"/>
        </w:rPr>
        <w:t xml:space="preserve"> </w:t>
      </w:r>
      <w:r w:rsidR="007B2CA3" w:rsidRPr="007B2CA3">
        <w:rPr>
          <w:rFonts w:cs="Tahoma"/>
        </w:rPr>
        <w:t>Glede na medsebojni odnos med Intermodaln</w:t>
      </w:r>
      <w:r w:rsidR="007B2CA3">
        <w:rPr>
          <w:rFonts w:cs="Tahoma"/>
        </w:rPr>
        <w:t>im</w:t>
      </w:r>
      <w:r w:rsidR="007B2CA3" w:rsidRPr="007B2CA3">
        <w:rPr>
          <w:rFonts w:cs="Tahoma"/>
        </w:rPr>
        <w:t xml:space="preserve"> </w:t>
      </w:r>
      <w:r w:rsidR="00FF26B3" w:rsidRPr="007B2CA3">
        <w:rPr>
          <w:rFonts w:cs="Tahoma"/>
        </w:rPr>
        <w:t>centr</w:t>
      </w:r>
      <w:r w:rsidR="00FF26B3">
        <w:rPr>
          <w:rFonts w:cs="Tahoma"/>
        </w:rPr>
        <w:t>om</w:t>
      </w:r>
      <w:r w:rsidR="007B2CA3" w:rsidRPr="007B2CA3">
        <w:rPr>
          <w:rFonts w:cs="Tahoma"/>
        </w:rPr>
        <w:t xml:space="preserve"> v Kidričevem in tokom podzemne vode se opazovalna vrtina</w:t>
      </w:r>
      <w:r w:rsidR="007B2CA3">
        <w:rPr>
          <w:rFonts w:cs="Tahoma"/>
        </w:rPr>
        <w:t xml:space="preserve"> </w:t>
      </w:r>
      <w:r w:rsidR="007B2CA3" w:rsidRPr="007B2CA3">
        <w:rPr>
          <w:rFonts w:cs="Tahoma"/>
        </w:rPr>
        <w:t xml:space="preserve">nahaja v </w:t>
      </w:r>
      <w:r w:rsidR="007B2CA3">
        <w:rPr>
          <w:rFonts w:cs="Tahoma"/>
        </w:rPr>
        <w:t xml:space="preserve">gorvodni </w:t>
      </w:r>
      <w:r w:rsidR="007B2CA3" w:rsidRPr="007B2CA3">
        <w:rPr>
          <w:rFonts w:cs="Tahoma"/>
        </w:rPr>
        <w:t>smeri.</w:t>
      </w:r>
      <w:r w:rsidR="000C7FBC">
        <w:rPr>
          <w:rFonts w:cs="Tahoma"/>
        </w:rPr>
        <w:t xml:space="preserve"> </w:t>
      </w:r>
    </w:p>
    <w:p w14:paraId="038D68E2" w14:textId="77777777" w:rsidR="007B2CA3" w:rsidRDefault="000C7FBC" w:rsidP="007B2CA3">
      <w:pPr>
        <w:jc w:val="both"/>
        <w:rPr>
          <w:rFonts w:cs="Tahoma"/>
        </w:rPr>
      </w:pPr>
      <w:r>
        <w:rPr>
          <w:rFonts w:cs="Tahoma"/>
        </w:rPr>
        <w:t xml:space="preserve">Na drugi strani Intermodalnega centra se nahaja vrtina </w:t>
      </w:r>
      <w:r w:rsidRPr="000C7FBC">
        <w:rPr>
          <w:rFonts w:cs="Tahoma"/>
        </w:rPr>
        <w:t xml:space="preserve">PTIED-4, ki je približno </w:t>
      </w:r>
      <w:r w:rsidR="00211A62">
        <w:rPr>
          <w:rFonts w:cs="Tahoma"/>
        </w:rPr>
        <w:t>4</w:t>
      </w:r>
      <w:r w:rsidRPr="000C7FBC">
        <w:rPr>
          <w:rFonts w:cs="Tahoma"/>
        </w:rPr>
        <w:t>50 m vzhodno od obravnavane lokacije</w:t>
      </w:r>
      <w:r w:rsidR="00211A62">
        <w:rPr>
          <w:rFonts w:cs="Tahoma"/>
        </w:rPr>
        <w:t>.</w:t>
      </w:r>
      <w:r w:rsidR="00E96658" w:rsidRPr="00E96658">
        <w:t xml:space="preserve"> </w:t>
      </w:r>
      <w:r w:rsidR="00DA0CCA">
        <w:t>Nam</w:t>
      </w:r>
      <w:r w:rsidR="006C3BBF">
        <w:t>en</w:t>
      </w:r>
      <w:r w:rsidR="00DA0CCA">
        <w:t xml:space="preserve"> </w:t>
      </w:r>
      <w:r w:rsidR="006C3BBF">
        <w:t>postavitve</w:t>
      </w:r>
      <w:r w:rsidR="00DA0CCA">
        <w:t xml:space="preserve"> vrtine je v</w:t>
      </w:r>
      <w:r w:rsidR="00E96658" w:rsidRPr="00E96658">
        <w:rPr>
          <w:rFonts w:cs="Tahoma"/>
        </w:rPr>
        <w:t xml:space="preserve"> okviru hidrogeoloških raziskav za IED naprave PE Aluminij, PE Livarna, PE Rondelice in PE Ulitki, ki so v lasti in upravljanju </w:t>
      </w:r>
      <w:r w:rsidR="00A257A8">
        <w:rPr>
          <w:rFonts w:cs="Tahoma"/>
        </w:rPr>
        <w:t>podjetja</w:t>
      </w:r>
      <w:r w:rsidR="006C3BBF">
        <w:rPr>
          <w:rFonts w:cs="Tahoma"/>
        </w:rPr>
        <w:t xml:space="preserve"> </w:t>
      </w:r>
      <w:r w:rsidR="00E96658" w:rsidRPr="00E96658">
        <w:rPr>
          <w:rFonts w:cs="Tahoma"/>
        </w:rPr>
        <w:t>T</w:t>
      </w:r>
      <w:r w:rsidR="008517BD">
        <w:rPr>
          <w:rFonts w:cs="Tahoma"/>
        </w:rPr>
        <w:t>alum</w:t>
      </w:r>
      <w:r w:rsidR="00E96658" w:rsidRPr="00E96658">
        <w:rPr>
          <w:rFonts w:cs="Tahoma"/>
        </w:rPr>
        <w:t xml:space="preserve"> d.d. Kidričevo</w:t>
      </w:r>
      <w:r w:rsidR="00982AE6">
        <w:rPr>
          <w:rFonts w:cs="Tahoma"/>
        </w:rPr>
        <w:t>.</w:t>
      </w:r>
    </w:p>
    <w:p w14:paraId="62FD50B2" w14:textId="77777777" w:rsidR="00982AE6" w:rsidRDefault="00982AE6" w:rsidP="007B2CA3">
      <w:pPr>
        <w:jc w:val="both"/>
        <w:rPr>
          <w:rFonts w:cs="Tahoma"/>
        </w:rPr>
      </w:pPr>
    </w:p>
    <w:p w14:paraId="2B0DB3C4" w14:textId="74C2798E" w:rsidR="00BB5163" w:rsidRPr="00A54FBC" w:rsidRDefault="00BB5163" w:rsidP="00BB5163">
      <w:pPr>
        <w:pStyle w:val="Napis"/>
        <w:rPr>
          <w:sz w:val="20"/>
        </w:rPr>
      </w:pPr>
      <w:r w:rsidRPr="00A54FBC">
        <w:rPr>
          <w:sz w:val="20"/>
        </w:rPr>
        <w:t xml:space="preserve">Preglednica </w:t>
      </w:r>
      <w:r w:rsidR="001F6136" w:rsidRPr="00A54FBC">
        <w:rPr>
          <w:sz w:val="20"/>
        </w:rPr>
        <w:fldChar w:fldCharType="begin"/>
      </w:r>
      <w:r w:rsidRPr="00A54FBC">
        <w:rPr>
          <w:sz w:val="20"/>
        </w:rPr>
        <w:instrText xml:space="preserve"> SEQ Preglednica \* ARABIC </w:instrText>
      </w:r>
      <w:r w:rsidR="001F6136" w:rsidRPr="00A54FBC">
        <w:rPr>
          <w:sz w:val="20"/>
        </w:rPr>
        <w:fldChar w:fldCharType="separate"/>
      </w:r>
      <w:r w:rsidR="003E35BC">
        <w:rPr>
          <w:sz w:val="20"/>
        </w:rPr>
        <w:t>1</w:t>
      </w:r>
      <w:r w:rsidR="001F6136" w:rsidRPr="00A54FBC">
        <w:rPr>
          <w:sz w:val="20"/>
        </w:rPr>
        <w:fldChar w:fldCharType="end"/>
      </w:r>
      <w:r w:rsidRPr="00A54FBC">
        <w:rPr>
          <w:sz w:val="20"/>
        </w:rPr>
        <w:t xml:space="preserve"> : </w:t>
      </w:r>
      <w:r w:rsidR="00A54FBC" w:rsidRPr="00A54FBC">
        <w:rPr>
          <w:sz w:val="20"/>
        </w:rPr>
        <w:t>Podatki vrtin hidrogeoloških raziskav.</w:t>
      </w:r>
    </w:p>
    <w:tbl>
      <w:tblPr>
        <w:tblStyle w:val="Svetelseznampoudarek3"/>
        <w:tblW w:w="9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73"/>
        <w:gridCol w:w="1118"/>
        <w:gridCol w:w="1118"/>
        <w:gridCol w:w="979"/>
        <w:gridCol w:w="1061"/>
        <w:gridCol w:w="1701"/>
        <w:gridCol w:w="992"/>
        <w:gridCol w:w="1276"/>
      </w:tblGrid>
      <w:tr w:rsidR="00234B47" w:rsidRPr="00BA5611" w14:paraId="6913BB5D" w14:textId="77777777" w:rsidTr="00234B47">
        <w:trPr>
          <w:cnfStyle w:val="100000000000" w:firstRow="1" w:lastRow="0" w:firstColumn="0" w:lastColumn="0" w:oddVBand="0" w:evenVBand="0" w:oddHBand="0" w:evenHBand="0" w:firstRowFirstColumn="0" w:firstRowLastColumn="0" w:lastRowFirstColumn="0" w:lastRowLastColumn="0"/>
          <w:trHeight w:val="762"/>
        </w:trPr>
        <w:tc>
          <w:tcPr>
            <w:cnfStyle w:val="001000000000" w:firstRow="0" w:lastRow="0" w:firstColumn="1" w:lastColumn="0" w:oddVBand="0" w:evenVBand="0" w:oddHBand="0" w:evenHBand="0" w:firstRowFirstColumn="0" w:firstRowLastColumn="0" w:lastRowFirstColumn="0" w:lastRowLastColumn="0"/>
            <w:tcW w:w="1673" w:type="dxa"/>
            <w:shd w:val="clear" w:color="auto" w:fill="D9D9D9" w:themeFill="background1" w:themeFillShade="D9"/>
            <w:vAlign w:val="center"/>
          </w:tcPr>
          <w:p w14:paraId="47B621FF" w14:textId="77777777" w:rsidR="00234B47" w:rsidRPr="001F02D5" w:rsidRDefault="00234B47" w:rsidP="00193023">
            <w:pPr>
              <w:pStyle w:val="GeoZSVsebina"/>
              <w:spacing w:after="0"/>
              <w:jc w:val="center"/>
              <w:rPr>
                <w:rFonts w:ascii="Tahoma" w:hAnsi="Tahoma" w:cs="Tahoma"/>
                <w:b w:val="0"/>
                <w:bCs w:val="0"/>
                <w:sz w:val="18"/>
                <w:szCs w:val="18"/>
              </w:rPr>
            </w:pPr>
            <w:r w:rsidRPr="001F02D5">
              <w:rPr>
                <w:rFonts w:ascii="Tahoma" w:hAnsi="Tahoma" w:cs="Tahoma"/>
                <w:b w:val="0"/>
                <w:bCs w:val="0"/>
                <w:sz w:val="18"/>
                <w:szCs w:val="18"/>
              </w:rPr>
              <w:t>Vrtina</w:t>
            </w:r>
          </w:p>
        </w:tc>
        <w:tc>
          <w:tcPr>
            <w:tcW w:w="1118" w:type="dxa"/>
            <w:shd w:val="clear" w:color="auto" w:fill="D9D9D9" w:themeFill="background1" w:themeFillShade="D9"/>
            <w:vAlign w:val="center"/>
          </w:tcPr>
          <w:p w14:paraId="31430B87" w14:textId="77777777" w:rsidR="00234B47" w:rsidRPr="001F02D5" w:rsidRDefault="00234B47" w:rsidP="00193023">
            <w:pPr>
              <w:pStyle w:val="GeoZSVsebina"/>
              <w:spacing w:after="0"/>
              <w:jc w:val="center"/>
              <w:cnfStyle w:val="100000000000" w:firstRow="1" w:lastRow="0" w:firstColumn="0" w:lastColumn="0" w:oddVBand="0" w:evenVBand="0" w:oddHBand="0" w:evenHBand="0" w:firstRowFirstColumn="0" w:firstRowLastColumn="0" w:lastRowFirstColumn="0" w:lastRowLastColumn="0"/>
              <w:rPr>
                <w:rFonts w:ascii="Tahoma" w:hAnsi="Tahoma" w:cs="Tahoma"/>
                <w:b w:val="0"/>
                <w:bCs w:val="0"/>
                <w:sz w:val="18"/>
                <w:szCs w:val="18"/>
              </w:rPr>
            </w:pPr>
            <w:r w:rsidRPr="001F02D5">
              <w:rPr>
                <w:rFonts w:ascii="Tahoma" w:hAnsi="Tahoma" w:cs="Tahoma"/>
                <w:b w:val="0"/>
                <w:bCs w:val="0"/>
                <w:sz w:val="18"/>
                <w:szCs w:val="18"/>
              </w:rPr>
              <w:t>TMe/GKX</w:t>
            </w:r>
          </w:p>
        </w:tc>
        <w:tc>
          <w:tcPr>
            <w:tcW w:w="1118" w:type="dxa"/>
            <w:shd w:val="clear" w:color="auto" w:fill="D9D9D9" w:themeFill="background1" w:themeFillShade="D9"/>
            <w:vAlign w:val="center"/>
          </w:tcPr>
          <w:p w14:paraId="741E165A" w14:textId="77777777" w:rsidR="00234B47" w:rsidRPr="001F02D5" w:rsidRDefault="00234B47" w:rsidP="00193023">
            <w:pPr>
              <w:pStyle w:val="GeoZSVsebina"/>
              <w:spacing w:after="0"/>
              <w:jc w:val="center"/>
              <w:cnfStyle w:val="100000000000" w:firstRow="1" w:lastRow="0" w:firstColumn="0" w:lastColumn="0" w:oddVBand="0" w:evenVBand="0" w:oddHBand="0" w:evenHBand="0" w:firstRowFirstColumn="0" w:firstRowLastColumn="0" w:lastRowFirstColumn="0" w:lastRowLastColumn="0"/>
              <w:rPr>
                <w:rFonts w:ascii="Tahoma" w:hAnsi="Tahoma" w:cs="Tahoma"/>
                <w:b w:val="0"/>
                <w:bCs w:val="0"/>
                <w:sz w:val="18"/>
                <w:szCs w:val="18"/>
              </w:rPr>
            </w:pPr>
            <w:r w:rsidRPr="001F02D5">
              <w:rPr>
                <w:rFonts w:ascii="Tahoma" w:hAnsi="Tahoma" w:cs="Tahoma"/>
                <w:b w:val="0"/>
                <w:bCs w:val="0"/>
                <w:sz w:val="18"/>
                <w:szCs w:val="18"/>
              </w:rPr>
              <w:t>TMn/GKY</w:t>
            </w:r>
          </w:p>
        </w:tc>
        <w:tc>
          <w:tcPr>
            <w:tcW w:w="979" w:type="dxa"/>
            <w:shd w:val="clear" w:color="auto" w:fill="D9D9D9" w:themeFill="background1" w:themeFillShade="D9"/>
            <w:vAlign w:val="center"/>
          </w:tcPr>
          <w:p w14:paraId="414C7282" w14:textId="77777777" w:rsidR="00234B47" w:rsidRPr="001F02D5" w:rsidRDefault="00234B47" w:rsidP="00193023">
            <w:pPr>
              <w:pStyle w:val="GeoZSVsebina"/>
              <w:spacing w:after="0"/>
              <w:jc w:val="center"/>
              <w:cnfStyle w:val="100000000000" w:firstRow="1" w:lastRow="0" w:firstColumn="0" w:lastColumn="0" w:oddVBand="0" w:evenVBand="0" w:oddHBand="0" w:evenHBand="0" w:firstRowFirstColumn="0" w:firstRowLastColumn="0" w:lastRowFirstColumn="0" w:lastRowLastColumn="0"/>
              <w:rPr>
                <w:rFonts w:ascii="Tahoma" w:hAnsi="Tahoma" w:cs="Tahoma"/>
                <w:b w:val="0"/>
                <w:bCs w:val="0"/>
                <w:sz w:val="18"/>
                <w:szCs w:val="18"/>
              </w:rPr>
            </w:pPr>
            <w:r w:rsidRPr="001F02D5">
              <w:rPr>
                <w:rFonts w:ascii="Tahoma" w:hAnsi="Tahoma" w:cs="Tahoma"/>
                <w:b w:val="0"/>
                <w:bCs w:val="0"/>
                <w:sz w:val="18"/>
                <w:szCs w:val="18"/>
              </w:rPr>
              <w:t>Z ustja (m n.m.)</w:t>
            </w:r>
          </w:p>
        </w:tc>
        <w:tc>
          <w:tcPr>
            <w:tcW w:w="1061" w:type="dxa"/>
            <w:shd w:val="clear" w:color="auto" w:fill="D9D9D9" w:themeFill="background1" w:themeFillShade="D9"/>
          </w:tcPr>
          <w:p w14:paraId="2CD1A9CA" w14:textId="77777777" w:rsidR="00234B47" w:rsidRPr="00A215ED" w:rsidRDefault="00234B47" w:rsidP="00193023">
            <w:pPr>
              <w:pStyle w:val="GeoZSVsebina"/>
              <w:spacing w:after="0"/>
              <w:jc w:val="center"/>
              <w:cnfStyle w:val="100000000000" w:firstRow="1" w:lastRow="0" w:firstColumn="0" w:lastColumn="0" w:oddVBand="0" w:evenVBand="0" w:oddHBand="0" w:evenHBand="0" w:firstRowFirstColumn="0" w:firstRowLastColumn="0" w:lastRowFirstColumn="0" w:lastRowLastColumn="0"/>
              <w:rPr>
                <w:rFonts w:ascii="Tahoma" w:hAnsi="Tahoma" w:cs="Tahoma"/>
                <w:b w:val="0"/>
                <w:bCs w:val="0"/>
                <w:sz w:val="18"/>
                <w:szCs w:val="18"/>
              </w:rPr>
            </w:pPr>
            <w:r w:rsidRPr="00A215ED">
              <w:rPr>
                <w:rFonts w:ascii="Tahoma" w:hAnsi="Tahoma" w:cs="Tahoma"/>
                <w:b w:val="0"/>
                <w:bCs w:val="0"/>
                <w:sz w:val="18"/>
                <w:szCs w:val="18"/>
              </w:rPr>
              <w:t>Kota terena</w:t>
            </w:r>
          </w:p>
          <w:p w14:paraId="026B6595" w14:textId="77777777" w:rsidR="00A215ED" w:rsidRPr="001F02D5" w:rsidRDefault="00A215ED" w:rsidP="00193023">
            <w:pPr>
              <w:pStyle w:val="GeoZSVsebina"/>
              <w:spacing w:after="0"/>
              <w:jc w:val="center"/>
              <w:cnfStyle w:val="100000000000" w:firstRow="1" w:lastRow="0" w:firstColumn="0" w:lastColumn="0" w:oddVBand="0" w:evenVBand="0" w:oddHBand="0" w:evenHBand="0" w:firstRowFirstColumn="0" w:firstRowLastColumn="0" w:lastRowFirstColumn="0" w:lastRowLastColumn="0"/>
              <w:rPr>
                <w:rFonts w:ascii="Tahoma" w:hAnsi="Tahoma" w:cs="Tahoma"/>
                <w:sz w:val="18"/>
                <w:szCs w:val="18"/>
              </w:rPr>
            </w:pPr>
            <w:r w:rsidRPr="00A215ED">
              <w:rPr>
                <w:rFonts w:ascii="Tahoma" w:hAnsi="Tahoma" w:cs="Tahoma"/>
                <w:b w:val="0"/>
                <w:bCs w:val="0"/>
                <w:sz w:val="18"/>
                <w:szCs w:val="18"/>
              </w:rPr>
              <w:t>(m n.m.)</w:t>
            </w:r>
          </w:p>
        </w:tc>
        <w:tc>
          <w:tcPr>
            <w:tcW w:w="1701" w:type="dxa"/>
            <w:shd w:val="clear" w:color="auto" w:fill="D9D9D9" w:themeFill="background1" w:themeFillShade="D9"/>
            <w:vAlign w:val="center"/>
          </w:tcPr>
          <w:p w14:paraId="6D24A545" w14:textId="77777777" w:rsidR="00234B47" w:rsidRDefault="00234B47" w:rsidP="00193023">
            <w:pPr>
              <w:pStyle w:val="GeoZSVsebina"/>
              <w:spacing w:after="0"/>
              <w:jc w:val="center"/>
              <w:cnfStyle w:val="100000000000" w:firstRow="1" w:lastRow="0" w:firstColumn="0" w:lastColumn="0" w:oddVBand="0" w:evenVBand="0" w:oddHBand="0" w:evenHBand="0" w:firstRowFirstColumn="0" w:firstRowLastColumn="0" w:lastRowFirstColumn="0" w:lastRowLastColumn="0"/>
              <w:rPr>
                <w:rFonts w:ascii="Tahoma" w:hAnsi="Tahoma" w:cs="Tahoma"/>
                <w:sz w:val="18"/>
                <w:szCs w:val="18"/>
              </w:rPr>
            </w:pPr>
            <w:r w:rsidRPr="001F02D5">
              <w:rPr>
                <w:rFonts w:ascii="Tahoma" w:hAnsi="Tahoma" w:cs="Tahoma"/>
                <w:b w:val="0"/>
                <w:bCs w:val="0"/>
                <w:sz w:val="18"/>
                <w:szCs w:val="18"/>
              </w:rPr>
              <w:t>Položaj</w:t>
            </w:r>
          </w:p>
          <w:p w14:paraId="31E5455A" w14:textId="77777777" w:rsidR="00234B47" w:rsidRPr="001F02D5" w:rsidRDefault="00234B47" w:rsidP="00193023">
            <w:pPr>
              <w:pStyle w:val="GeoZSVsebina"/>
              <w:spacing w:after="0"/>
              <w:jc w:val="center"/>
              <w:cnfStyle w:val="100000000000" w:firstRow="1" w:lastRow="0" w:firstColumn="0" w:lastColumn="0" w:oddVBand="0" w:evenVBand="0" w:oddHBand="0" w:evenHBand="0" w:firstRowFirstColumn="0" w:firstRowLastColumn="0" w:lastRowFirstColumn="0" w:lastRowLastColumn="0"/>
              <w:rPr>
                <w:rFonts w:ascii="Tahoma" w:hAnsi="Tahoma" w:cs="Tahoma"/>
                <w:b w:val="0"/>
                <w:bCs w:val="0"/>
                <w:sz w:val="18"/>
                <w:szCs w:val="18"/>
              </w:rPr>
            </w:pPr>
            <w:r>
              <w:rPr>
                <w:rFonts w:ascii="Tahoma" w:hAnsi="Tahoma" w:cs="Tahoma"/>
                <w:b w:val="0"/>
                <w:bCs w:val="0"/>
                <w:sz w:val="18"/>
                <w:szCs w:val="18"/>
              </w:rPr>
              <w:t>na Intermodalni center Kidričevo</w:t>
            </w:r>
          </w:p>
        </w:tc>
        <w:tc>
          <w:tcPr>
            <w:tcW w:w="992" w:type="dxa"/>
            <w:shd w:val="clear" w:color="auto" w:fill="D9D9D9" w:themeFill="background1" w:themeFillShade="D9"/>
            <w:vAlign w:val="center"/>
          </w:tcPr>
          <w:p w14:paraId="43A24CDC" w14:textId="77777777" w:rsidR="00234B47" w:rsidRPr="001F02D5" w:rsidRDefault="00234B47" w:rsidP="00193023">
            <w:pPr>
              <w:pStyle w:val="GeoZSVsebina"/>
              <w:spacing w:after="0"/>
              <w:jc w:val="center"/>
              <w:cnfStyle w:val="100000000000" w:firstRow="1" w:lastRow="0" w:firstColumn="0" w:lastColumn="0" w:oddVBand="0" w:evenVBand="0" w:oddHBand="0" w:evenHBand="0" w:firstRowFirstColumn="0" w:firstRowLastColumn="0" w:lastRowFirstColumn="0" w:lastRowLastColumn="0"/>
              <w:rPr>
                <w:rFonts w:ascii="Tahoma" w:hAnsi="Tahoma" w:cs="Tahoma"/>
                <w:b w:val="0"/>
                <w:bCs w:val="0"/>
                <w:sz w:val="18"/>
                <w:szCs w:val="18"/>
              </w:rPr>
            </w:pPr>
            <w:r w:rsidRPr="001F02D5">
              <w:rPr>
                <w:rFonts w:ascii="Tahoma" w:hAnsi="Tahoma" w:cs="Tahoma"/>
                <w:b w:val="0"/>
                <w:bCs w:val="0"/>
                <w:sz w:val="18"/>
                <w:szCs w:val="18"/>
              </w:rPr>
              <w:t>Parcela</w:t>
            </w:r>
          </w:p>
        </w:tc>
        <w:tc>
          <w:tcPr>
            <w:tcW w:w="1276" w:type="dxa"/>
            <w:shd w:val="clear" w:color="auto" w:fill="D9D9D9" w:themeFill="background1" w:themeFillShade="D9"/>
            <w:vAlign w:val="center"/>
          </w:tcPr>
          <w:p w14:paraId="446B727B" w14:textId="77777777" w:rsidR="00234B47" w:rsidRPr="001F02D5" w:rsidRDefault="00234B47" w:rsidP="00193023">
            <w:pPr>
              <w:pStyle w:val="GeoZSVsebina"/>
              <w:spacing w:after="0"/>
              <w:jc w:val="center"/>
              <w:cnfStyle w:val="100000000000" w:firstRow="1" w:lastRow="0" w:firstColumn="0" w:lastColumn="0" w:oddVBand="0" w:evenVBand="0" w:oddHBand="0" w:evenHBand="0" w:firstRowFirstColumn="0" w:firstRowLastColumn="0" w:lastRowFirstColumn="0" w:lastRowLastColumn="0"/>
              <w:rPr>
                <w:rFonts w:ascii="Tahoma" w:hAnsi="Tahoma" w:cs="Tahoma"/>
                <w:b w:val="0"/>
                <w:bCs w:val="0"/>
                <w:sz w:val="18"/>
                <w:szCs w:val="18"/>
              </w:rPr>
            </w:pPr>
            <w:r w:rsidRPr="001F02D5">
              <w:rPr>
                <w:rFonts w:ascii="Tahoma" w:hAnsi="Tahoma" w:cs="Tahoma"/>
                <w:b w:val="0"/>
                <w:bCs w:val="0"/>
                <w:sz w:val="18"/>
                <w:szCs w:val="18"/>
              </w:rPr>
              <w:t>KO</w:t>
            </w:r>
          </w:p>
        </w:tc>
      </w:tr>
      <w:tr w:rsidR="00234B47" w:rsidRPr="00BA5611" w14:paraId="3DB82E28" w14:textId="77777777" w:rsidTr="00C67F1C">
        <w:trPr>
          <w:cnfStyle w:val="000000100000" w:firstRow="0" w:lastRow="0" w:firstColumn="0" w:lastColumn="0" w:oddVBand="0" w:evenVBand="0" w:oddHBand="1" w:evenHBand="0" w:firstRowFirstColumn="0" w:firstRowLastColumn="0" w:lastRowFirstColumn="0" w:lastRowLastColumn="0"/>
          <w:trHeight w:val="775"/>
        </w:trPr>
        <w:tc>
          <w:tcPr>
            <w:cnfStyle w:val="001000000000" w:firstRow="0" w:lastRow="0" w:firstColumn="1" w:lastColumn="0" w:oddVBand="0" w:evenVBand="0" w:oddHBand="0" w:evenHBand="0" w:firstRowFirstColumn="0" w:firstRowLastColumn="0" w:lastRowFirstColumn="0" w:lastRowLastColumn="0"/>
            <w:tcW w:w="1673" w:type="dxa"/>
            <w:shd w:val="clear" w:color="auto" w:fill="F2F2F2" w:themeFill="background1" w:themeFillShade="F2"/>
            <w:vAlign w:val="center"/>
          </w:tcPr>
          <w:p w14:paraId="3507C118" w14:textId="77777777" w:rsidR="00234B47" w:rsidRPr="00CA51D3" w:rsidRDefault="00234B47" w:rsidP="006962D6">
            <w:pPr>
              <w:pStyle w:val="GeoZSVsebina"/>
              <w:spacing w:after="0"/>
              <w:jc w:val="center"/>
              <w:rPr>
                <w:rFonts w:ascii="Tahoma" w:hAnsi="Tahoma" w:cs="Tahoma"/>
                <w:b w:val="0"/>
                <w:bCs w:val="0"/>
                <w:sz w:val="18"/>
                <w:szCs w:val="18"/>
                <w:highlight w:val="yellow"/>
              </w:rPr>
            </w:pPr>
            <w:r w:rsidRPr="00CA51D3">
              <w:rPr>
                <w:rFonts w:ascii="Tahoma" w:hAnsi="Tahoma" w:cs="Tahoma"/>
                <w:b w:val="0"/>
                <w:bCs w:val="0"/>
                <w:sz w:val="18"/>
                <w:szCs w:val="18"/>
              </w:rPr>
              <w:t>PTA-6/13</w:t>
            </w:r>
          </w:p>
        </w:tc>
        <w:tc>
          <w:tcPr>
            <w:tcW w:w="1118" w:type="dxa"/>
            <w:vAlign w:val="center"/>
          </w:tcPr>
          <w:p w14:paraId="05877530" w14:textId="77777777" w:rsidR="00234B47" w:rsidRPr="00CA51D3" w:rsidRDefault="00234B47" w:rsidP="006962D6">
            <w:pPr>
              <w:pStyle w:val="GeoZSVsebina"/>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Tahoma" w:hAnsi="Tahoma" w:cs="Tahoma"/>
                <w:bCs/>
                <w:sz w:val="18"/>
                <w:szCs w:val="18"/>
              </w:rPr>
            </w:pPr>
            <w:r w:rsidRPr="00CA51D3">
              <w:rPr>
                <w:rFonts w:ascii="Tahoma" w:hAnsi="Tahoma" w:cs="Tahoma"/>
                <w:bCs/>
                <w:sz w:val="18"/>
                <w:szCs w:val="18"/>
              </w:rPr>
              <w:t>140253,2/</w:t>
            </w:r>
          </w:p>
          <w:p w14:paraId="38A76025" w14:textId="77777777" w:rsidR="00234B47" w:rsidRPr="00CA51D3" w:rsidRDefault="00234B47" w:rsidP="006962D6">
            <w:pPr>
              <w:pStyle w:val="GeoZSVsebina"/>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Tahoma" w:hAnsi="Tahoma" w:cs="Tahoma"/>
                <w:bCs/>
                <w:sz w:val="18"/>
                <w:szCs w:val="18"/>
                <w:highlight w:val="yellow"/>
              </w:rPr>
            </w:pPr>
            <w:r w:rsidRPr="00CA51D3">
              <w:rPr>
                <w:rFonts w:ascii="Tahoma" w:hAnsi="Tahoma" w:cs="Tahoma"/>
                <w:bCs/>
                <w:sz w:val="18"/>
                <w:szCs w:val="18"/>
              </w:rPr>
              <w:t>139768,9</w:t>
            </w:r>
          </w:p>
        </w:tc>
        <w:tc>
          <w:tcPr>
            <w:tcW w:w="1118" w:type="dxa"/>
            <w:vAlign w:val="center"/>
          </w:tcPr>
          <w:p w14:paraId="08203DA4" w14:textId="77777777" w:rsidR="00234B47" w:rsidRPr="00CA51D3" w:rsidRDefault="00234B47" w:rsidP="006962D6">
            <w:pPr>
              <w:pStyle w:val="GeoZSVsebina"/>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Tahoma" w:hAnsi="Tahoma" w:cs="Tahoma"/>
                <w:bCs/>
                <w:sz w:val="18"/>
                <w:szCs w:val="18"/>
              </w:rPr>
            </w:pPr>
            <w:r w:rsidRPr="00CA51D3">
              <w:rPr>
                <w:rFonts w:ascii="Tahoma" w:hAnsi="Tahoma" w:cs="Tahoma"/>
                <w:bCs/>
                <w:sz w:val="18"/>
                <w:szCs w:val="18"/>
              </w:rPr>
              <w:t>559495,0/</w:t>
            </w:r>
          </w:p>
          <w:p w14:paraId="57E97A05" w14:textId="77777777" w:rsidR="00234B47" w:rsidRPr="00CA51D3" w:rsidRDefault="00234B47" w:rsidP="006962D6">
            <w:pPr>
              <w:pStyle w:val="GeoZSVsebina"/>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Tahoma" w:hAnsi="Tahoma" w:cs="Tahoma"/>
                <w:bCs/>
                <w:sz w:val="18"/>
                <w:szCs w:val="18"/>
                <w:highlight w:val="yellow"/>
              </w:rPr>
            </w:pPr>
            <w:r w:rsidRPr="00CA51D3">
              <w:rPr>
                <w:rFonts w:ascii="Tahoma" w:hAnsi="Tahoma" w:cs="Tahoma"/>
                <w:bCs/>
                <w:sz w:val="18"/>
                <w:szCs w:val="18"/>
              </w:rPr>
              <w:t>559864,0</w:t>
            </w:r>
          </w:p>
        </w:tc>
        <w:tc>
          <w:tcPr>
            <w:tcW w:w="979" w:type="dxa"/>
            <w:vAlign w:val="center"/>
          </w:tcPr>
          <w:p w14:paraId="32FAE98F" w14:textId="77777777" w:rsidR="00234B47" w:rsidRPr="00CA51D3" w:rsidRDefault="00234B47" w:rsidP="006962D6">
            <w:pPr>
              <w:pStyle w:val="GeoZSVsebina"/>
              <w:spacing w:after="0"/>
              <w:jc w:val="center"/>
              <w:cnfStyle w:val="000000100000" w:firstRow="0" w:lastRow="0" w:firstColumn="0" w:lastColumn="0" w:oddVBand="0" w:evenVBand="0" w:oddHBand="1" w:evenHBand="0" w:firstRowFirstColumn="0" w:firstRowLastColumn="0" w:lastRowFirstColumn="0" w:lastRowLastColumn="0"/>
              <w:rPr>
                <w:rFonts w:ascii="Tahoma" w:hAnsi="Tahoma" w:cs="Tahoma"/>
                <w:bCs/>
                <w:sz w:val="18"/>
                <w:szCs w:val="18"/>
                <w:highlight w:val="yellow"/>
              </w:rPr>
            </w:pPr>
            <w:r w:rsidRPr="00CA51D3">
              <w:rPr>
                <w:rFonts w:ascii="Tahoma" w:hAnsi="Tahoma" w:cs="Tahoma"/>
                <w:bCs/>
                <w:sz w:val="18"/>
                <w:szCs w:val="18"/>
              </w:rPr>
              <w:t>239,85</w:t>
            </w:r>
          </w:p>
        </w:tc>
        <w:tc>
          <w:tcPr>
            <w:tcW w:w="1061" w:type="dxa"/>
            <w:vAlign w:val="center"/>
          </w:tcPr>
          <w:p w14:paraId="5EDEE153" w14:textId="77777777" w:rsidR="00234B47" w:rsidRPr="00CA51D3" w:rsidRDefault="00C67F1C" w:rsidP="006962D6">
            <w:pPr>
              <w:pStyle w:val="GeoZSVsebina"/>
              <w:spacing w:after="0"/>
              <w:jc w:val="center"/>
              <w:cnfStyle w:val="000000100000" w:firstRow="0" w:lastRow="0" w:firstColumn="0" w:lastColumn="0" w:oddVBand="0" w:evenVBand="0" w:oddHBand="1" w:evenHBand="0" w:firstRowFirstColumn="0" w:firstRowLastColumn="0" w:lastRowFirstColumn="0" w:lastRowLastColumn="0"/>
              <w:rPr>
                <w:rFonts w:ascii="Tahoma" w:hAnsi="Tahoma" w:cs="Tahoma"/>
                <w:bCs/>
                <w:sz w:val="18"/>
                <w:szCs w:val="18"/>
              </w:rPr>
            </w:pPr>
            <w:r>
              <w:rPr>
                <w:rFonts w:ascii="Tahoma" w:hAnsi="Tahoma" w:cs="Tahoma"/>
                <w:bCs/>
                <w:sz w:val="18"/>
                <w:szCs w:val="18"/>
              </w:rPr>
              <w:t>239,73</w:t>
            </w:r>
          </w:p>
        </w:tc>
        <w:tc>
          <w:tcPr>
            <w:tcW w:w="1701" w:type="dxa"/>
            <w:vAlign w:val="center"/>
          </w:tcPr>
          <w:p w14:paraId="277706D8" w14:textId="77777777" w:rsidR="00234B47" w:rsidRPr="00CA51D3" w:rsidRDefault="00234B47" w:rsidP="006962D6">
            <w:pPr>
              <w:pStyle w:val="GeoZSVsebina"/>
              <w:spacing w:after="0"/>
              <w:jc w:val="center"/>
              <w:cnfStyle w:val="000000100000" w:firstRow="0" w:lastRow="0" w:firstColumn="0" w:lastColumn="0" w:oddVBand="0" w:evenVBand="0" w:oddHBand="1" w:evenHBand="0" w:firstRowFirstColumn="0" w:firstRowLastColumn="0" w:lastRowFirstColumn="0" w:lastRowLastColumn="0"/>
              <w:rPr>
                <w:rFonts w:ascii="Tahoma" w:hAnsi="Tahoma" w:cs="Tahoma"/>
                <w:bCs/>
                <w:sz w:val="18"/>
                <w:szCs w:val="18"/>
              </w:rPr>
            </w:pPr>
            <w:r w:rsidRPr="00CA51D3">
              <w:rPr>
                <w:rFonts w:ascii="Tahoma" w:hAnsi="Tahoma" w:cs="Tahoma"/>
                <w:bCs/>
                <w:sz w:val="18"/>
                <w:szCs w:val="18"/>
              </w:rPr>
              <w:t>Gorvodno</w:t>
            </w:r>
          </w:p>
        </w:tc>
        <w:tc>
          <w:tcPr>
            <w:tcW w:w="992" w:type="dxa"/>
            <w:vAlign w:val="center"/>
          </w:tcPr>
          <w:p w14:paraId="1C4E5035" w14:textId="77777777" w:rsidR="00234B47" w:rsidRPr="00CA51D3" w:rsidRDefault="00234B47" w:rsidP="006962D6">
            <w:pPr>
              <w:pStyle w:val="GeoZSVsebina"/>
              <w:spacing w:after="0"/>
              <w:jc w:val="center"/>
              <w:cnfStyle w:val="000000100000" w:firstRow="0" w:lastRow="0" w:firstColumn="0" w:lastColumn="0" w:oddVBand="0" w:evenVBand="0" w:oddHBand="1" w:evenHBand="0" w:firstRowFirstColumn="0" w:firstRowLastColumn="0" w:lastRowFirstColumn="0" w:lastRowLastColumn="0"/>
              <w:rPr>
                <w:rFonts w:ascii="Tahoma" w:hAnsi="Tahoma" w:cs="Tahoma"/>
                <w:bCs/>
                <w:sz w:val="18"/>
                <w:szCs w:val="18"/>
                <w:highlight w:val="yellow"/>
              </w:rPr>
            </w:pPr>
            <w:r w:rsidRPr="00CA51D3">
              <w:rPr>
                <w:rFonts w:ascii="Tahoma" w:hAnsi="Tahoma" w:cs="Tahoma"/>
                <w:bCs/>
                <w:color w:val="000000"/>
                <w:sz w:val="18"/>
                <w:szCs w:val="18"/>
              </w:rPr>
              <w:t>478/8</w:t>
            </w:r>
          </w:p>
        </w:tc>
        <w:tc>
          <w:tcPr>
            <w:tcW w:w="1276" w:type="dxa"/>
            <w:vAlign w:val="center"/>
          </w:tcPr>
          <w:p w14:paraId="0367BC87" w14:textId="77777777" w:rsidR="00234B47" w:rsidRPr="00CA51D3" w:rsidRDefault="00234B47" w:rsidP="006962D6">
            <w:pPr>
              <w:pStyle w:val="GeoZSVsebina"/>
              <w:spacing w:after="0"/>
              <w:jc w:val="center"/>
              <w:cnfStyle w:val="000000100000" w:firstRow="0" w:lastRow="0" w:firstColumn="0" w:lastColumn="0" w:oddVBand="0" w:evenVBand="0" w:oddHBand="1" w:evenHBand="0" w:firstRowFirstColumn="0" w:firstRowLastColumn="0" w:lastRowFirstColumn="0" w:lastRowLastColumn="0"/>
              <w:rPr>
                <w:rFonts w:ascii="Tahoma" w:hAnsi="Tahoma" w:cs="Tahoma"/>
                <w:bCs/>
                <w:sz w:val="18"/>
                <w:szCs w:val="18"/>
                <w:highlight w:val="yellow"/>
              </w:rPr>
            </w:pPr>
            <w:r w:rsidRPr="00CA51D3">
              <w:rPr>
                <w:rFonts w:ascii="Tahoma" w:hAnsi="Tahoma" w:cs="Tahoma"/>
                <w:bCs/>
                <w:color w:val="000000"/>
                <w:sz w:val="18"/>
                <w:szCs w:val="18"/>
              </w:rPr>
              <w:t>426 Župečja vas</w:t>
            </w:r>
          </w:p>
        </w:tc>
      </w:tr>
      <w:tr w:rsidR="00234B47" w:rsidRPr="00BA5611" w14:paraId="20CF24E9" w14:textId="77777777" w:rsidTr="00932028">
        <w:trPr>
          <w:trHeight w:val="1276"/>
        </w:trPr>
        <w:tc>
          <w:tcPr>
            <w:cnfStyle w:val="001000000000" w:firstRow="0" w:lastRow="0" w:firstColumn="1" w:lastColumn="0" w:oddVBand="0" w:evenVBand="0" w:oddHBand="0" w:evenHBand="0" w:firstRowFirstColumn="0" w:firstRowLastColumn="0" w:lastRowFirstColumn="0" w:lastRowLastColumn="0"/>
            <w:tcW w:w="1673" w:type="dxa"/>
            <w:shd w:val="clear" w:color="auto" w:fill="F2F2F2" w:themeFill="background1" w:themeFillShade="F2"/>
            <w:vAlign w:val="center"/>
          </w:tcPr>
          <w:p w14:paraId="5DCF8753" w14:textId="77777777" w:rsidR="00234B47" w:rsidRPr="00CA51D3" w:rsidRDefault="00234B47" w:rsidP="006962D6">
            <w:pPr>
              <w:pStyle w:val="GeoZSVsebina"/>
              <w:spacing w:after="0"/>
              <w:jc w:val="center"/>
              <w:rPr>
                <w:rFonts w:ascii="Tahoma" w:hAnsi="Tahoma" w:cs="Tahoma"/>
                <w:b w:val="0"/>
                <w:bCs w:val="0"/>
                <w:sz w:val="18"/>
                <w:szCs w:val="18"/>
              </w:rPr>
            </w:pPr>
            <w:r w:rsidRPr="00CA51D3">
              <w:rPr>
                <w:rFonts w:ascii="Tahoma" w:hAnsi="Tahoma" w:cs="Tahoma"/>
                <w:b w:val="0"/>
                <w:bCs w:val="0"/>
                <w:sz w:val="18"/>
                <w:szCs w:val="18"/>
              </w:rPr>
              <w:t>PTIED-4/16</w:t>
            </w:r>
          </w:p>
        </w:tc>
        <w:tc>
          <w:tcPr>
            <w:tcW w:w="1118" w:type="dxa"/>
            <w:vAlign w:val="center"/>
          </w:tcPr>
          <w:p w14:paraId="7D877056" w14:textId="77777777" w:rsidR="00234B47" w:rsidRPr="00CA51D3" w:rsidRDefault="00234B47" w:rsidP="006962D6">
            <w:pPr>
              <w:pStyle w:val="GeoZSVsebina"/>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Tahoma" w:hAnsi="Tahoma" w:cs="Tahoma"/>
                <w:bCs/>
                <w:sz w:val="18"/>
                <w:szCs w:val="18"/>
              </w:rPr>
            </w:pPr>
            <w:r w:rsidRPr="00CA51D3">
              <w:rPr>
                <w:rFonts w:ascii="Tahoma" w:hAnsi="Tahoma" w:cs="Tahoma"/>
                <w:bCs/>
                <w:sz w:val="18"/>
                <w:szCs w:val="18"/>
              </w:rPr>
              <w:t>140102,8/</w:t>
            </w:r>
          </w:p>
          <w:p w14:paraId="4FED96BE" w14:textId="77777777" w:rsidR="00234B47" w:rsidRPr="00CA51D3" w:rsidRDefault="00234B47" w:rsidP="006962D6">
            <w:pPr>
              <w:pStyle w:val="GeoZSVsebina"/>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Tahoma" w:hAnsi="Tahoma" w:cs="Tahoma"/>
                <w:bCs/>
                <w:sz w:val="18"/>
                <w:szCs w:val="18"/>
              </w:rPr>
            </w:pPr>
            <w:r w:rsidRPr="00CA51D3">
              <w:rPr>
                <w:rFonts w:ascii="Tahoma" w:hAnsi="Tahoma" w:cs="Tahoma"/>
                <w:bCs/>
                <w:sz w:val="18"/>
                <w:szCs w:val="18"/>
              </w:rPr>
              <w:t>139618,5</w:t>
            </w:r>
          </w:p>
        </w:tc>
        <w:tc>
          <w:tcPr>
            <w:tcW w:w="1118" w:type="dxa"/>
            <w:vAlign w:val="center"/>
          </w:tcPr>
          <w:p w14:paraId="68BCC878" w14:textId="77777777" w:rsidR="00234B47" w:rsidRPr="00CA51D3" w:rsidRDefault="00234B47" w:rsidP="006962D6">
            <w:pPr>
              <w:pStyle w:val="GeoZSVsebina"/>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Tahoma" w:hAnsi="Tahoma" w:cs="Tahoma"/>
                <w:bCs/>
                <w:sz w:val="18"/>
                <w:szCs w:val="18"/>
              </w:rPr>
            </w:pPr>
            <w:r w:rsidRPr="00CA51D3">
              <w:rPr>
                <w:rFonts w:ascii="Tahoma" w:hAnsi="Tahoma" w:cs="Tahoma"/>
                <w:bCs/>
                <w:sz w:val="18"/>
                <w:szCs w:val="18"/>
              </w:rPr>
              <w:t>561321,4/</w:t>
            </w:r>
          </w:p>
          <w:p w14:paraId="2D638E71" w14:textId="77777777" w:rsidR="00234B47" w:rsidRPr="00CA51D3" w:rsidRDefault="00234B47" w:rsidP="006962D6">
            <w:pPr>
              <w:pStyle w:val="GeoZSVsebina"/>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Tahoma" w:hAnsi="Tahoma" w:cs="Tahoma"/>
                <w:bCs/>
                <w:sz w:val="18"/>
                <w:szCs w:val="18"/>
              </w:rPr>
            </w:pPr>
            <w:r w:rsidRPr="00CA51D3">
              <w:rPr>
                <w:rFonts w:ascii="Tahoma" w:hAnsi="Tahoma" w:cs="Tahoma"/>
                <w:bCs/>
                <w:sz w:val="18"/>
                <w:szCs w:val="18"/>
              </w:rPr>
              <w:t>561690,4</w:t>
            </w:r>
          </w:p>
        </w:tc>
        <w:tc>
          <w:tcPr>
            <w:tcW w:w="979" w:type="dxa"/>
            <w:vAlign w:val="center"/>
          </w:tcPr>
          <w:p w14:paraId="5F5C5FA3" w14:textId="77777777" w:rsidR="00234B47" w:rsidRPr="00CA51D3" w:rsidRDefault="00234B47" w:rsidP="006962D6">
            <w:pPr>
              <w:pStyle w:val="GeoZSVsebina"/>
              <w:spacing w:after="0"/>
              <w:jc w:val="center"/>
              <w:cnfStyle w:val="000000000000" w:firstRow="0" w:lastRow="0" w:firstColumn="0" w:lastColumn="0" w:oddVBand="0" w:evenVBand="0" w:oddHBand="0" w:evenHBand="0" w:firstRowFirstColumn="0" w:firstRowLastColumn="0" w:lastRowFirstColumn="0" w:lastRowLastColumn="0"/>
              <w:rPr>
                <w:rFonts w:ascii="Tahoma" w:hAnsi="Tahoma" w:cs="Tahoma"/>
                <w:bCs/>
                <w:sz w:val="18"/>
                <w:szCs w:val="18"/>
              </w:rPr>
            </w:pPr>
            <w:r w:rsidRPr="00CA51D3">
              <w:rPr>
                <w:rFonts w:ascii="Tahoma" w:hAnsi="Tahoma" w:cs="Tahoma"/>
                <w:bCs/>
                <w:sz w:val="18"/>
                <w:szCs w:val="18"/>
              </w:rPr>
              <w:t>236,8</w:t>
            </w:r>
          </w:p>
        </w:tc>
        <w:tc>
          <w:tcPr>
            <w:tcW w:w="1061" w:type="dxa"/>
            <w:vAlign w:val="center"/>
          </w:tcPr>
          <w:p w14:paraId="75CDE134" w14:textId="77777777" w:rsidR="00234B47" w:rsidRPr="00CA51D3" w:rsidRDefault="00897045" w:rsidP="006962D6">
            <w:pPr>
              <w:pStyle w:val="GeoZSVsebina"/>
              <w:spacing w:after="0"/>
              <w:jc w:val="center"/>
              <w:cnfStyle w:val="000000000000" w:firstRow="0" w:lastRow="0" w:firstColumn="0" w:lastColumn="0" w:oddVBand="0" w:evenVBand="0" w:oddHBand="0" w:evenHBand="0" w:firstRowFirstColumn="0" w:firstRowLastColumn="0" w:lastRowFirstColumn="0" w:lastRowLastColumn="0"/>
              <w:rPr>
                <w:rFonts w:ascii="Tahoma" w:hAnsi="Tahoma" w:cs="Tahoma"/>
                <w:bCs/>
                <w:sz w:val="18"/>
                <w:szCs w:val="18"/>
              </w:rPr>
            </w:pPr>
            <w:r>
              <w:rPr>
                <w:rFonts w:ascii="Tahoma" w:hAnsi="Tahoma" w:cs="Tahoma"/>
                <w:bCs/>
                <w:sz w:val="18"/>
                <w:szCs w:val="18"/>
              </w:rPr>
              <w:t>236,8</w:t>
            </w:r>
          </w:p>
        </w:tc>
        <w:tc>
          <w:tcPr>
            <w:tcW w:w="1701" w:type="dxa"/>
            <w:vAlign w:val="center"/>
          </w:tcPr>
          <w:p w14:paraId="764584CB" w14:textId="77777777" w:rsidR="00234B47" w:rsidRPr="00CA51D3" w:rsidRDefault="00234B47" w:rsidP="006962D6">
            <w:pPr>
              <w:pStyle w:val="GeoZSVsebina"/>
              <w:spacing w:after="0"/>
              <w:jc w:val="center"/>
              <w:cnfStyle w:val="000000000000" w:firstRow="0" w:lastRow="0" w:firstColumn="0" w:lastColumn="0" w:oddVBand="0" w:evenVBand="0" w:oddHBand="0" w:evenHBand="0" w:firstRowFirstColumn="0" w:firstRowLastColumn="0" w:lastRowFirstColumn="0" w:lastRowLastColumn="0"/>
              <w:rPr>
                <w:rFonts w:ascii="Tahoma" w:hAnsi="Tahoma" w:cs="Tahoma"/>
                <w:bCs/>
                <w:sz w:val="18"/>
                <w:szCs w:val="18"/>
                <w:highlight w:val="yellow"/>
              </w:rPr>
            </w:pPr>
            <w:r w:rsidRPr="00CA51D3">
              <w:rPr>
                <w:rFonts w:ascii="Tahoma" w:hAnsi="Tahoma" w:cs="Tahoma"/>
                <w:bCs/>
                <w:sz w:val="18"/>
                <w:szCs w:val="18"/>
              </w:rPr>
              <w:t>Dolvodno</w:t>
            </w:r>
          </w:p>
        </w:tc>
        <w:tc>
          <w:tcPr>
            <w:tcW w:w="992" w:type="dxa"/>
            <w:vAlign w:val="center"/>
          </w:tcPr>
          <w:p w14:paraId="64045827" w14:textId="77777777" w:rsidR="00234B47" w:rsidRPr="00CA51D3" w:rsidRDefault="00234B47" w:rsidP="006962D6">
            <w:pPr>
              <w:pStyle w:val="GeoZSVsebina"/>
              <w:spacing w:after="0"/>
              <w:jc w:val="center"/>
              <w:cnfStyle w:val="000000000000" w:firstRow="0" w:lastRow="0" w:firstColumn="0" w:lastColumn="0" w:oddVBand="0" w:evenVBand="0" w:oddHBand="0" w:evenHBand="0" w:firstRowFirstColumn="0" w:firstRowLastColumn="0" w:lastRowFirstColumn="0" w:lastRowLastColumn="0"/>
              <w:rPr>
                <w:rFonts w:ascii="Tahoma" w:hAnsi="Tahoma" w:cs="Tahoma"/>
                <w:bCs/>
                <w:sz w:val="18"/>
                <w:szCs w:val="18"/>
              </w:rPr>
            </w:pPr>
            <w:r w:rsidRPr="00CA51D3">
              <w:rPr>
                <w:rFonts w:ascii="Tahoma" w:hAnsi="Tahoma" w:cs="Tahoma"/>
                <w:bCs/>
                <w:sz w:val="18"/>
                <w:szCs w:val="18"/>
              </w:rPr>
              <w:t>1315/1</w:t>
            </w:r>
          </w:p>
        </w:tc>
        <w:tc>
          <w:tcPr>
            <w:tcW w:w="1276" w:type="dxa"/>
            <w:vAlign w:val="center"/>
          </w:tcPr>
          <w:p w14:paraId="15B6CC7A" w14:textId="77777777" w:rsidR="00234B47" w:rsidRPr="00CA51D3" w:rsidRDefault="00234B47" w:rsidP="006962D6">
            <w:pPr>
              <w:pStyle w:val="GeoZSVsebina"/>
              <w:spacing w:after="0"/>
              <w:jc w:val="center"/>
              <w:cnfStyle w:val="000000000000" w:firstRow="0" w:lastRow="0" w:firstColumn="0" w:lastColumn="0" w:oddVBand="0" w:evenVBand="0" w:oddHBand="0" w:evenHBand="0" w:firstRowFirstColumn="0" w:firstRowLastColumn="0" w:lastRowFirstColumn="0" w:lastRowLastColumn="0"/>
              <w:rPr>
                <w:rFonts w:ascii="Tahoma" w:hAnsi="Tahoma" w:cs="Tahoma"/>
                <w:bCs/>
                <w:sz w:val="18"/>
                <w:szCs w:val="18"/>
                <w:highlight w:val="yellow"/>
              </w:rPr>
            </w:pPr>
            <w:r w:rsidRPr="00CA51D3">
              <w:rPr>
                <w:rFonts w:ascii="Tahoma" w:hAnsi="Tahoma" w:cs="Tahoma"/>
                <w:bCs/>
                <w:color w:val="000000"/>
                <w:sz w:val="18"/>
                <w:szCs w:val="18"/>
              </w:rPr>
              <w:t>425 Lovrenc na Dravskem polju</w:t>
            </w:r>
          </w:p>
        </w:tc>
      </w:tr>
    </w:tbl>
    <w:p w14:paraId="45C7C826" w14:textId="77777777" w:rsidR="003932B3" w:rsidRDefault="003932B3" w:rsidP="00F75604">
      <w:pPr>
        <w:jc w:val="both"/>
        <w:rPr>
          <w:rFonts w:cs="Tahoma"/>
        </w:rPr>
      </w:pPr>
    </w:p>
    <w:p w14:paraId="1C563AEA" w14:textId="77777777" w:rsidR="00F75604" w:rsidRPr="00F75604" w:rsidRDefault="006C3523" w:rsidP="003932B3">
      <w:pPr>
        <w:spacing w:after="0"/>
        <w:jc w:val="both"/>
        <w:rPr>
          <w:rFonts w:cs="Tahoma"/>
        </w:rPr>
      </w:pPr>
      <w:bookmarkStart w:id="18" w:name="_Hlk141187596"/>
      <w:r>
        <w:rPr>
          <w:rFonts w:cs="Tahoma"/>
        </w:rPr>
        <w:t>Litološki popis vrtine PTA</w:t>
      </w:r>
      <w:r w:rsidR="00C67EDC">
        <w:rPr>
          <w:rFonts w:cs="Tahoma"/>
        </w:rPr>
        <w:t>-6</w:t>
      </w:r>
      <w:r w:rsidR="000A69AD">
        <w:rPr>
          <w:rFonts w:cs="Tahoma"/>
        </w:rPr>
        <w:t>/</w:t>
      </w:r>
      <w:r w:rsidR="00C67EDC">
        <w:rPr>
          <w:rFonts w:cs="Tahoma"/>
        </w:rPr>
        <w:t>13:</w:t>
      </w:r>
    </w:p>
    <w:p w14:paraId="331EE612" w14:textId="77777777" w:rsidR="00F75604" w:rsidRPr="00F75604" w:rsidRDefault="00F75604" w:rsidP="009352BB">
      <w:pPr>
        <w:spacing w:after="0"/>
        <w:jc w:val="both"/>
        <w:rPr>
          <w:rFonts w:cs="Tahoma"/>
        </w:rPr>
      </w:pPr>
      <w:r w:rsidRPr="00F75604">
        <w:rPr>
          <w:rFonts w:cs="Tahoma"/>
        </w:rPr>
        <w:t xml:space="preserve">0 </w:t>
      </w:r>
      <w:r w:rsidR="008A6024" w:rsidRPr="008A6024">
        <w:rPr>
          <w:rFonts w:cs="Tahoma"/>
        </w:rPr>
        <w:t>–</w:t>
      </w:r>
      <w:r w:rsidRPr="00F75604">
        <w:rPr>
          <w:rFonts w:cs="Tahoma"/>
        </w:rPr>
        <w:t xml:space="preserve"> 0,2</w:t>
      </w:r>
      <w:r w:rsidR="001A6902">
        <w:rPr>
          <w:rFonts w:cs="Tahoma"/>
        </w:rPr>
        <w:t xml:space="preserve"> m: </w:t>
      </w:r>
      <w:r w:rsidRPr="00F75604">
        <w:rPr>
          <w:rFonts w:cs="Tahoma"/>
        </w:rPr>
        <w:t xml:space="preserve"> </w:t>
      </w:r>
      <w:r w:rsidR="00072856">
        <w:rPr>
          <w:rFonts w:cs="Tahoma"/>
        </w:rPr>
        <w:tab/>
      </w:r>
      <w:r w:rsidR="000F1C7F">
        <w:rPr>
          <w:rFonts w:cs="Tahoma"/>
        </w:rPr>
        <w:t xml:space="preserve">  </w:t>
      </w:r>
      <w:r w:rsidR="00072856">
        <w:rPr>
          <w:rFonts w:cs="Tahoma"/>
        </w:rPr>
        <w:t xml:space="preserve"> </w:t>
      </w:r>
      <w:r w:rsidRPr="00F75604">
        <w:rPr>
          <w:rFonts w:cs="Tahoma"/>
        </w:rPr>
        <w:t>humus</w:t>
      </w:r>
    </w:p>
    <w:p w14:paraId="436D09D2" w14:textId="77777777" w:rsidR="00F75604" w:rsidRPr="00F75604" w:rsidRDefault="00F75604" w:rsidP="009352BB">
      <w:pPr>
        <w:spacing w:after="0"/>
        <w:jc w:val="both"/>
        <w:rPr>
          <w:rFonts w:cs="Tahoma"/>
        </w:rPr>
      </w:pPr>
      <w:r w:rsidRPr="00F75604">
        <w:rPr>
          <w:rFonts w:cs="Tahoma"/>
        </w:rPr>
        <w:t>0,2 – 22</w:t>
      </w:r>
      <w:r w:rsidR="001A6902">
        <w:rPr>
          <w:rFonts w:cs="Tahoma"/>
        </w:rPr>
        <w:t xml:space="preserve"> m:</w:t>
      </w:r>
      <w:r w:rsidR="000F1C7F">
        <w:rPr>
          <w:rFonts w:cs="Tahoma"/>
        </w:rPr>
        <w:t xml:space="preserve"> </w:t>
      </w:r>
      <w:r w:rsidR="001A6902">
        <w:rPr>
          <w:rFonts w:cs="Tahoma"/>
        </w:rPr>
        <w:t xml:space="preserve"> </w:t>
      </w:r>
      <w:r w:rsidRPr="00F75604">
        <w:rPr>
          <w:rFonts w:cs="Tahoma"/>
        </w:rPr>
        <w:t xml:space="preserve"> </w:t>
      </w:r>
      <w:r w:rsidR="000F1C7F">
        <w:rPr>
          <w:rFonts w:cs="Tahoma"/>
        </w:rPr>
        <w:t xml:space="preserve">     </w:t>
      </w:r>
      <w:r w:rsidR="00072856">
        <w:rPr>
          <w:rFonts w:cs="Tahoma"/>
        </w:rPr>
        <w:t xml:space="preserve"> </w:t>
      </w:r>
      <w:r w:rsidRPr="00F75604">
        <w:rPr>
          <w:rFonts w:cs="Tahoma"/>
        </w:rPr>
        <w:t>peščen zameljen prod, oker barve</w:t>
      </w:r>
    </w:p>
    <w:p w14:paraId="491E897E" w14:textId="77777777" w:rsidR="00F75604" w:rsidRPr="00F75604" w:rsidRDefault="00F75604" w:rsidP="009352BB">
      <w:pPr>
        <w:spacing w:after="0"/>
        <w:jc w:val="both"/>
        <w:rPr>
          <w:rFonts w:cs="Tahoma"/>
        </w:rPr>
      </w:pPr>
      <w:r w:rsidRPr="00F75604">
        <w:rPr>
          <w:rFonts w:cs="Tahoma"/>
        </w:rPr>
        <w:t>22 – 32</w:t>
      </w:r>
      <w:r w:rsidR="001A6902">
        <w:rPr>
          <w:rFonts w:cs="Tahoma"/>
        </w:rPr>
        <w:t xml:space="preserve"> m: </w:t>
      </w:r>
      <w:r w:rsidR="001A6902">
        <w:rPr>
          <w:rFonts w:cs="Tahoma"/>
        </w:rPr>
        <w:tab/>
      </w:r>
      <w:r w:rsidR="000F1C7F">
        <w:rPr>
          <w:rFonts w:cs="Tahoma"/>
        </w:rPr>
        <w:t xml:space="preserve">  </w:t>
      </w:r>
      <w:r w:rsidRPr="00F75604">
        <w:rPr>
          <w:rFonts w:cs="Tahoma"/>
        </w:rPr>
        <w:t xml:space="preserve"> prod</w:t>
      </w:r>
    </w:p>
    <w:p w14:paraId="338D7633" w14:textId="77777777" w:rsidR="00F75604" w:rsidRPr="00F75604" w:rsidRDefault="00F75604" w:rsidP="009352BB">
      <w:pPr>
        <w:spacing w:after="0"/>
        <w:jc w:val="both"/>
        <w:rPr>
          <w:rFonts w:cs="Tahoma"/>
        </w:rPr>
      </w:pPr>
      <w:r w:rsidRPr="00F75604">
        <w:rPr>
          <w:rFonts w:cs="Tahoma"/>
        </w:rPr>
        <w:t>32 – 36</w:t>
      </w:r>
      <w:r w:rsidR="001A6902">
        <w:rPr>
          <w:rFonts w:cs="Tahoma"/>
        </w:rPr>
        <w:t xml:space="preserve"> </w:t>
      </w:r>
      <w:r w:rsidR="00411A71">
        <w:rPr>
          <w:rFonts w:cs="Tahoma"/>
        </w:rPr>
        <w:t>m:</w:t>
      </w:r>
      <w:r w:rsidR="00411A71">
        <w:rPr>
          <w:rFonts w:cs="Tahoma"/>
        </w:rPr>
        <w:tab/>
      </w:r>
      <w:r w:rsidR="000F1C7F">
        <w:rPr>
          <w:rFonts w:cs="Tahoma"/>
        </w:rPr>
        <w:t xml:space="preserve">  </w:t>
      </w:r>
      <w:r w:rsidRPr="00F75604">
        <w:rPr>
          <w:rFonts w:cs="Tahoma"/>
        </w:rPr>
        <w:t xml:space="preserve"> zaglinjen prod</w:t>
      </w:r>
    </w:p>
    <w:p w14:paraId="54FC4AAF" w14:textId="77777777" w:rsidR="00F75604" w:rsidRPr="00F75604" w:rsidRDefault="00F75604" w:rsidP="009352BB">
      <w:pPr>
        <w:spacing w:after="0"/>
        <w:jc w:val="both"/>
        <w:rPr>
          <w:rFonts w:cs="Tahoma"/>
        </w:rPr>
      </w:pPr>
      <w:r w:rsidRPr="00F75604">
        <w:rPr>
          <w:rFonts w:cs="Tahoma"/>
        </w:rPr>
        <w:t>36 – 47,5</w:t>
      </w:r>
      <w:r w:rsidR="00411A71">
        <w:rPr>
          <w:rFonts w:cs="Tahoma"/>
        </w:rPr>
        <w:t xml:space="preserve"> m:</w:t>
      </w:r>
      <w:r w:rsidR="00411A71">
        <w:rPr>
          <w:rFonts w:cs="Tahoma"/>
        </w:rPr>
        <w:tab/>
      </w:r>
      <w:r w:rsidR="000F1C7F">
        <w:rPr>
          <w:rFonts w:cs="Tahoma"/>
        </w:rPr>
        <w:t xml:space="preserve">  </w:t>
      </w:r>
      <w:r w:rsidRPr="00F75604">
        <w:rPr>
          <w:rFonts w:cs="Tahoma"/>
        </w:rPr>
        <w:t xml:space="preserve"> prod s peskom in meljem, sive barve</w:t>
      </w:r>
    </w:p>
    <w:p w14:paraId="6DC9F257" w14:textId="77777777" w:rsidR="00F75604" w:rsidRDefault="00F75604" w:rsidP="009352BB">
      <w:pPr>
        <w:spacing w:after="0"/>
        <w:jc w:val="both"/>
        <w:rPr>
          <w:rFonts w:cs="Tahoma"/>
        </w:rPr>
      </w:pPr>
      <w:r w:rsidRPr="00F75604">
        <w:rPr>
          <w:rFonts w:cs="Tahoma"/>
        </w:rPr>
        <w:t>47,5 – 48</w:t>
      </w:r>
      <w:r w:rsidR="00411A71">
        <w:rPr>
          <w:rFonts w:cs="Tahoma"/>
        </w:rPr>
        <w:t xml:space="preserve"> m:</w:t>
      </w:r>
      <w:r w:rsidR="00411A71">
        <w:rPr>
          <w:rFonts w:cs="Tahoma"/>
        </w:rPr>
        <w:tab/>
      </w:r>
      <w:r w:rsidR="000F1C7F">
        <w:rPr>
          <w:rFonts w:cs="Tahoma"/>
        </w:rPr>
        <w:t xml:space="preserve">  </w:t>
      </w:r>
      <w:r w:rsidRPr="00F75604">
        <w:rPr>
          <w:rFonts w:cs="Tahoma"/>
        </w:rPr>
        <w:t xml:space="preserve"> glina s posameznimi prodniki, sive barve</w:t>
      </w:r>
    </w:p>
    <w:bookmarkEnd w:id="18"/>
    <w:p w14:paraId="7762DA7B" w14:textId="77777777" w:rsidR="00D409B0" w:rsidRDefault="00D409B0" w:rsidP="00016E0B">
      <w:pPr>
        <w:jc w:val="both"/>
        <w:rPr>
          <w:rFonts w:cs="Tahoma"/>
          <w:highlight w:val="yellow"/>
        </w:rPr>
      </w:pPr>
    </w:p>
    <w:p w14:paraId="266489A9" w14:textId="77777777" w:rsidR="005E7A76" w:rsidRPr="008A6024" w:rsidRDefault="00261F27" w:rsidP="003932B3">
      <w:pPr>
        <w:spacing w:after="0"/>
        <w:jc w:val="both"/>
        <w:rPr>
          <w:rFonts w:cs="Tahoma"/>
        </w:rPr>
      </w:pPr>
      <w:r>
        <w:rPr>
          <w:rFonts w:cs="Tahoma"/>
        </w:rPr>
        <w:t>L</w:t>
      </w:r>
      <w:r w:rsidR="005E7A76" w:rsidRPr="008A6024">
        <w:rPr>
          <w:rFonts w:cs="Tahoma"/>
        </w:rPr>
        <w:t>itolo</w:t>
      </w:r>
      <w:r w:rsidR="00590ECD" w:rsidRPr="008A6024">
        <w:rPr>
          <w:rFonts w:cs="Tahoma"/>
        </w:rPr>
        <w:t>ška sestava tal v vrtini PTIED-4</w:t>
      </w:r>
      <w:r w:rsidR="00D409B0" w:rsidRPr="008A6024">
        <w:rPr>
          <w:rFonts w:cs="Tahoma"/>
        </w:rPr>
        <w:t>:</w:t>
      </w:r>
    </w:p>
    <w:p w14:paraId="7A01DE4D" w14:textId="77777777" w:rsidR="007B6448" w:rsidRPr="00072856" w:rsidRDefault="00590ECD" w:rsidP="00C33DB2">
      <w:pPr>
        <w:spacing w:after="0"/>
        <w:ind w:left="1701" w:hanging="1701"/>
        <w:rPr>
          <w:rFonts w:cs="Tahoma"/>
          <w:bCs/>
        </w:rPr>
      </w:pPr>
      <w:r w:rsidRPr="00072856">
        <w:rPr>
          <w:rFonts w:cs="Tahoma"/>
          <w:bCs/>
        </w:rPr>
        <w:t>0,0 – 13,5</w:t>
      </w:r>
      <w:r w:rsidR="007B6448" w:rsidRPr="00072856">
        <w:rPr>
          <w:rFonts w:cs="Tahoma"/>
          <w:bCs/>
        </w:rPr>
        <w:t xml:space="preserve"> m: </w:t>
      </w:r>
      <w:r w:rsidR="00072856">
        <w:rPr>
          <w:rFonts w:cs="Tahoma"/>
          <w:bCs/>
        </w:rPr>
        <w:tab/>
      </w:r>
      <w:r w:rsidR="007B6448" w:rsidRPr="00072856">
        <w:rPr>
          <w:rFonts w:cs="Tahoma"/>
          <w:bCs/>
        </w:rPr>
        <w:t>aluvialni nanosi reke Drave (menjavanje plasti bolj ali manj zameljenih prodov in peskov), dobro prepustne plasti z medzrnsko poroznostjo;</w:t>
      </w:r>
    </w:p>
    <w:p w14:paraId="34BA1BDF" w14:textId="77777777" w:rsidR="007B6448" w:rsidRPr="00072856" w:rsidRDefault="00590ECD" w:rsidP="00C33DB2">
      <w:pPr>
        <w:spacing w:after="0"/>
        <w:ind w:left="1701" w:hanging="1701"/>
        <w:rPr>
          <w:rFonts w:cs="Tahoma"/>
          <w:bCs/>
        </w:rPr>
      </w:pPr>
      <w:r w:rsidRPr="00072856">
        <w:rPr>
          <w:rFonts w:cs="Tahoma"/>
          <w:bCs/>
        </w:rPr>
        <w:t>13,5 – 20</w:t>
      </w:r>
      <w:r w:rsidR="007B6448" w:rsidRPr="00072856">
        <w:rPr>
          <w:rFonts w:cs="Tahoma"/>
          <w:bCs/>
        </w:rPr>
        <w:t xml:space="preserve"> m: </w:t>
      </w:r>
      <w:r w:rsidR="00072856">
        <w:rPr>
          <w:rFonts w:cs="Tahoma"/>
          <w:bCs/>
        </w:rPr>
        <w:t xml:space="preserve"> </w:t>
      </w:r>
      <w:r w:rsidR="00072856">
        <w:rPr>
          <w:rFonts w:cs="Tahoma"/>
          <w:bCs/>
        </w:rPr>
        <w:tab/>
      </w:r>
      <w:r w:rsidRPr="00072856">
        <w:rPr>
          <w:rFonts w:cs="Tahoma"/>
          <w:bCs/>
        </w:rPr>
        <w:t>rjav melj z malo proda (slabo prepustne plasti);</w:t>
      </w:r>
    </w:p>
    <w:p w14:paraId="62CC0311" w14:textId="77777777" w:rsidR="00590ECD" w:rsidRPr="00072856" w:rsidRDefault="00590ECD" w:rsidP="00C33DB2">
      <w:pPr>
        <w:spacing w:after="0"/>
        <w:ind w:left="1701" w:hanging="1701"/>
        <w:rPr>
          <w:rFonts w:cs="Tahoma"/>
          <w:bCs/>
        </w:rPr>
      </w:pPr>
      <w:r w:rsidRPr="00072856">
        <w:rPr>
          <w:rFonts w:cs="Tahoma"/>
          <w:bCs/>
        </w:rPr>
        <w:t xml:space="preserve">20 </w:t>
      </w:r>
      <w:r w:rsidRPr="00072856">
        <w:rPr>
          <w:rFonts w:cs="Tahoma"/>
          <w:bCs/>
        </w:rPr>
        <w:sym w:font="Symbol" w:char="F02D"/>
      </w:r>
      <w:r w:rsidRPr="00072856">
        <w:rPr>
          <w:rFonts w:cs="Tahoma"/>
          <w:bCs/>
        </w:rPr>
        <w:t xml:space="preserve"> 25 m: </w:t>
      </w:r>
      <w:r w:rsidRPr="00072856">
        <w:rPr>
          <w:rFonts w:cs="Tahoma"/>
          <w:bCs/>
        </w:rPr>
        <w:tab/>
        <w:t>aluvialni nanosi reke Drave (menjavanje plasti bolj ali manj zameljenih prodov in peskov), dobro prepustne plasti z medzrnsko poroznostjo;</w:t>
      </w:r>
    </w:p>
    <w:p w14:paraId="479E80D6" w14:textId="77777777" w:rsidR="00590ECD" w:rsidRPr="008A6024" w:rsidRDefault="00590ECD" w:rsidP="00016E0B">
      <w:pPr>
        <w:ind w:left="1701" w:hanging="1701"/>
        <w:rPr>
          <w:rFonts w:cs="Tahoma"/>
        </w:rPr>
      </w:pPr>
      <w:r w:rsidRPr="00072856">
        <w:rPr>
          <w:rFonts w:cs="Tahoma"/>
          <w:bCs/>
        </w:rPr>
        <w:t xml:space="preserve">25 </w:t>
      </w:r>
      <w:r w:rsidRPr="00072856">
        <w:rPr>
          <w:rFonts w:cs="Tahoma"/>
          <w:bCs/>
        </w:rPr>
        <w:sym w:font="Symbol" w:char="F02D"/>
      </w:r>
      <w:r w:rsidRPr="00072856">
        <w:rPr>
          <w:rFonts w:cs="Tahoma"/>
          <w:bCs/>
        </w:rPr>
        <w:t xml:space="preserve"> 29 m:</w:t>
      </w:r>
      <w:r w:rsidRPr="00072856">
        <w:rPr>
          <w:rFonts w:cs="Tahoma"/>
          <w:bCs/>
        </w:rPr>
        <w:tab/>
      </w:r>
      <w:r w:rsidRPr="008A6024">
        <w:rPr>
          <w:rFonts w:cs="Tahoma"/>
        </w:rPr>
        <w:t>močno zameljeni prodi in peski (slabo prepustne plasti).</w:t>
      </w:r>
    </w:p>
    <w:p w14:paraId="26C16D88" w14:textId="77777777" w:rsidR="00072856" w:rsidRDefault="00072856" w:rsidP="00016E0B">
      <w:pPr>
        <w:jc w:val="both"/>
        <w:rPr>
          <w:rFonts w:cs="Tahoma"/>
          <w:highlight w:val="yellow"/>
        </w:rPr>
      </w:pPr>
    </w:p>
    <w:p w14:paraId="6593C170" w14:textId="77777777" w:rsidR="00B528A4" w:rsidRPr="00B85E23" w:rsidRDefault="00B528A4" w:rsidP="000F1C7F">
      <w:pPr>
        <w:spacing w:after="0"/>
        <w:jc w:val="both"/>
        <w:rPr>
          <w:rFonts w:cs="Tahoma"/>
        </w:rPr>
      </w:pPr>
      <w:r w:rsidRPr="00B85E23">
        <w:rPr>
          <w:rFonts w:cs="Tahoma"/>
        </w:rPr>
        <w:t>V sklopu hidrogeoloških raziskav za avtocesto Slivnica - Draženci (Brenčič, 2004) so bile na predvideni trasi izdelane tudi piezometrične vrtine. Najbližje obravnavani lokaciji je vrtina P-2, ki je</w:t>
      </w:r>
      <w:r w:rsidR="00D57790" w:rsidRPr="00B85E23">
        <w:rPr>
          <w:rFonts w:cs="Tahoma"/>
        </w:rPr>
        <w:t xml:space="preserve"> locirana približno </w:t>
      </w:r>
      <w:r w:rsidR="007545CB" w:rsidRPr="00B85E23">
        <w:rPr>
          <w:rFonts w:cs="Tahoma"/>
        </w:rPr>
        <w:t>3</w:t>
      </w:r>
      <w:r w:rsidRPr="00B85E23">
        <w:rPr>
          <w:rFonts w:cs="Tahoma"/>
        </w:rPr>
        <w:t xml:space="preserve"> km proti severovzhodu. Litološki podatki vrtine P-2, ki je globoka 23 m (ustje 235,31 m </w:t>
      </w:r>
      <w:r w:rsidR="00476A83" w:rsidRPr="00B85E23">
        <w:rPr>
          <w:rFonts w:cs="Tahoma"/>
        </w:rPr>
        <w:t>n.m</w:t>
      </w:r>
      <w:r w:rsidRPr="00B85E23">
        <w:rPr>
          <w:rFonts w:cs="Tahoma"/>
        </w:rPr>
        <w:t>.) so (Brenčič, 2004):</w:t>
      </w:r>
    </w:p>
    <w:p w14:paraId="7070C704" w14:textId="77777777" w:rsidR="00B528A4" w:rsidRPr="003932B3" w:rsidRDefault="00016E0B" w:rsidP="00C33DB2">
      <w:pPr>
        <w:spacing w:after="0"/>
        <w:ind w:left="1701" w:hanging="1701"/>
        <w:rPr>
          <w:rFonts w:cs="Tahoma"/>
          <w:bCs/>
        </w:rPr>
      </w:pPr>
      <w:r w:rsidRPr="003932B3">
        <w:rPr>
          <w:rFonts w:cs="Tahoma"/>
          <w:bCs/>
        </w:rPr>
        <w:t>0 – 0,</w:t>
      </w:r>
      <w:r w:rsidR="00B528A4" w:rsidRPr="003932B3">
        <w:rPr>
          <w:rFonts w:cs="Tahoma"/>
          <w:bCs/>
        </w:rPr>
        <w:t xml:space="preserve">3 m: </w:t>
      </w:r>
      <w:r w:rsidRPr="003932B3">
        <w:rPr>
          <w:rFonts w:cs="Tahoma"/>
          <w:bCs/>
        </w:rPr>
        <w:tab/>
      </w:r>
      <w:r w:rsidR="00B528A4" w:rsidRPr="003932B3">
        <w:rPr>
          <w:rFonts w:cs="Tahoma"/>
          <w:bCs/>
        </w:rPr>
        <w:t>humus s posameznimi prodniki</w:t>
      </w:r>
      <w:r w:rsidRPr="003932B3">
        <w:rPr>
          <w:rFonts w:cs="Tahoma"/>
          <w:bCs/>
        </w:rPr>
        <w:t>;</w:t>
      </w:r>
    </w:p>
    <w:p w14:paraId="318FE2C9" w14:textId="77777777" w:rsidR="00B528A4" w:rsidRPr="003932B3" w:rsidRDefault="00B528A4" w:rsidP="00C33DB2">
      <w:pPr>
        <w:spacing w:after="0"/>
        <w:ind w:left="1701" w:hanging="1701"/>
        <w:rPr>
          <w:rFonts w:cs="Tahoma"/>
          <w:bCs/>
        </w:rPr>
      </w:pPr>
      <w:r w:rsidRPr="003932B3">
        <w:rPr>
          <w:rFonts w:cs="Tahoma"/>
          <w:bCs/>
        </w:rPr>
        <w:t xml:space="preserve">0,3 – 0,6 m: </w:t>
      </w:r>
      <w:r w:rsidR="00016E0B" w:rsidRPr="003932B3">
        <w:rPr>
          <w:rFonts w:cs="Tahoma"/>
          <w:bCs/>
        </w:rPr>
        <w:tab/>
      </w:r>
      <w:r w:rsidRPr="003932B3">
        <w:rPr>
          <w:rFonts w:cs="Tahoma"/>
          <w:bCs/>
        </w:rPr>
        <w:t>peščeni melj do peščena glina</w:t>
      </w:r>
      <w:r w:rsidR="00016E0B" w:rsidRPr="003932B3">
        <w:rPr>
          <w:rFonts w:cs="Tahoma"/>
          <w:bCs/>
        </w:rPr>
        <w:t>;</w:t>
      </w:r>
    </w:p>
    <w:p w14:paraId="77FBF615" w14:textId="77777777" w:rsidR="00B528A4" w:rsidRPr="003932B3" w:rsidRDefault="00B528A4" w:rsidP="00C33DB2">
      <w:pPr>
        <w:spacing w:after="0"/>
        <w:ind w:left="1701" w:hanging="1701"/>
        <w:rPr>
          <w:rFonts w:cs="Tahoma"/>
          <w:bCs/>
        </w:rPr>
      </w:pPr>
      <w:r w:rsidRPr="003932B3">
        <w:rPr>
          <w:rFonts w:cs="Tahoma"/>
          <w:bCs/>
        </w:rPr>
        <w:t xml:space="preserve">0,6 – 1,6 m: </w:t>
      </w:r>
      <w:r w:rsidR="00016E0B" w:rsidRPr="003932B3">
        <w:rPr>
          <w:rFonts w:cs="Tahoma"/>
          <w:bCs/>
        </w:rPr>
        <w:tab/>
      </w:r>
      <w:r w:rsidRPr="003932B3">
        <w:rPr>
          <w:rFonts w:cs="Tahoma"/>
          <w:bCs/>
        </w:rPr>
        <w:t>peščeno meljni prod</w:t>
      </w:r>
      <w:r w:rsidR="00016E0B" w:rsidRPr="003932B3">
        <w:rPr>
          <w:rFonts w:cs="Tahoma"/>
          <w:bCs/>
        </w:rPr>
        <w:t>;</w:t>
      </w:r>
    </w:p>
    <w:p w14:paraId="181C8542" w14:textId="77777777" w:rsidR="00B528A4" w:rsidRPr="003932B3" w:rsidRDefault="00B528A4" w:rsidP="00C33DB2">
      <w:pPr>
        <w:spacing w:after="0"/>
        <w:ind w:left="1701" w:hanging="1701"/>
        <w:rPr>
          <w:rFonts w:cs="Tahoma"/>
          <w:bCs/>
        </w:rPr>
      </w:pPr>
      <w:r w:rsidRPr="003932B3">
        <w:rPr>
          <w:rFonts w:cs="Tahoma"/>
          <w:bCs/>
        </w:rPr>
        <w:t xml:space="preserve">1,6 – 3,2 m: </w:t>
      </w:r>
      <w:r w:rsidR="00016E0B" w:rsidRPr="003932B3">
        <w:rPr>
          <w:rFonts w:cs="Tahoma"/>
          <w:bCs/>
        </w:rPr>
        <w:tab/>
      </w:r>
      <w:r w:rsidRPr="003932B3">
        <w:rPr>
          <w:rFonts w:cs="Tahoma"/>
          <w:bCs/>
        </w:rPr>
        <w:t>peščeni prod s samicami</w:t>
      </w:r>
      <w:r w:rsidR="00016E0B" w:rsidRPr="003932B3">
        <w:rPr>
          <w:rFonts w:cs="Tahoma"/>
          <w:bCs/>
        </w:rPr>
        <w:t>;</w:t>
      </w:r>
    </w:p>
    <w:p w14:paraId="1930F1BF" w14:textId="77777777" w:rsidR="00B528A4" w:rsidRPr="003932B3" w:rsidRDefault="00B528A4" w:rsidP="00C33DB2">
      <w:pPr>
        <w:spacing w:after="0"/>
        <w:ind w:left="1701" w:hanging="1701"/>
        <w:rPr>
          <w:rFonts w:cs="Tahoma"/>
          <w:bCs/>
        </w:rPr>
      </w:pPr>
      <w:r w:rsidRPr="003932B3">
        <w:rPr>
          <w:rFonts w:cs="Tahoma"/>
          <w:bCs/>
        </w:rPr>
        <w:t xml:space="preserve">3,2 – 5,3 m: </w:t>
      </w:r>
      <w:r w:rsidR="00016E0B" w:rsidRPr="003932B3">
        <w:rPr>
          <w:rFonts w:cs="Tahoma"/>
          <w:bCs/>
        </w:rPr>
        <w:tab/>
      </w:r>
      <w:r w:rsidRPr="003932B3">
        <w:rPr>
          <w:rFonts w:cs="Tahoma"/>
          <w:bCs/>
        </w:rPr>
        <w:t>peščeno meljni prod s samicami</w:t>
      </w:r>
      <w:r w:rsidR="00016E0B" w:rsidRPr="003932B3">
        <w:rPr>
          <w:rFonts w:cs="Tahoma"/>
          <w:bCs/>
        </w:rPr>
        <w:t>;</w:t>
      </w:r>
    </w:p>
    <w:p w14:paraId="05B6EBC8" w14:textId="77777777" w:rsidR="00B528A4" w:rsidRPr="003932B3" w:rsidRDefault="00B528A4" w:rsidP="00C33DB2">
      <w:pPr>
        <w:spacing w:after="0"/>
        <w:ind w:left="1701" w:hanging="1701"/>
        <w:rPr>
          <w:rFonts w:cs="Tahoma"/>
          <w:bCs/>
        </w:rPr>
      </w:pPr>
      <w:r w:rsidRPr="003932B3">
        <w:rPr>
          <w:rFonts w:cs="Tahoma"/>
          <w:bCs/>
        </w:rPr>
        <w:t xml:space="preserve">5,3 – 10,0 m: </w:t>
      </w:r>
      <w:r w:rsidR="00016E0B" w:rsidRPr="003932B3">
        <w:rPr>
          <w:rFonts w:cs="Tahoma"/>
          <w:bCs/>
        </w:rPr>
        <w:tab/>
      </w:r>
      <w:r w:rsidRPr="003932B3">
        <w:rPr>
          <w:rFonts w:cs="Tahoma"/>
          <w:bCs/>
        </w:rPr>
        <w:t>peščeno meljni prod</w:t>
      </w:r>
      <w:r w:rsidR="00016E0B" w:rsidRPr="003932B3">
        <w:rPr>
          <w:rFonts w:cs="Tahoma"/>
          <w:bCs/>
        </w:rPr>
        <w:t>;</w:t>
      </w:r>
    </w:p>
    <w:p w14:paraId="557FFE65" w14:textId="77777777" w:rsidR="009C10EB" w:rsidRDefault="00B528A4" w:rsidP="00D70776">
      <w:pPr>
        <w:ind w:left="1701" w:hanging="1701"/>
        <w:rPr>
          <w:rFonts w:cs="Tahoma"/>
        </w:rPr>
      </w:pPr>
      <w:r w:rsidRPr="003932B3">
        <w:rPr>
          <w:rFonts w:cs="Tahoma"/>
          <w:bCs/>
        </w:rPr>
        <w:t xml:space="preserve">10,0 – 23,0 m: </w:t>
      </w:r>
      <w:r w:rsidR="00016E0B" w:rsidRPr="003932B3">
        <w:rPr>
          <w:rFonts w:cs="Tahoma"/>
          <w:bCs/>
        </w:rPr>
        <w:tab/>
      </w:r>
      <w:r w:rsidRPr="00B85E23">
        <w:rPr>
          <w:rFonts w:cs="Tahoma"/>
        </w:rPr>
        <w:t>peščeni prod s peskom in meljem s posameznimi samicami</w:t>
      </w:r>
      <w:r w:rsidR="00016E0B" w:rsidRPr="00B85E23">
        <w:rPr>
          <w:rFonts w:cs="Tahoma"/>
        </w:rPr>
        <w:t>.</w:t>
      </w:r>
    </w:p>
    <w:p w14:paraId="2A4F3F03" w14:textId="77777777" w:rsidR="00B528A4" w:rsidRDefault="00B528A4" w:rsidP="00DF0364">
      <w:pPr>
        <w:jc w:val="both"/>
        <w:rPr>
          <w:rFonts w:cs="Tahoma"/>
        </w:rPr>
      </w:pPr>
      <w:r w:rsidRPr="003932B3">
        <w:rPr>
          <w:rFonts w:cs="Tahoma"/>
        </w:rPr>
        <w:t>Glede na podobno hidrogeološko zgradbo terena okoli Kidričevega lahko privzamemo, da so na obravnavanem območju razviti podobni litološki členi in sicer prodno peščeni sedimenti. Debelina tega zasipa je najmanj 20 m.</w:t>
      </w:r>
    </w:p>
    <w:p w14:paraId="3D311328" w14:textId="77777777" w:rsidR="002B2548" w:rsidRDefault="002B2548" w:rsidP="00DF0364">
      <w:pPr>
        <w:jc w:val="both"/>
        <w:rPr>
          <w:rFonts w:cs="Tahoma"/>
        </w:rPr>
      </w:pPr>
    </w:p>
    <w:p w14:paraId="1EB8C0CC" w14:textId="77777777" w:rsidR="003C37E9" w:rsidRPr="002B2548" w:rsidRDefault="001427DE" w:rsidP="00374811">
      <w:pPr>
        <w:pStyle w:val="Naslov3"/>
        <w:ind w:left="1304" w:hanging="1304"/>
      </w:pPr>
      <w:bookmarkStart w:id="19" w:name="_Toc144122276"/>
      <w:r>
        <w:t xml:space="preserve">Ocena onesnaženosti podzemne vode na </w:t>
      </w:r>
      <w:r w:rsidR="00D77F28">
        <w:t>obeh lokacijah merilnih mest</w:t>
      </w:r>
      <w:bookmarkEnd w:id="19"/>
    </w:p>
    <w:p w14:paraId="30C90EBA" w14:textId="77777777" w:rsidR="00FB06E3" w:rsidRDefault="00FB06E3" w:rsidP="00DF0364">
      <w:pPr>
        <w:jc w:val="both"/>
        <w:rPr>
          <w:rFonts w:cs="Tahoma"/>
        </w:rPr>
      </w:pPr>
      <w:r>
        <w:rPr>
          <w:rFonts w:cs="Tahoma"/>
        </w:rPr>
        <w:t xml:space="preserve">V slednji preglednici so </w:t>
      </w:r>
      <w:r w:rsidRPr="00FB06E3">
        <w:rPr>
          <w:rFonts w:cs="Tahoma"/>
        </w:rPr>
        <w:t xml:space="preserve">prikazani rezultati meritev terenskih parametrov, osnovnih parametrov in indikativnih parametrov v podzemni vodi, s katerimi </w:t>
      </w:r>
      <w:r>
        <w:rPr>
          <w:rFonts w:cs="Tahoma"/>
        </w:rPr>
        <w:t>podjetje Talum d.d</w:t>
      </w:r>
      <w:r w:rsidR="00D760E6">
        <w:rPr>
          <w:rFonts w:cs="Tahoma"/>
        </w:rPr>
        <w:t>.</w:t>
      </w:r>
      <w:r>
        <w:rPr>
          <w:rFonts w:cs="Tahoma"/>
        </w:rPr>
        <w:t xml:space="preserve"> spremlja</w:t>
      </w:r>
      <w:r w:rsidRPr="00FB06E3">
        <w:rPr>
          <w:rFonts w:cs="Tahoma"/>
        </w:rPr>
        <w:t xml:space="preserve"> vpliv odlagališča Rdeče blato na stanje podzemne vode</w:t>
      </w:r>
      <w:r w:rsidR="00E95774">
        <w:rPr>
          <w:rFonts w:cs="Tahoma"/>
        </w:rPr>
        <w:t xml:space="preserve"> </w:t>
      </w:r>
      <w:r w:rsidR="00344D11">
        <w:rPr>
          <w:rFonts w:cs="Tahoma"/>
        </w:rPr>
        <w:t>z oznako</w:t>
      </w:r>
      <w:r w:rsidR="002B2548">
        <w:rPr>
          <w:rFonts w:cs="Tahoma"/>
        </w:rPr>
        <w:t xml:space="preserve"> </w:t>
      </w:r>
      <w:r w:rsidR="002B2548" w:rsidRPr="002B2548">
        <w:rPr>
          <w:rFonts w:cs="Tahoma"/>
        </w:rPr>
        <w:t>PTA-6/13</w:t>
      </w:r>
      <w:r w:rsidR="001F4854" w:rsidRPr="001F4854">
        <w:t xml:space="preserve"> </w:t>
      </w:r>
      <w:r w:rsidR="00E95774">
        <w:t xml:space="preserve">in </w:t>
      </w:r>
      <w:r w:rsidR="002B2548">
        <w:t xml:space="preserve">rezultati </w:t>
      </w:r>
      <w:r w:rsidR="001F4854" w:rsidRPr="001F4854">
        <w:rPr>
          <w:rFonts w:cs="Tahoma"/>
        </w:rPr>
        <w:t>obratovalnega monitoringa stanja podzemne vode na območju IED naprave TALUM d.d. – PE Aluminij, – PE Aluminij (Livarna), – PE Rondelice in – PE Ulitki iz vrtin</w:t>
      </w:r>
      <w:r w:rsidR="002B2548">
        <w:rPr>
          <w:rFonts w:cs="Tahoma"/>
        </w:rPr>
        <w:t>e</w:t>
      </w:r>
      <w:r w:rsidR="001F4854" w:rsidRPr="001F4854">
        <w:rPr>
          <w:rFonts w:cs="Tahoma"/>
        </w:rPr>
        <w:t xml:space="preserve"> za raziskavo podzemne vode z </w:t>
      </w:r>
      <w:r w:rsidR="002B2548">
        <w:rPr>
          <w:rFonts w:cs="Tahoma"/>
        </w:rPr>
        <w:t xml:space="preserve">oznako </w:t>
      </w:r>
      <w:r w:rsidR="001F4854" w:rsidRPr="001F4854">
        <w:rPr>
          <w:rFonts w:cs="Tahoma"/>
        </w:rPr>
        <w:t>PTIED-4</w:t>
      </w:r>
      <w:r w:rsidRPr="00FB06E3">
        <w:rPr>
          <w:rFonts w:cs="Tahoma"/>
        </w:rPr>
        <w:t xml:space="preserve">, skladno s </w:t>
      </w:r>
      <w:r w:rsidR="00B60C15" w:rsidRPr="00B60C15">
        <w:rPr>
          <w:rFonts w:cs="Tahoma"/>
        </w:rPr>
        <w:t>Pravilnik o obratovalnem monitoringu stanja podzemne vode (Uradni list RS, št. 13/21 in 44/22 – ZVO-2)</w:t>
      </w:r>
      <w:r w:rsidRPr="00FB06E3">
        <w:rPr>
          <w:rFonts w:cs="Tahoma"/>
        </w:rPr>
        <w:t>.</w:t>
      </w:r>
    </w:p>
    <w:p w14:paraId="2C46CD63" w14:textId="77777777" w:rsidR="0088464D" w:rsidRPr="00D70776" w:rsidRDefault="00CC6468" w:rsidP="00DF0364">
      <w:pPr>
        <w:jc w:val="both"/>
        <w:rPr>
          <w:rFonts w:cs="Tahoma"/>
        </w:rPr>
      </w:pPr>
      <w:r w:rsidRPr="00CC6468">
        <w:rPr>
          <w:rFonts w:cs="Tahoma"/>
        </w:rPr>
        <w:t xml:space="preserve">Vrednotenje izmerjenih vrednosti parametrov vzorcev podzemne vode </w:t>
      </w:r>
      <w:r w:rsidR="00275A22">
        <w:rPr>
          <w:rFonts w:cs="Tahoma"/>
        </w:rPr>
        <w:t xml:space="preserve">je </w:t>
      </w:r>
      <w:r w:rsidRPr="00CC6468">
        <w:rPr>
          <w:rFonts w:cs="Tahoma"/>
        </w:rPr>
        <w:t xml:space="preserve">glede na </w:t>
      </w:r>
      <w:r w:rsidR="009B3167" w:rsidRPr="009B3167">
        <w:rPr>
          <w:rFonts w:cs="Tahoma"/>
        </w:rPr>
        <w:t>Pravilnik o pitni vodi (Uradni list RS, št. 19/04, 35/04, 26/06, 92/06, 25/09, 74/15, 51/17 in 61/23)</w:t>
      </w:r>
      <w:r w:rsidRPr="00CC6468">
        <w:rPr>
          <w:rFonts w:cs="Tahoma"/>
        </w:rPr>
        <w:t xml:space="preserve"> in </w:t>
      </w:r>
      <w:r w:rsidR="00B87027" w:rsidRPr="00B87027">
        <w:rPr>
          <w:rFonts w:cs="Tahoma"/>
        </w:rPr>
        <w:t>Uredb</w:t>
      </w:r>
      <w:r w:rsidR="00D15CFA">
        <w:rPr>
          <w:rFonts w:cs="Tahoma"/>
        </w:rPr>
        <w:t xml:space="preserve">e </w:t>
      </w:r>
      <w:r w:rsidR="00B87027" w:rsidRPr="00B87027">
        <w:rPr>
          <w:rFonts w:cs="Tahoma"/>
        </w:rPr>
        <w:t>o stanju podzemnih voda (Uradni list RS, št. 25/09, 68/12, 66/16 in 44/22 – ZVO-2)</w:t>
      </w:r>
      <w:r w:rsidRPr="00CC6468">
        <w:rPr>
          <w:rFonts w:cs="Tahoma"/>
        </w:rPr>
        <w:t>.</w:t>
      </w:r>
      <w:r w:rsidR="001F6136">
        <w:fldChar w:fldCharType="begin"/>
      </w:r>
      <w:r w:rsidR="0088464D">
        <w:instrText xml:space="preserve"> LINK Excel.Sheet.8 "https://talum365-my.sharepoint.com/personal/andreja_belsak_talum_si/Documents/Dokumenti/Analiza%20tveganja/2023-06-28_Občina%20Kidričevo/2023-07-25_poročla%20preiskusov/RB%201,6%20in%20IED%204.xls" "Zavihek1!R1C1:R65C7" \a \f 4 \h </w:instrText>
      </w:r>
      <w:r w:rsidR="009C10EB">
        <w:instrText xml:space="preserve"> \* MERGEFORMAT </w:instrText>
      </w:r>
      <w:r w:rsidR="001F6136">
        <w:fldChar w:fldCharType="separate"/>
      </w:r>
    </w:p>
    <w:p w14:paraId="3342244F" w14:textId="39B9D2C8" w:rsidR="00D70776" w:rsidRPr="00D70776" w:rsidRDefault="00D70776" w:rsidP="00D70776">
      <w:pPr>
        <w:pStyle w:val="Napis"/>
        <w:rPr>
          <w:sz w:val="20"/>
        </w:rPr>
      </w:pPr>
      <w:r w:rsidRPr="00D70776">
        <w:rPr>
          <w:sz w:val="20"/>
        </w:rPr>
        <w:t xml:space="preserve">Preglednica </w:t>
      </w:r>
      <w:r w:rsidR="001F6136" w:rsidRPr="00D70776">
        <w:rPr>
          <w:sz w:val="20"/>
        </w:rPr>
        <w:fldChar w:fldCharType="begin"/>
      </w:r>
      <w:r w:rsidRPr="00D70776">
        <w:rPr>
          <w:sz w:val="20"/>
        </w:rPr>
        <w:instrText xml:space="preserve"> SEQ Preglednica \* ARABIC </w:instrText>
      </w:r>
      <w:r w:rsidR="001F6136" w:rsidRPr="00D70776">
        <w:rPr>
          <w:sz w:val="20"/>
        </w:rPr>
        <w:fldChar w:fldCharType="separate"/>
      </w:r>
      <w:r w:rsidR="003E35BC">
        <w:rPr>
          <w:sz w:val="20"/>
        </w:rPr>
        <w:t>2</w:t>
      </w:r>
      <w:r w:rsidR="001F6136" w:rsidRPr="00D70776">
        <w:rPr>
          <w:sz w:val="20"/>
        </w:rPr>
        <w:fldChar w:fldCharType="end"/>
      </w:r>
      <w:r w:rsidRPr="00D70776">
        <w:rPr>
          <w:sz w:val="20"/>
        </w:rPr>
        <w:t xml:space="preserve"> : Vrednotenje izmerjenih vrednosti parametrov vzorcev podzemne vode vrtine PTA-6 in PTIED-4.</w:t>
      </w:r>
    </w:p>
    <w:tbl>
      <w:tblPr>
        <w:tblW w:w="9634" w:type="dxa"/>
        <w:tblBorders>
          <w:top w:val="single" w:sz="4" w:space="0" w:color="auto"/>
          <w:left w:val="single" w:sz="4" w:space="0" w:color="auto"/>
          <w:bottom w:val="single" w:sz="4" w:space="0" w:color="auto"/>
          <w:right w:val="single" w:sz="4" w:space="0" w:color="auto"/>
        </w:tblBorders>
        <w:tblCellMar>
          <w:left w:w="70" w:type="dxa"/>
          <w:right w:w="70" w:type="dxa"/>
        </w:tblCellMar>
        <w:tblLook w:val="04A0" w:firstRow="1" w:lastRow="0" w:firstColumn="1" w:lastColumn="0" w:noHBand="0" w:noVBand="1"/>
      </w:tblPr>
      <w:tblGrid>
        <w:gridCol w:w="2972"/>
        <w:gridCol w:w="1276"/>
        <w:gridCol w:w="1110"/>
        <w:gridCol w:w="742"/>
        <w:gridCol w:w="1249"/>
        <w:gridCol w:w="742"/>
        <w:gridCol w:w="1543"/>
      </w:tblGrid>
      <w:tr w:rsidR="005D3E5A" w:rsidRPr="0088464D" w14:paraId="70995B18" w14:textId="77777777" w:rsidTr="009C10EB">
        <w:trPr>
          <w:trHeight w:val="840"/>
        </w:trPr>
        <w:tc>
          <w:tcPr>
            <w:tcW w:w="2972" w:type="dxa"/>
            <w:tcBorders>
              <w:top w:val="single" w:sz="4" w:space="0" w:color="auto"/>
              <w:bottom w:val="single" w:sz="4" w:space="0" w:color="auto"/>
            </w:tcBorders>
            <w:shd w:val="clear" w:color="auto" w:fill="auto"/>
            <w:noWrap/>
            <w:vAlign w:val="center"/>
            <w:hideMark/>
          </w:tcPr>
          <w:p w14:paraId="0B77C045" w14:textId="77777777" w:rsidR="0088464D" w:rsidRPr="0088464D" w:rsidRDefault="0088464D" w:rsidP="0088464D">
            <w:pPr>
              <w:spacing w:after="0"/>
              <w:rPr>
                <w:rFonts w:ascii="Times New Roman" w:eastAsia="Times New Roman" w:hAnsi="Times New Roman" w:cs="Times New Roman"/>
                <w:sz w:val="24"/>
                <w:szCs w:val="24"/>
                <w:lang w:eastAsia="sl-SI"/>
              </w:rPr>
            </w:pPr>
          </w:p>
        </w:tc>
        <w:tc>
          <w:tcPr>
            <w:tcW w:w="1276" w:type="dxa"/>
            <w:tcBorders>
              <w:top w:val="single" w:sz="4" w:space="0" w:color="auto"/>
              <w:bottom w:val="single" w:sz="4" w:space="0" w:color="auto"/>
              <w:right w:val="single" w:sz="4" w:space="0" w:color="auto"/>
            </w:tcBorders>
            <w:shd w:val="clear" w:color="auto" w:fill="auto"/>
            <w:vAlign w:val="center"/>
            <w:hideMark/>
          </w:tcPr>
          <w:p w14:paraId="0C17DB2E" w14:textId="77777777" w:rsidR="0088464D" w:rsidRPr="0088464D" w:rsidRDefault="0088464D" w:rsidP="0088464D">
            <w:pPr>
              <w:spacing w:after="0"/>
              <w:rPr>
                <w:rFonts w:eastAsia="Times New Roman" w:cs="Tahoma"/>
                <w:color w:val="000000"/>
                <w:sz w:val="16"/>
                <w:szCs w:val="16"/>
                <w:lang w:eastAsia="sl-SI"/>
              </w:rPr>
            </w:pPr>
            <w:r w:rsidRPr="0088464D">
              <w:rPr>
                <w:rFonts w:eastAsia="Times New Roman" w:cs="Tahoma"/>
                <w:color w:val="000000"/>
                <w:sz w:val="16"/>
                <w:szCs w:val="16"/>
                <w:lang w:eastAsia="sl-SI"/>
              </w:rPr>
              <w:t>mesto odvzema</w:t>
            </w:r>
          </w:p>
        </w:tc>
        <w:tc>
          <w:tcPr>
            <w:tcW w:w="1852" w:type="dxa"/>
            <w:gridSpan w:val="2"/>
            <w:tcBorders>
              <w:top w:val="single" w:sz="4" w:space="0" w:color="auto"/>
              <w:left w:val="single" w:sz="4" w:space="0" w:color="auto"/>
              <w:bottom w:val="single" w:sz="4" w:space="0" w:color="auto"/>
            </w:tcBorders>
            <w:shd w:val="clear" w:color="000000" w:fill="D9D9D9"/>
            <w:noWrap/>
            <w:vAlign w:val="center"/>
            <w:hideMark/>
          </w:tcPr>
          <w:p w14:paraId="0A402B76" w14:textId="77777777" w:rsidR="0088464D" w:rsidRPr="0088464D" w:rsidRDefault="0088464D" w:rsidP="0088464D">
            <w:pPr>
              <w:spacing w:after="0"/>
              <w:jc w:val="center"/>
              <w:rPr>
                <w:rFonts w:eastAsia="Times New Roman" w:cs="Tahoma"/>
                <w:b/>
                <w:bCs/>
                <w:color w:val="000000"/>
                <w:sz w:val="16"/>
                <w:szCs w:val="16"/>
                <w:lang w:eastAsia="sl-SI"/>
              </w:rPr>
            </w:pPr>
            <w:r w:rsidRPr="0088464D">
              <w:rPr>
                <w:rFonts w:eastAsia="Times New Roman" w:cs="Tahoma"/>
                <w:b/>
                <w:bCs/>
                <w:color w:val="000000"/>
                <w:sz w:val="16"/>
                <w:szCs w:val="16"/>
                <w:lang w:eastAsia="sl-SI"/>
              </w:rPr>
              <w:t>PTA-6/13</w:t>
            </w:r>
          </w:p>
        </w:tc>
        <w:tc>
          <w:tcPr>
            <w:tcW w:w="1991" w:type="dxa"/>
            <w:gridSpan w:val="2"/>
            <w:tcBorders>
              <w:top w:val="single" w:sz="4" w:space="0" w:color="auto"/>
              <w:bottom w:val="single" w:sz="4" w:space="0" w:color="auto"/>
              <w:right w:val="single" w:sz="4" w:space="0" w:color="auto"/>
            </w:tcBorders>
            <w:shd w:val="clear" w:color="000000" w:fill="D9D9D9"/>
            <w:noWrap/>
            <w:vAlign w:val="center"/>
            <w:hideMark/>
          </w:tcPr>
          <w:p w14:paraId="5AD006BD" w14:textId="77777777" w:rsidR="0088464D" w:rsidRPr="0088464D" w:rsidRDefault="0088464D" w:rsidP="0088464D">
            <w:pPr>
              <w:spacing w:after="0"/>
              <w:jc w:val="center"/>
              <w:rPr>
                <w:rFonts w:eastAsia="Times New Roman" w:cs="Tahoma"/>
                <w:b/>
                <w:bCs/>
                <w:color w:val="000000"/>
                <w:sz w:val="16"/>
                <w:szCs w:val="16"/>
                <w:lang w:eastAsia="sl-SI"/>
              </w:rPr>
            </w:pPr>
            <w:r w:rsidRPr="0088464D">
              <w:rPr>
                <w:rFonts w:eastAsia="Times New Roman" w:cs="Tahoma"/>
                <w:b/>
                <w:bCs/>
                <w:color w:val="000000"/>
                <w:sz w:val="16"/>
                <w:szCs w:val="16"/>
                <w:lang w:eastAsia="sl-SI"/>
              </w:rPr>
              <w:t>PTIED-4</w:t>
            </w:r>
          </w:p>
        </w:tc>
        <w:tc>
          <w:tcPr>
            <w:tcW w:w="1543" w:type="dxa"/>
            <w:tcBorders>
              <w:top w:val="single" w:sz="4" w:space="0" w:color="auto"/>
              <w:left w:val="single" w:sz="4" w:space="0" w:color="auto"/>
              <w:bottom w:val="single" w:sz="4" w:space="0" w:color="auto"/>
            </w:tcBorders>
            <w:shd w:val="clear" w:color="000000" w:fill="D9D9D9"/>
            <w:vAlign w:val="center"/>
            <w:hideMark/>
          </w:tcPr>
          <w:p w14:paraId="799F5553" w14:textId="77777777" w:rsidR="0088464D" w:rsidRPr="0088464D" w:rsidRDefault="0088464D" w:rsidP="0088464D">
            <w:pPr>
              <w:spacing w:after="0"/>
              <w:jc w:val="center"/>
              <w:rPr>
                <w:rFonts w:eastAsia="Times New Roman" w:cs="Tahoma"/>
                <w:b/>
                <w:bCs/>
                <w:color w:val="000000"/>
                <w:sz w:val="16"/>
                <w:szCs w:val="16"/>
                <w:lang w:eastAsia="sl-SI"/>
              </w:rPr>
            </w:pPr>
            <w:r w:rsidRPr="0088464D">
              <w:rPr>
                <w:rFonts w:eastAsia="Times New Roman" w:cs="Tahoma"/>
                <w:b/>
                <w:bCs/>
                <w:color w:val="000000"/>
                <w:sz w:val="16"/>
                <w:szCs w:val="16"/>
                <w:lang w:eastAsia="sl-SI"/>
              </w:rPr>
              <w:t>Mejna vrednost/ standard kakovosti</w:t>
            </w:r>
          </w:p>
        </w:tc>
      </w:tr>
      <w:tr w:rsidR="009C10EB" w:rsidRPr="0088464D" w14:paraId="54BD98A3" w14:textId="77777777" w:rsidTr="009C10EB">
        <w:trPr>
          <w:trHeight w:val="420"/>
        </w:trPr>
        <w:tc>
          <w:tcPr>
            <w:tcW w:w="2972" w:type="dxa"/>
            <w:tcBorders>
              <w:top w:val="single" w:sz="4" w:space="0" w:color="auto"/>
              <w:bottom w:val="single" w:sz="4" w:space="0" w:color="auto"/>
            </w:tcBorders>
            <w:shd w:val="clear" w:color="auto" w:fill="auto"/>
            <w:noWrap/>
            <w:vAlign w:val="center"/>
            <w:hideMark/>
          </w:tcPr>
          <w:p w14:paraId="464890FE" w14:textId="77777777" w:rsidR="0088464D" w:rsidRPr="0088464D" w:rsidRDefault="0088464D" w:rsidP="0088464D">
            <w:pPr>
              <w:spacing w:after="0"/>
              <w:jc w:val="center"/>
              <w:rPr>
                <w:rFonts w:eastAsia="Times New Roman" w:cs="Tahoma"/>
                <w:b/>
                <w:bCs/>
                <w:color w:val="000000"/>
                <w:sz w:val="16"/>
                <w:szCs w:val="16"/>
                <w:lang w:eastAsia="sl-SI"/>
              </w:rPr>
            </w:pPr>
          </w:p>
        </w:tc>
        <w:tc>
          <w:tcPr>
            <w:tcW w:w="1276" w:type="dxa"/>
            <w:tcBorders>
              <w:top w:val="single" w:sz="4" w:space="0" w:color="auto"/>
              <w:bottom w:val="single" w:sz="4" w:space="0" w:color="auto"/>
              <w:right w:val="single" w:sz="4" w:space="0" w:color="auto"/>
            </w:tcBorders>
            <w:shd w:val="clear" w:color="auto" w:fill="auto"/>
            <w:vAlign w:val="center"/>
            <w:hideMark/>
          </w:tcPr>
          <w:p w14:paraId="68EF420D" w14:textId="77777777" w:rsidR="0088464D" w:rsidRPr="0088464D" w:rsidRDefault="0088464D" w:rsidP="0088464D">
            <w:pPr>
              <w:spacing w:after="0"/>
              <w:rPr>
                <w:rFonts w:eastAsia="Times New Roman" w:cs="Tahoma"/>
                <w:color w:val="000000"/>
                <w:sz w:val="16"/>
                <w:szCs w:val="16"/>
                <w:lang w:eastAsia="sl-SI"/>
              </w:rPr>
            </w:pPr>
            <w:r w:rsidRPr="0088464D">
              <w:rPr>
                <w:rFonts w:eastAsia="Times New Roman" w:cs="Tahoma"/>
                <w:color w:val="000000"/>
                <w:sz w:val="16"/>
                <w:szCs w:val="16"/>
                <w:lang w:eastAsia="sl-SI"/>
              </w:rPr>
              <w:t xml:space="preserve">datum </w:t>
            </w:r>
          </w:p>
        </w:tc>
        <w:tc>
          <w:tcPr>
            <w:tcW w:w="1852" w:type="dxa"/>
            <w:gridSpan w:val="2"/>
            <w:tcBorders>
              <w:top w:val="single" w:sz="4" w:space="0" w:color="auto"/>
              <w:left w:val="single" w:sz="4" w:space="0" w:color="auto"/>
              <w:bottom w:val="single" w:sz="4" w:space="0" w:color="auto"/>
            </w:tcBorders>
            <w:shd w:val="clear" w:color="auto" w:fill="auto"/>
            <w:noWrap/>
            <w:vAlign w:val="center"/>
            <w:hideMark/>
          </w:tcPr>
          <w:p w14:paraId="3DC5EE80" w14:textId="77777777" w:rsidR="0088464D" w:rsidRPr="0088464D" w:rsidRDefault="0088464D" w:rsidP="0088464D">
            <w:pPr>
              <w:spacing w:after="0"/>
              <w:jc w:val="center"/>
              <w:rPr>
                <w:rFonts w:eastAsia="Times New Roman" w:cs="Tahoma"/>
                <w:color w:val="000000"/>
                <w:sz w:val="16"/>
                <w:szCs w:val="16"/>
                <w:lang w:eastAsia="sl-SI"/>
              </w:rPr>
            </w:pPr>
            <w:r w:rsidRPr="0088464D">
              <w:rPr>
                <w:rFonts w:eastAsia="Times New Roman" w:cs="Tahoma"/>
                <w:color w:val="000000"/>
                <w:sz w:val="16"/>
                <w:szCs w:val="16"/>
                <w:lang w:eastAsia="sl-SI"/>
              </w:rPr>
              <w:t>20.06.2023</w:t>
            </w:r>
          </w:p>
        </w:tc>
        <w:tc>
          <w:tcPr>
            <w:tcW w:w="1991" w:type="dxa"/>
            <w:gridSpan w:val="2"/>
            <w:tcBorders>
              <w:top w:val="single" w:sz="4" w:space="0" w:color="auto"/>
              <w:bottom w:val="single" w:sz="4" w:space="0" w:color="auto"/>
              <w:right w:val="single" w:sz="4" w:space="0" w:color="auto"/>
            </w:tcBorders>
            <w:shd w:val="clear" w:color="auto" w:fill="auto"/>
            <w:noWrap/>
            <w:vAlign w:val="center"/>
            <w:hideMark/>
          </w:tcPr>
          <w:p w14:paraId="6D5B6F0D" w14:textId="77777777" w:rsidR="0088464D" w:rsidRPr="0088464D" w:rsidRDefault="0088464D" w:rsidP="0088464D">
            <w:pPr>
              <w:spacing w:after="0"/>
              <w:jc w:val="center"/>
              <w:rPr>
                <w:rFonts w:eastAsia="Times New Roman" w:cs="Tahoma"/>
                <w:color w:val="000000"/>
                <w:sz w:val="16"/>
                <w:szCs w:val="16"/>
                <w:lang w:eastAsia="sl-SI"/>
              </w:rPr>
            </w:pPr>
            <w:r w:rsidRPr="0088464D">
              <w:rPr>
                <w:rFonts w:eastAsia="Times New Roman" w:cs="Tahoma"/>
                <w:color w:val="000000"/>
                <w:sz w:val="16"/>
                <w:szCs w:val="16"/>
                <w:lang w:eastAsia="sl-SI"/>
              </w:rPr>
              <w:t>21.06.2023</w:t>
            </w:r>
          </w:p>
        </w:tc>
        <w:tc>
          <w:tcPr>
            <w:tcW w:w="1543" w:type="dxa"/>
            <w:tcBorders>
              <w:top w:val="single" w:sz="4" w:space="0" w:color="auto"/>
              <w:left w:val="single" w:sz="4" w:space="0" w:color="auto"/>
              <w:bottom w:val="single" w:sz="4" w:space="0" w:color="auto"/>
            </w:tcBorders>
            <w:shd w:val="clear" w:color="auto" w:fill="auto"/>
            <w:noWrap/>
            <w:vAlign w:val="center"/>
            <w:hideMark/>
          </w:tcPr>
          <w:p w14:paraId="67C03BA8" w14:textId="77777777" w:rsidR="0088464D" w:rsidRPr="0088464D" w:rsidRDefault="0088464D" w:rsidP="0088464D">
            <w:pPr>
              <w:spacing w:after="0"/>
              <w:jc w:val="center"/>
              <w:rPr>
                <w:rFonts w:eastAsia="Times New Roman" w:cs="Tahoma"/>
                <w:color w:val="000000"/>
                <w:sz w:val="16"/>
                <w:szCs w:val="16"/>
                <w:lang w:eastAsia="sl-SI"/>
              </w:rPr>
            </w:pPr>
          </w:p>
        </w:tc>
      </w:tr>
      <w:tr w:rsidR="009C10EB" w:rsidRPr="0088464D" w14:paraId="388D8FDD" w14:textId="77777777" w:rsidTr="009C10EB">
        <w:trPr>
          <w:trHeight w:val="225"/>
        </w:trPr>
        <w:tc>
          <w:tcPr>
            <w:tcW w:w="2972" w:type="dxa"/>
            <w:tcBorders>
              <w:top w:val="single" w:sz="4" w:space="0" w:color="auto"/>
            </w:tcBorders>
            <w:shd w:val="clear" w:color="000000" w:fill="D9D9D9"/>
            <w:noWrap/>
            <w:vAlign w:val="center"/>
            <w:hideMark/>
          </w:tcPr>
          <w:p w14:paraId="089581AE" w14:textId="77777777" w:rsidR="0088464D" w:rsidRPr="0088464D" w:rsidRDefault="0088464D" w:rsidP="0088464D">
            <w:pPr>
              <w:spacing w:after="0"/>
              <w:rPr>
                <w:rFonts w:eastAsia="Times New Roman" w:cs="Tahoma"/>
                <w:b/>
                <w:bCs/>
                <w:color w:val="000000"/>
                <w:sz w:val="16"/>
                <w:szCs w:val="16"/>
                <w:lang w:eastAsia="sl-SI"/>
              </w:rPr>
            </w:pPr>
            <w:r w:rsidRPr="0088464D">
              <w:rPr>
                <w:rFonts w:eastAsia="Times New Roman" w:cs="Tahoma"/>
                <w:b/>
                <w:bCs/>
                <w:color w:val="000000"/>
                <w:sz w:val="16"/>
                <w:szCs w:val="16"/>
                <w:lang w:eastAsia="sl-SI"/>
              </w:rPr>
              <w:t>Parameter</w:t>
            </w:r>
          </w:p>
        </w:tc>
        <w:tc>
          <w:tcPr>
            <w:tcW w:w="1276" w:type="dxa"/>
            <w:tcBorders>
              <w:top w:val="single" w:sz="4" w:space="0" w:color="auto"/>
              <w:right w:val="single" w:sz="4" w:space="0" w:color="auto"/>
            </w:tcBorders>
            <w:shd w:val="clear" w:color="000000" w:fill="D9D9D9"/>
            <w:noWrap/>
            <w:vAlign w:val="center"/>
            <w:hideMark/>
          </w:tcPr>
          <w:p w14:paraId="6A9CA93B" w14:textId="77777777" w:rsidR="0088464D" w:rsidRPr="0088464D" w:rsidRDefault="0088464D" w:rsidP="0088464D">
            <w:pPr>
              <w:spacing w:after="0"/>
              <w:jc w:val="center"/>
              <w:rPr>
                <w:rFonts w:eastAsia="Times New Roman" w:cs="Tahoma"/>
                <w:b/>
                <w:bCs/>
                <w:color w:val="000000"/>
                <w:sz w:val="16"/>
                <w:szCs w:val="16"/>
                <w:lang w:eastAsia="sl-SI"/>
              </w:rPr>
            </w:pPr>
            <w:r w:rsidRPr="0088464D">
              <w:rPr>
                <w:rFonts w:eastAsia="Times New Roman" w:cs="Tahoma"/>
                <w:b/>
                <w:bCs/>
                <w:color w:val="000000"/>
                <w:sz w:val="16"/>
                <w:szCs w:val="16"/>
                <w:lang w:eastAsia="sl-SI"/>
              </w:rPr>
              <w:t>Enota</w:t>
            </w:r>
          </w:p>
        </w:tc>
        <w:tc>
          <w:tcPr>
            <w:tcW w:w="1110" w:type="dxa"/>
            <w:tcBorders>
              <w:top w:val="single" w:sz="4" w:space="0" w:color="auto"/>
              <w:left w:val="single" w:sz="4" w:space="0" w:color="auto"/>
            </w:tcBorders>
            <w:shd w:val="clear" w:color="auto" w:fill="auto"/>
            <w:noWrap/>
            <w:vAlign w:val="center"/>
            <w:hideMark/>
          </w:tcPr>
          <w:p w14:paraId="17151F0B" w14:textId="77777777" w:rsidR="0088464D" w:rsidRPr="0088464D" w:rsidRDefault="0088464D" w:rsidP="0088464D">
            <w:pPr>
              <w:spacing w:after="0"/>
              <w:jc w:val="center"/>
              <w:rPr>
                <w:rFonts w:eastAsia="Times New Roman" w:cs="Tahoma"/>
                <w:b/>
                <w:bCs/>
                <w:color w:val="000000"/>
                <w:sz w:val="16"/>
                <w:szCs w:val="16"/>
                <w:lang w:eastAsia="sl-SI"/>
              </w:rPr>
            </w:pPr>
          </w:p>
        </w:tc>
        <w:tc>
          <w:tcPr>
            <w:tcW w:w="742" w:type="dxa"/>
            <w:tcBorders>
              <w:top w:val="single" w:sz="4" w:space="0" w:color="auto"/>
            </w:tcBorders>
            <w:shd w:val="clear" w:color="auto" w:fill="auto"/>
            <w:noWrap/>
            <w:vAlign w:val="center"/>
            <w:hideMark/>
          </w:tcPr>
          <w:p w14:paraId="20549DF9" w14:textId="77777777" w:rsidR="0088464D" w:rsidRPr="0088464D" w:rsidRDefault="0088464D" w:rsidP="0088464D">
            <w:pPr>
              <w:spacing w:after="0"/>
              <w:rPr>
                <w:rFonts w:ascii="Times New Roman" w:eastAsia="Times New Roman" w:hAnsi="Times New Roman" w:cs="Times New Roman"/>
                <w:szCs w:val="20"/>
                <w:lang w:eastAsia="sl-SI"/>
              </w:rPr>
            </w:pPr>
          </w:p>
        </w:tc>
        <w:tc>
          <w:tcPr>
            <w:tcW w:w="1249" w:type="dxa"/>
            <w:tcBorders>
              <w:top w:val="single" w:sz="4" w:space="0" w:color="auto"/>
            </w:tcBorders>
            <w:shd w:val="clear" w:color="auto" w:fill="auto"/>
            <w:noWrap/>
            <w:vAlign w:val="center"/>
            <w:hideMark/>
          </w:tcPr>
          <w:p w14:paraId="693D1D0A" w14:textId="77777777" w:rsidR="0088464D" w:rsidRPr="0088464D" w:rsidRDefault="0088464D" w:rsidP="0088464D">
            <w:pPr>
              <w:spacing w:after="0"/>
              <w:rPr>
                <w:rFonts w:ascii="Times New Roman" w:eastAsia="Times New Roman" w:hAnsi="Times New Roman" w:cs="Times New Roman"/>
                <w:szCs w:val="20"/>
                <w:lang w:eastAsia="sl-SI"/>
              </w:rPr>
            </w:pPr>
          </w:p>
        </w:tc>
        <w:tc>
          <w:tcPr>
            <w:tcW w:w="742" w:type="dxa"/>
            <w:tcBorders>
              <w:top w:val="single" w:sz="4" w:space="0" w:color="auto"/>
              <w:right w:val="single" w:sz="4" w:space="0" w:color="auto"/>
            </w:tcBorders>
            <w:shd w:val="clear" w:color="auto" w:fill="auto"/>
            <w:noWrap/>
            <w:vAlign w:val="center"/>
            <w:hideMark/>
          </w:tcPr>
          <w:p w14:paraId="689002B0" w14:textId="77777777" w:rsidR="0088464D" w:rsidRPr="0088464D" w:rsidRDefault="0088464D" w:rsidP="0088464D">
            <w:pPr>
              <w:spacing w:after="0"/>
              <w:rPr>
                <w:rFonts w:ascii="Times New Roman" w:eastAsia="Times New Roman" w:hAnsi="Times New Roman" w:cs="Times New Roman"/>
                <w:szCs w:val="20"/>
                <w:lang w:eastAsia="sl-SI"/>
              </w:rPr>
            </w:pPr>
          </w:p>
        </w:tc>
        <w:tc>
          <w:tcPr>
            <w:tcW w:w="1543" w:type="dxa"/>
            <w:tcBorders>
              <w:top w:val="single" w:sz="4" w:space="0" w:color="auto"/>
              <w:left w:val="single" w:sz="4" w:space="0" w:color="auto"/>
            </w:tcBorders>
            <w:shd w:val="clear" w:color="auto" w:fill="auto"/>
            <w:noWrap/>
            <w:vAlign w:val="center"/>
            <w:hideMark/>
          </w:tcPr>
          <w:p w14:paraId="77C41604" w14:textId="77777777" w:rsidR="0088464D" w:rsidRPr="0088464D" w:rsidRDefault="0088464D" w:rsidP="0088464D">
            <w:pPr>
              <w:spacing w:after="0"/>
              <w:rPr>
                <w:rFonts w:ascii="Times New Roman" w:eastAsia="Times New Roman" w:hAnsi="Times New Roman" w:cs="Times New Roman"/>
                <w:szCs w:val="20"/>
                <w:lang w:eastAsia="sl-SI"/>
              </w:rPr>
            </w:pPr>
          </w:p>
        </w:tc>
      </w:tr>
      <w:tr w:rsidR="009C10EB" w:rsidRPr="0088464D" w14:paraId="6DC73707" w14:textId="77777777" w:rsidTr="009C10EB">
        <w:trPr>
          <w:trHeight w:val="210"/>
        </w:trPr>
        <w:tc>
          <w:tcPr>
            <w:tcW w:w="2972" w:type="dxa"/>
            <w:shd w:val="clear" w:color="auto" w:fill="auto"/>
            <w:noWrap/>
            <w:vAlign w:val="center"/>
            <w:hideMark/>
          </w:tcPr>
          <w:p w14:paraId="29D4E73B" w14:textId="77777777" w:rsidR="0088464D" w:rsidRPr="0088464D" w:rsidRDefault="0088464D" w:rsidP="0088464D">
            <w:pPr>
              <w:spacing w:after="0"/>
              <w:rPr>
                <w:rFonts w:eastAsia="Times New Roman" w:cs="Tahoma"/>
                <w:color w:val="000000"/>
                <w:sz w:val="16"/>
                <w:szCs w:val="16"/>
                <w:lang w:eastAsia="sl-SI"/>
              </w:rPr>
            </w:pPr>
            <w:r w:rsidRPr="0088464D">
              <w:rPr>
                <w:rFonts w:eastAsia="Times New Roman" w:cs="Tahoma"/>
                <w:color w:val="000000"/>
                <w:sz w:val="16"/>
                <w:szCs w:val="16"/>
                <w:lang w:eastAsia="sl-SI"/>
              </w:rPr>
              <w:t>Globina</w:t>
            </w:r>
          </w:p>
        </w:tc>
        <w:tc>
          <w:tcPr>
            <w:tcW w:w="1276" w:type="dxa"/>
            <w:tcBorders>
              <w:right w:val="single" w:sz="4" w:space="0" w:color="auto"/>
            </w:tcBorders>
            <w:shd w:val="clear" w:color="auto" w:fill="auto"/>
            <w:noWrap/>
            <w:vAlign w:val="center"/>
            <w:hideMark/>
          </w:tcPr>
          <w:p w14:paraId="67B78305" w14:textId="77777777" w:rsidR="0088464D" w:rsidRPr="0088464D" w:rsidRDefault="0088464D" w:rsidP="0088464D">
            <w:pPr>
              <w:spacing w:after="0"/>
              <w:jc w:val="center"/>
              <w:rPr>
                <w:rFonts w:eastAsia="Times New Roman" w:cs="Tahoma"/>
                <w:color w:val="000000"/>
                <w:sz w:val="16"/>
                <w:szCs w:val="16"/>
                <w:lang w:eastAsia="sl-SI"/>
              </w:rPr>
            </w:pPr>
            <w:r w:rsidRPr="0088464D">
              <w:rPr>
                <w:rFonts w:eastAsia="Times New Roman" w:cs="Tahoma"/>
                <w:color w:val="000000"/>
                <w:sz w:val="16"/>
                <w:szCs w:val="16"/>
                <w:lang w:eastAsia="sl-SI"/>
              </w:rPr>
              <w:t>m</w:t>
            </w:r>
          </w:p>
        </w:tc>
        <w:tc>
          <w:tcPr>
            <w:tcW w:w="1110" w:type="dxa"/>
            <w:tcBorders>
              <w:left w:val="single" w:sz="4" w:space="0" w:color="auto"/>
            </w:tcBorders>
            <w:shd w:val="clear" w:color="auto" w:fill="auto"/>
            <w:noWrap/>
            <w:vAlign w:val="center"/>
            <w:hideMark/>
          </w:tcPr>
          <w:p w14:paraId="062A46B0" w14:textId="77777777" w:rsidR="0088464D" w:rsidRPr="0088464D" w:rsidRDefault="0088464D" w:rsidP="0088464D">
            <w:pPr>
              <w:spacing w:after="0"/>
              <w:jc w:val="center"/>
              <w:rPr>
                <w:rFonts w:eastAsia="Times New Roman" w:cs="Tahoma"/>
                <w:color w:val="000000"/>
                <w:sz w:val="16"/>
                <w:szCs w:val="16"/>
                <w:lang w:eastAsia="sl-SI"/>
              </w:rPr>
            </w:pPr>
            <w:r w:rsidRPr="0088464D">
              <w:rPr>
                <w:rFonts w:eastAsia="Times New Roman" w:cs="Tahoma"/>
                <w:color w:val="000000"/>
                <w:sz w:val="16"/>
                <w:szCs w:val="16"/>
                <w:lang w:eastAsia="sl-SI"/>
              </w:rPr>
              <w:t>6.49</w:t>
            </w:r>
          </w:p>
        </w:tc>
        <w:tc>
          <w:tcPr>
            <w:tcW w:w="742" w:type="dxa"/>
            <w:shd w:val="clear" w:color="auto" w:fill="auto"/>
            <w:noWrap/>
            <w:vAlign w:val="center"/>
            <w:hideMark/>
          </w:tcPr>
          <w:p w14:paraId="1EE688AF" w14:textId="77777777" w:rsidR="0088464D" w:rsidRPr="0088464D" w:rsidRDefault="0088464D" w:rsidP="0088464D">
            <w:pPr>
              <w:spacing w:after="0"/>
              <w:jc w:val="center"/>
              <w:rPr>
                <w:rFonts w:eastAsia="Times New Roman" w:cs="Tahoma"/>
                <w:color w:val="000000"/>
                <w:sz w:val="16"/>
                <w:szCs w:val="16"/>
                <w:lang w:eastAsia="sl-SI"/>
              </w:rPr>
            </w:pPr>
          </w:p>
        </w:tc>
        <w:tc>
          <w:tcPr>
            <w:tcW w:w="1249" w:type="dxa"/>
            <w:shd w:val="clear" w:color="auto" w:fill="auto"/>
            <w:noWrap/>
            <w:vAlign w:val="center"/>
            <w:hideMark/>
          </w:tcPr>
          <w:p w14:paraId="0D1664A3" w14:textId="77777777" w:rsidR="0088464D" w:rsidRPr="0088464D" w:rsidRDefault="0088464D" w:rsidP="0088464D">
            <w:pPr>
              <w:spacing w:after="0"/>
              <w:jc w:val="center"/>
              <w:rPr>
                <w:rFonts w:eastAsia="Times New Roman" w:cs="Tahoma"/>
                <w:color w:val="000000"/>
                <w:sz w:val="16"/>
                <w:szCs w:val="16"/>
                <w:lang w:eastAsia="sl-SI"/>
              </w:rPr>
            </w:pPr>
            <w:r w:rsidRPr="0088464D">
              <w:rPr>
                <w:rFonts w:eastAsia="Times New Roman" w:cs="Tahoma"/>
                <w:color w:val="000000"/>
                <w:sz w:val="16"/>
                <w:szCs w:val="16"/>
                <w:lang w:eastAsia="sl-SI"/>
              </w:rPr>
              <w:t>6.60</w:t>
            </w:r>
          </w:p>
        </w:tc>
        <w:tc>
          <w:tcPr>
            <w:tcW w:w="742" w:type="dxa"/>
            <w:tcBorders>
              <w:right w:val="single" w:sz="4" w:space="0" w:color="auto"/>
            </w:tcBorders>
            <w:shd w:val="clear" w:color="auto" w:fill="auto"/>
            <w:noWrap/>
            <w:vAlign w:val="center"/>
            <w:hideMark/>
          </w:tcPr>
          <w:p w14:paraId="2F1F8A7F" w14:textId="77777777" w:rsidR="0088464D" w:rsidRPr="0088464D" w:rsidRDefault="0088464D" w:rsidP="0088464D">
            <w:pPr>
              <w:spacing w:after="0"/>
              <w:jc w:val="center"/>
              <w:rPr>
                <w:rFonts w:eastAsia="Times New Roman" w:cs="Tahoma"/>
                <w:color w:val="000000"/>
                <w:sz w:val="16"/>
                <w:szCs w:val="16"/>
                <w:lang w:eastAsia="sl-SI"/>
              </w:rPr>
            </w:pPr>
          </w:p>
        </w:tc>
        <w:tc>
          <w:tcPr>
            <w:tcW w:w="1543" w:type="dxa"/>
            <w:tcBorders>
              <w:left w:val="single" w:sz="4" w:space="0" w:color="auto"/>
            </w:tcBorders>
            <w:shd w:val="clear" w:color="auto" w:fill="auto"/>
            <w:noWrap/>
            <w:vAlign w:val="center"/>
            <w:hideMark/>
          </w:tcPr>
          <w:p w14:paraId="6810F656" w14:textId="77777777" w:rsidR="0088464D" w:rsidRPr="0088464D" w:rsidRDefault="0088464D" w:rsidP="0088464D">
            <w:pPr>
              <w:spacing w:after="0"/>
              <w:rPr>
                <w:rFonts w:ascii="Times New Roman" w:eastAsia="Times New Roman" w:hAnsi="Times New Roman" w:cs="Times New Roman"/>
                <w:szCs w:val="20"/>
                <w:lang w:eastAsia="sl-SI"/>
              </w:rPr>
            </w:pPr>
          </w:p>
        </w:tc>
      </w:tr>
      <w:tr w:rsidR="009C10EB" w:rsidRPr="0088464D" w14:paraId="66DBF73F" w14:textId="77777777" w:rsidTr="009C10EB">
        <w:trPr>
          <w:trHeight w:val="210"/>
        </w:trPr>
        <w:tc>
          <w:tcPr>
            <w:tcW w:w="2972" w:type="dxa"/>
            <w:shd w:val="clear" w:color="auto" w:fill="auto"/>
            <w:noWrap/>
            <w:vAlign w:val="center"/>
            <w:hideMark/>
          </w:tcPr>
          <w:p w14:paraId="0E96F611" w14:textId="77777777" w:rsidR="0088464D" w:rsidRPr="0088464D" w:rsidRDefault="0088464D" w:rsidP="0088464D">
            <w:pPr>
              <w:spacing w:after="0"/>
              <w:rPr>
                <w:rFonts w:eastAsia="Times New Roman" w:cs="Tahoma"/>
                <w:color w:val="000000"/>
                <w:sz w:val="16"/>
                <w:szCs w:val="16"/>
                <w:lang w:eastAsia="sl-SI"/>
              </w:rPr>
            </w:pPr>
            <w:r w:rsidRPr="0088464D">
              <w:rPr>
                <w:rFonts w:eastAsia="Times New Roman" w:cs="Tahoma"/>
                <w:color w:val="000000"/>
                <w:sz w:val="16"/>
                <w:szCs w:val="16"/>
                <w:lang w:eastAsia="sl-SI"/>
              </w:rPr>
              <w:t>Prehodnost vrtine</w:t>
            </w:r>
          </w:p>
        </w:tc>
        <w:tc>
          <w:tcPr>
            <w:tcW w:w="1276" w:type="dxa"/>
            <w:tcBorders>
              <w:right w:val="single" w:sz="4" w:space="0" w:color="auto"/>
            </w:tcBorders>
            <w:shd w:val="clear" w:color="auto" w:fill="auto"/>
            <w:noWrap/>
            <w:vAlign w:val="center"/>
            <w:hideMark/>
          </w:tcPr>
          <w:p w14:paraId="506A9AA7" w14:textId="77777777" w:rsidR="0088464D" w:rsidRPr="0088464D" w:rsidRDefault="0088464D" w:rsidP="0088464D">
            <w:pPr>
              <w:spacing w:after="0"/>
              <w:jc w:val="center"/>
              <w:rPr>
                <w:rFonts w:eastAsia="Times New Roman" w:cs="Tahoma"/>
                <w:color w:val="000000"/>
                <w:sz w:val="16"/>
                <w:szCs w:val="16"/>
                <w:lang w:eastAsia="sl-SI"/>
              </w:rPr>
            </w:pPr>
            <w:r w:rsidRPr="0088464D">
              <w:rPr>
                <w:rFonts w:eastAsia="Times New Roman" w:cs="Tahoma"/>
                <w:color w:val="000000"/>
                <w:sz w:val="16"/>
                <w:szCs w:val="16"/>
                <w:lang w:eastAsia="sl-SI"/>
              </w:rPr>
              <w:t>m</w:t>
            </w:r>
          </w:p>
        </w:tc>
        <w:tc>
          <w:tcPr>
            <w:tcW w:w="1110" w:type="dxa"/>
            <w:tcBorders>
              <w:left w:val="single" w:sz="4" w:space="0" w:color="auto"/>
            </w:tcBorders>
            <w:shd w:val="clear" w:color="auto" w:fill="auto"/>
            <w:noWrap/>
            <w:vAlign w:val="center"/>
            <w:hideMark/>
          </w:tcPr>
          <w:p w14:paraId="24BBE684" w14:textId="77777777" w:rsidR="0088464D" w:rsidRPr="0088464D" w:rsidRDefault="0088464D" w:rsidP="0088464D">
            <w:pPr>
              <w:spacing w:after="0"/>
              <w:jc w:val="center"/>
              <w:rPr>
                <w:rFonts w:eastAsia="Times New Roman" w:cs="Tahoma"/>
                <w:color w:val="000000"/>
                <w:sz w:val="16"/>
                <w:szCs w:val="16"/>
                <w:lang w:eastAsia="sl-SI"/>
              </w:rPr>
            </w:pPr>
            <w:r w:rsidRPr="0088464D">
              <w:rPr>
                <w:rFonts w:eastAsia="Times New Roman" w:cs="Tahoma"/>
                <w:color w:val="000000"/>
                <w:sz w:val="16"/>
                <w:szCs w:val="16"/>
                <w:lang w:eastAsia="sl-SI"/>
              </w:rPr>
              <w:t>48.10</w:t>
            </w:r>
          </w:p>
        </w:tc>
        <w:tc>
          <w:tcPr>
            <w:tcW w:w="742" w:type="dxa"/>
            <w:shd w:val="clear" w:color="auto" w:fill="auto"/>
            <w:noWrap/>
            <w:vAlign w:val="center"/>
            <w:hideMark/>
          </w:tcPr>
          <w:p w14:paraId="5787145E" w14:textId="77777777" w:rsidR="0088464D" w:rsidRPr="0088464D" w:rsidRDefault="0088464D" w:rsidP="0088464D">
            <w:pPr>
              <w:spacing w:after="0"/>
              <w:jc w:val="center"/>
              <w:rPr>
                <w:rFonts w:eastAsia="Times New Roman" w:cs="Tahoma"/>
                <w:color w:val="000000"/>
                <w:sz w:val="16"/>
                <w:szCs w:val="16"/>
                <w:lang w:eastAsia="sl-SI"/>
              </w:rPr>
            </w:pPr>
          </w:p>
        </w:tc>
        <w:tc>
          <w:tcPr>
            <w:tcW w:w="1249" w:type="dxa"/>
            <w:shd w:val="clear" w:color="auto" w:fill="auto"/>
            <w:noWrap/>
            <w:vAlign w:val="center"/>
            <w:hideMark/>
          </w:tcPr>
          <w:p w14:paraId="74253FC0" w14:textId="77777777" w:rsidR="0088464D" w:rsidRPr="0088464D" w:rsidRDefault="0088464D" w:rsidP="0088464D">
            <w:pPr>
              <w:spacing w:after="0"/>
              <w:jc w:val="center"/>
              <w:rPr>
                <w:rFonts w:eastAsia="Times New Roman" w:cs="Tahoma"/>
                <w:color w:val="000000"/>
                <w:sz w:val="16"/>
                <w:szCs w:val="16"/>
                <w:lang w:eastAsia="sl-SI"/>
              </w:rPr>
            </w:pPr>
            <w:r w:rsidRPr="0088464D">
              <w:rPr>
                <w:rFonts w:eastAsia="Times New Roman" w:cs="Tahoma"/>
                <w:color w:val="000000"/>
                <w:sz w:val="16"/>
                <w:szCs w:val="16"/>
                <w:lang w:eastAsia="sl-SI"/>
              </w:rPr>
              <w:t>25.20</w:t>
            </w:r>
          </w:p>
        </w:tc>
        <w:tc>
          <w:tcPr>
            <w:tcW w:w="742" w:type="dxa"/>
            <w:tcBorders>
              <w:right w:val="single" w:sz="4" w:space="0" w:color="auto"/>
            </w:tcBorders>
            <w:shd w:val="clear" w:color="auto" w:fill="auto"/>
            <w:noWrap/>
            <w:vAlign w:val="center"/>
            <w:hideMark/>
          </w:tcPr>
          <w:p w14:paraId="540B8E47" w14:textId="77777777" w:rsidR="0088464D" w:rsidRPr="0088464D" w:rsidRDefault="0088464D" w:rsidP="0088464D">
            <w:pPr>
              <w:spacing w:after="0"/>
              <w:jc w:val="center"/>
              <w:rPr>
                <w:rFonts w:eastAsia="Times New Roman" w:cs="Tahoma"/>
                <w:color w:val="000000"/>
                <w:sz w:val="16"/>
                <w:szCs w:val="16"/>
                <w:lang w:eastAsia="sl-SI"/>
              </w:rPr>
            </w:pPr>
          </w:p>
        </w:tc>
        <w:tc>
          <w:tcPr>
            <w:tcW w:w="1543" w:type="dxa"/>
            <w:tcBorders>
              <w:left w:val="single" w:sz="4" w:space="0" w:color="auto"/>
            </w:tcBorders>
            <w:shd w:val="clear" w:color="auto" w:fill="auto"/>
            <w:noWrap/>
            <w:vAlign w:val="center"/>
            <w:hideMark/>
          </w:tcPr>
          <w:p w14:paraId="5A5E186D" w14:textId="77777777" w:rsidR="0088464D" w:rsidRPr="0088464D" w:rsidRDefault="0088464D" w:rsidP="0088464D">
            <w:pPr>
              <w:spacing w:after="0"/>
              <w:rPr>
                <w:rFonts w:ascii="Times New Roman" w:eastAsia="Times New Roman" w:hAnsi="Times New Roman" w:cs="Times New Roman"/>
                <w:szCs w:val="20"/>
                <w:lang w:eastAsia="sl-SI"/>
              </w:rPr>
            </w:pPr>
          </w:p>
        </w:tc>
      </w:tr>
      <w:tr w:rsidR="009C10EB" w:rsidRPr="0088464D" w14:paraId="441F3934" w14:textId="77777777" w:rsidTr="009C10EB">
        <w:trPr>
          <w:trHeight w:val="210"/>
        </w:trPr>
        <w:tc>
          <w:tcPr>
            <w:tcW w:w="2972" w:type="dxa"/>
            <w:shd w:val="clear" w:color="auto" w:fill="auto"/>
            <w:noWrap/>
            <w:vAlign w:val="center"/>
            <w:hideMark/>
          </w:tcPr>
          <w:p w14:paraId="1FA90A13" w14:textId="77777777" w:rsidR="0088464D" w:rsidRPr="0088464D" w:rsidRDefault="0088464D" w:rsidP="0088464D">
            <w:pPr>
              <w:spacing w:after="0"/>
              <w:rPr>
                <w:rFonts w:eastAsia="Times New Roman" w:cs="Tahoma"/>
                <w:color w:val="000000"/>
                <w:sz w:val="16"/>
                <w:szCs w:val="16"/>
                <w:lang w:eastAsia="sl-SI"/>
              </w:rPr>
            </w:pPr>
            <w:r w:rsidRPr="0088464D">
              <w:rPr>
                <w:rFonts w:eastAsia="Times New Roman" w:cs="Tahoma"/>
                <w:color w:val="000000"/>
                <w:sz w:val="16"/>
                <w:szCs w:val="16"/>
                <w:lang w:eastAsia="sl-SI"/>
              </w:rPr>
              <w:t>pH</w:t>
            </w:r>
          </w:p>
        </w:tc>
        <w:tc>
          <w:tcPr>
            <w:tcW w:w="1276" w:type="dxa"/>
            <w:tcBorders>
              <w:right w:val="single" w:sz="4" w:space="0" w:color="auto"/>
            </w:tcBorders>
            <w:shd w:val="clear" w:color="auto" w:fill="auto"/>
            <w:noWrap/>
            <w:vAlign w:val="center"/>
            <w:hideMark/>
          </w:tcPr>
          <w:p w14:paraId="32F43ABE" w14:textId="77777777" w:rsidR="0088464D" w:rsidRPr="0088464D" w:rsidRDefault="0088464D" w:rsidP="0088464D">
            <w:pPr>
              <w:spacing w:after="0"/>
              <w:rPr>
                <w:rFonts w:eastAsia="Times New Roman" w:cs="Tahoma"/>
                <w:color w:val="000000"/>
                <w:sz w:val="16"/>
                <w:szCs w:val="16"/>
                <w:lang w:eastAsia="sl-SI"/>
              </w:rPr>
            </w:pPr>
          </w:p>
        </w:tc>
        <w:tc>
          <w:tcPr>
            <w:tcW w:w="1110" w:type="dxa"/>
            <w:tcBorders>
              <w:left w:val="single" w:sz="4" w:space="0" w:color="auto"/>
            </w:tcBorders>
            <w:shd w:val="clear" w:color="auto" w:fill="auto"/>
            <w:noWrap/>
            <w:vAlign w:val="center"/>
            <w:hideMark/>
          </w:tcPr>
          <w:p w14:paraId="5E7E5B92" w14:textId="77777777" w:rsidR="0088464D" w:rsidRPr="0088464D" w:rsidRDefault="0088464D" w:rsidP="0088464D">
            <w:pPr>
              <w:spacing w:after="0"/>
              <w:jc w:val="center"/>
              <w:rPr>
                <w:rFonts w:eastAsia="Times New Roman" w:cs="Tahoma"/>
                <w:color w:val="000000"/>
                <w:sz w:val="16"/>
                <w:szCs w:val="16"/>
                <w:lang w:eastAsia="sl-SI"/>
              </w:rPr>
            </w:pPr>
            <w:r w:rsidRPr="0088464D">
              <w:rPr>
                <w:rFonts w:eastAsia="Times New Roman" w:cs="Tahoma"/>
                <w:color w:val="000000"/>
                <w:sz w:val="16"/>
                <w:szCs w:val="16"/>
                <w:lang w:eastAsia="sl-SI"/>
              </w:rPr>
              <w:t>7.9</w:t>
            </w:r>
          </w:p>
        </w:tc>
        <w:tc>
          <w:tcPr>
            <w:tcW w:w="742" w:type="dxa"/>
            <w:shd w:val="clear" w:color="auto" w:fill="auto"/>
            <w:noWrap/>
            <w:vAlign w:val="center"/>
            <w:hideMark/>
          </w:tcPr>
          <w:p w14:paraId="308BD3FF" w14:textId="77777777" w:rsidR="0088464D" w:rsidRPr="0088464D" w:rsidRDefault="0088464D" w:rsidP="0088464D">
            <w:pPr>
              <w:spacing w:after="0"/>
              <w:jc w:val="center"/>
              <w:rPr>
                <w:rFonts w:eastAsia="Times New Roman" w:cs="Tahoma"/>
                <w:color w:val="000000"/>
                <w:sz w:val="16"/>
                <w:szCs w:val="16"/>
                <w:lang w:eastAsia="sl-SI"/>
              </w:rPr>
            </w:pPr>
          </w:p>
        </w:tc>
        <w:tc>
          <w:tcPr>
            <w:tcW w:w="1249" w:type="dxa"/>
            <w:shd w:val="clear" w:color="auto" w:fill="auto"/>
            <w:noWrap/>
            <w:vAlign w:val="center"/>
            <w:hideMark/>
          </w:tcPr>
          <w:p w14:paraId="7F509CF3" w14:textId="77777777" w:rsidR="0088464D" w:rsidRPr="0088464D" w:rsidRDefault="0088464D" w:rsidP="0088464D">
            <w:pPr>
              <w:spacing w:after="0"/>
              <w:jc w:val="center"/>
              <w:rPr>
                <w:rFonts w:eastAsia="Times New Roman" w:cs="Tahoma"/>
                <w:color w:val="000000"/>
                <w:sz w:val="16"/>
                <w:szCs w:val="16"/>
                <w:lang w:eastAsia="sl-SI"/>
              </w:rPr>
            </w:pPr>
            <w:r w:rsidRPr="0088464D">
              <w:rPr>
                <w:rFonts w:eastAsia="Times New Roman" w:cs="Tahoma"/>
                <w:color w:val="000000"/>
                <w:sz w:val="16"/>
                <w:szCs w:val="16"/>
                <w:lang w:eastAsia="sl-SI"/>
              </w:rPr>
              <w:t>8.6</w:t>
            </w:r>
          </w:p>
        </w:tc>
        <w:tc>
          <w:tcPr>
            <w:tcW w:w="742" w:type="dxa"/>
            <w:tcBorders>
              <w:right w:val="single" w:sz="4" w:space="0" w:color="auto"/>
            </w:tcBorders>
            <w:shd w:val="clear" w:color="auto" w:fill="auto"/>
            <w:noWrap/>
            <w:vAlign w:val="center"/>
            <w:hideMark/>
          </w:tcPr>
          <w:p w14:paraId="52A202C6" w14:textId="77777777" w:rsidR="0088464D" w:rsidRPr="0088464D" w:rsidRDefault="0088464D" w:rsidP="0088464D">
            <w:pPr>
              <w:spacing w:after="0"/>
              <w:jc w:val="center"/>
              <w:rPr>
                <w:rFonts w:eastAsia="Times New Roman" w:cs="Tahoma"/>
                <w:color w:val="000000"/>
                <w:sz w:val="16"/>
                <w:szCs w:val="16"/>
                <w:lang w:eastAsia="sl-SI"/>
              </w:rPr>
            </w:pPr>
          </w:p>
        </w:tc>
        <w:tc>
          <w:tcPr>
            <w:tcW w:w="1543" w:type="dxa"/>
            <w:tcBorders>
              <w:left w:val="single" w:sz="4" w:space="0" w:color="auto"/>
            </w:tcBorders>
            <w:shd w:val="clear" w:color="auto" w:fill="auto"/>
            <w:noWrap/>
            <w:vAlign w:val="center"/>
            <w:hideMark/>
          </w:tcPr>
          <w:p w14:paraId="2C51405F" w14:textId="77777777" w:rsidR="0088464D" w:rsidRPr="0088464D" w:rsidRDefault="0088464D" w:rsidP="0088464D">
            <w:pPr>
              <w:spacing w:after="0"/>
              <w:jc w:val="center"/>
              <w:rPr>
                <w:rFonts w:eastAsia="Times New Roman" w:cs="Tahoma"/>
                <w:color w:val="000000"/>
                <w:sz w:val="16"/>
                <w:szCs w:val="16"/>
                <w:lang w:eastAsia="sl-SI"/>
              </w:rPr>
            </w:pPr>
            <w:r w:rsidRPr="0088464D">
              <w:rPr>
                <w:rFonts w:eastAsia="Times New Roman" w:cs="Tahoma"/>
                <w:color w:val="000000"/>
                <w:sz w:val="16"/>
                <w:szCs w:val="16"/>
                <w:lang w:eastAsia="sl-SI"/>
              </w:rPr>
              <w:t>6,5 - 9,5</w:t>
            </w:r>
          </w:p>
        </w:tc>
      </w:tr>
      <w:tr w:rsidR="009C10EB" w:rsidRPr="0088464D" w14:paraId="1CBCD3AC" w14:textId="77777777" w:rsidTr="009C10EB">
        <w:trPr>
          <w:trHeight w:val="210"/>
        </w:trPr>
        <w:tc>
          <w:tcPr>
            <w:tcW w:w="2972" w:type="dxa"/>
            <w:shd w:val="clear" w:color="auto" w:fill="auto"/>
            <w:noWrap/>
            <w:vAlign w:val="center"/>
            <w:hideMark/>
          </w:tcPr>
          <w:p w14:paraId="7CE25EAC" w14:textId="77777777" w:rsidR="0088464D" w:rsidRPr="0088464D" w:rsidRDefault="0088464D" w:rsidP="0088464D">
            <w:pPr>
              <w:spacing w:after="0"/>
              <w:rPr>
                <w:rFonts w:eastAsia="Times New Roman" w:cs="Tahoma"/>
                <w:color w:val="000000"/>
                <w:sz w:val="16"/>
                <w:szCs w:val="16"/>
                <w:lang w:eastAsia="sl-SI"/>
              </w:rPr>
            </w:pPr>
            <w:r w:rsidRPr="0088464D">
              <w:rPr>
                <w:rFonts w:eastAsia="Times New Roman" w:cs="Tahoma"/>
                <w:color w:val="000000"/>
                <w:sz w:val="16"/>
                <w:szCs w:val="16"/>
                <w:lang w:eastAsia="sl-SI"/>
              </w:rPr>
              <w:t>Specifična električna prevodnost (20°C)</w:t>
            </w:r>
          </w:p>
        </w:tc>
        <w:tc>
          <w:tcPr>
            <w:tcW w:w="1276" w:type="dxa"/>
            <w:tcBorders>
              <w:right w:val="single" w:sz="4" w:space="0" w:color="auto"/>
            </w:tcBorders>
            <w:shd w:val="clear" w:color="auto" w:fill="auto"/>
            <w:noWrap/>
            <w:vAlign w:val="center"/>
            <w:hideMark/>
          </w:tcPr>
          <w:p w14:paraId="1356E413" w14:textId="77777777" w:rsidR="0088464D" w:rsidRPr="0088464D" w:rsidRDefault="0088464D" w:rsidP="0088464D">
            <w:pPr>
              <w:spacing w:after="0"/>
              <w:jc w:val="center"/>
              <w:rPr>
                <w:rFonts w:eastAsia="Times New Roman" w:cs="Tahoma"/>
                <w:color w:val="000000"/>
                <w:sz w:val="16"/>
                <w:szCs w:val="16"/>
                <w:lang w:eastAsia="sl-SI"/>
              </w:rPr>
            </w:pPr>
            <w:r w:rsidRPr="0088464D">
              <w:rPr>
                <w:rFonts w:eastAsia="Times New Roman" w:cs="Tahoma"/>
                <w:color w:val="000000"/>
                <w:sz w:val="16"/>
                <w:szCs w:val="16"/>
                <w:lang w:eastAsia="sl-SI"/>
              </w:rPr>
              <w:t>mS/m</w:t>
            </w:r>
          </w:p>
        </w:tc>
        <w:tc>
          <w:tcPr>
            <w:tcW w:w="1110" w:type="dxa"/>
            <w:tcBorders>
              <w:left w:val="single" w:sz="4" w:space="0" w:color="auto"/>
            </w:tcBorders>
            <w:shd w:val="clear" w:color="auto" w:fill="auto"/>
            <w:noWrap/>
            <w:vAlign w:val="center"/>
            <w:hideMark/>
          </w:tcPr>
          <w:p w14:paraId="07785C7C" w14:textId="77777777" w:rsidR="0088464D" w:rsidRPr="0088464D" w:rsidRDefault="0088464D" w:rsidP="0088464D">
            <w:pPr>
              <w:spacing w:after="0"/>
              <w:jc w:val="center"/>
              <w:rPr>
                <w:rFonts w:eastAsia="Times New Roman" w:cs="Tahoma"/>
                <w:color w:val="000000"/>
                <w:sz w:val="16"/>
                <w:szCs w:val="16"/>
                <w:lang w:eastAsia="sl-SI"/>
              </w:rPr>
            </w:pPr>
            <w:r w:rsidRPr="0088464D">
              <w:rPr>
                <w:rFonts w:eastAsia="Times New Roman" w:cs="Tahoma"/>
                <w:color w:val="000000"/>
                <w:sz w:val="16"/>
                <w:szCs w:val="16"/>
                <w:lang w:eastAsia="sl-SI"/>
              </w:rPr>
              <w:t>50.50</w:t>
            </w:r>
          </w:p>
        </w:tc>
        <w:tc>
          <w:tcPr>
            <w:tcW w:w="742" w:type="dxa"/>
            <w:shd w:val="clear" w:color="auto" w:fill="auto"/>
            <w:noWrap/>
            <w:vAlign w:val="center"/>
            <w:hideMark/>
          </w:tcPr>
          <w:p w14:paraId="2F80C1A3" w14:textId="77777777" w:rsidR="0088464D" w:rsidRPr="0088464D" w:rsidRDefault="0088464D" w:rsidP="0088464D">
            <w:pPr>
              <w:spacing w:after="0"/>
              <w:jc w:val="center"/>
              <w:rPr>
                <w:rFonts w:eastAsia="Times New Roman" w:cs="Tahoma"/>
                <w:color w:val="000000"/>
                <w:sz w:val="16"/>
                <w:szCs w:val="16"/>
                <w:lang w:eastAsia="sl-SI"/>
              </w:rPr>
            </w:pPr>
          </w:p>
        </w:tc>
        <w:tc>
          <w:tcPr>
            <w:tcW w:w="1249" w:type="dxa"/>
            <w:shd w:val="clear" w:color="auto" w:fill="auto"/>
            <w:noWrap/>
            <w:vAlign w:val="center"/>
            <w:hideMark/>
          </w:tcPr>
          <w:p w14:paraId="799153B7" w14:textId="77777777" w:rsidR="0088464D" w:rsidRPr="0088464D" w:rsidRDefault="0088464D" w:rsidP="0088464D">
            <w:pPr>
              <w:spacing w:after="0"/>
              <w:jc w:val="center"/>
              <w:rPr>
                <w:rFonts w:eastAsia="Times New Roman" w:cs="Tahoma"/>
                <w:color w:val="000000"/>
                <w:sz w:val="16"/>
                <w:szCs w:val="16"/>
                <w:lang w:eastAsia="sl-SI"/>
              </w:rPr>
            </w:pPr>
            <w:r w:rsidRPr="0088464D">
              <w:rPr>
                <w:rFonts w:eastAsia="Times New Roman" w:cs="Tahoma"/>
                <w:color w:val="000000"/>
                <w:sz w:val="16"/>
                <w:szCs w:val="16"/>
                <w:lang w:eastAsia="sl-SI"/>
              </w:rPr>
              <w:t>64.30</w:t>
            </w:r>
          </w:p>
        </w:tc>
        <w:tc>
          <w:tcPr>
            <w:tcW w:w="742" w:type="dxa"/>
            <w:tcBorders>
              <w:right w:val="single" w:sz="4" w:space="0" w:color="auto"/>
            </w:tcBorders>
            <w:shd w:val="clear" w:color="auto" w:fill="auto"/>
            <w:noWrap/>
            <w:vAlign w:val="center"/>
            <w:hideMark/>
          </w:tcPr>
          <w:p w14:paraId="57459AF3" w14:textId="77777777" w:rsidR="0088464D" w:rsidRPr="0088464D" w:rsidRDefault="0088464D" w:rsidP="0088464D">
            <w:pPr>
              <w:spacing w:after="0"/>
              <w:jc w:val="center"/>
              <w:rPr>
                <w:rFonts w:eastAsia="Times New Roman" w:cs="Tahoma"/>
                <w:color w:val="000000"/>
                <w:sz w:val="16"/>
                <w:szCs w:val="16"/>
                <w:lang w:eastAsia="sl-SI"/>
              </w:rPr>
            </w:pPr>
          </w:p>
        </w:tc>
        <w:tc>
          <w:tcPr>
            <w:tcW w:w="1543" w:type="dxa"/>
            <w:tcBorders>
              <w:left w:val="single" w:sz="4" w:space="0" w:color="auto"/>
            </w:tcBorders>
            <w:shd w:val="clear" w:color="auto" w:fill="auto"/>
            <w:noWrap/>
            <w:vAlign w:val="center"/>
            <w:hideMark/>
          </w:tcPr>
          <w:p w14:paraId="245645B4" w14:textId="77777777" w:rsidR="0088464D" w:rsidRPr="0088464D" w:rsidRDefault="0088464D" w:rsidP="0088464D">
            <w:pPr>
              <w:spacing w:after="0"/>
              <w:jc w:val="center"/>
              <w:rPr>
                <w:rFonts w:eastAsia="Times New Roman" w:cs="Tahoma"/>
                <w:color w:val="000000"/>
                <w:sz w:val="16"/>
                <w:szCs w:val="16"/>
                <w:lang w:eastAsia="sl-SI"/>
              </w:rPr>
            </w:pPr>
            <w:r w:rsidRPr="0088464D">
              <w:rPr>
                <w:rFonts w:eastAsia="Times New Roman" w:cs="Tahoma"/>
                <w:color w:val="000000"/>
                <w:sz w:val="16"/>
                <w:szCs w:val="16"/>
                <w:lang w:eastAsia="sl-SI"/>
              </w:rPr>
              <w:t>250</w:t>
            </w:r>
          </w:p>
        </w:tc>
      </w:tr>
      <w:tr w:rsidR="009C10EB" w:rsidRPr="0088464D" w14:paraId="5D51549D" w14:textId="77777777" w:rsidTr="009C10EB">
        <w:trPr>
          <w:trHeight w:val="210"/>
        </w:trPr>
        <w:tc>
          <w:tcPr>
            <w:tcW w:w="2972" w:type="dxa"/>
            <w:shd w:val="clear" w:color="auto" w:fill="auto"/>
            <w:noWrap/>
            <w:vAlign w:val="center"/>
            <w:hideMark/>
          </w:tcPr>
          <w:p w14:paraId="131139B1" w14:textId="77777777" w:rsidR="0088464D" w:rsidRPr="0088464D" w:rsidRDefault="0088464D" w:rsidP="0088464D">
            <w:pPr>
              <w:spacing w:after="0"/>
              <w:rPr>
                <w:rFonts w:eastAsia="Times New Roman" w:cs="Tahoma"/>
                <w:color w:val="000000"/>
                <w:sz w:val="16"/>
                <w:szCs w:val="16"/>
                <w:lang w:eastAsia="sl-SI"/>
              </w:rPr>
            </w:pPr>
            <w:r w:rsidRPr="0088464D">
              <w:rPr>
                <w:rFonts w:eastAsia="Times New Roman" w:cs="Tahoma"/>
                <w:color w:val="000000"/>
                <w:sz w:val="16"/>
                <w:szCs w:val="16"/>
                <w:lang w:eastAsia="sl-SI"/>
              </w:rPr>
              <w:t>Temperatura</w:t>
            </w:r>
          </w:p>
        </w:tc>
        <w:tc>
          <w:tcPr>
            <w:tcW w:w="1276" w:type="dxa"/>
            <w:tcBorders>
              <w:right w:val="single" w:sz="4" w:space="0" w:color="auto"/>
            </w:tcBorders>
            <w:shd w:val="clear" w:color="auto" w:fill="auto"/>
            <w:noWrap/>
            <w:vAlign w:val="center"/>
            <w:hideMark/>
          </w:tcPr>
          <w:p w14:paraId="16DEE45D" w14:textId="77777777" w:rsidR="0088464D" w:rsidRPr="0088464D" w:rsidRDefault="0088464D" w:rsidP="0088464D">
            <w:pPr>
              <w:spacing w:after="0"/>
              <w:jc w:val="center"/>
              <w:rPr>
                <w:rFonts w:eastAsia="Times New Roman" w:cs="Tahoma"/>
                <w:color w:val="000000"/>
                <w:sz w:val="16"/>
                <w:szCs w:val="16"/>
                <w:lang w:eastAsia="sl-SI"/>
              </w:rPr>
            </w:pPr>
            <w:r w:rsidRPr="0088464D">
              <w:rPr>
                <w:rFonts w:eastAsia="Times New Roman" w:cs="Tahoma"/>
                <w:color w:val="000000"/>
                <w:sz w:val="16"/>
                <w:szCs w:val="16"/>
                <w:lang w:eastAsia="sl-SI"/>
              </w:rPr>
              <w:t>°C</w:t>
            </w:r>
          </w:p>
        </w:tc>
        <w:tc>
          <w:tcPr>
            <w:tcW w:w="1110" w:type="dxa"/>
            <w:tcBorders>
              <w:left w:val="single" w:sz="4" w:space="0" w:color="auto"/>
            </w:tcBorders>
            <w:shd w:val="clear" w:color="auto" w:fill="auto"/>
            <w:noWrap/>
            <w:vAlign w:val="center"/>
            <w:hideMark/>
          </w:tcPr>
          <w:p w14:paraId="7FEB8BF0" w14:textId="77777777" w:rsidR="0088464D" w:rsidRPr="0088464D" w:rsidRDefault="0088464D" w:rsidP="0088464D">
            <w:pPr>
              <w:spacing w:after="0"/>
              <w:jc w:val="center"/>
              <w:rPr>
                <w:rFonts w:eastAsia="Times New Roman" w:cs="Tahoma"/>
                <w:color w:val="000000"/>
                <w:sz w:val="16"/>
                <w:szCs w:val="16"/>
                <w:lang w:eastAsia="sl-SI"/>
              </w:rPr>
            </w:pPr>
            <w:r w:rsidRPr="0088464D">
              <w:rPr>
                <w:rFonts w:eastAsia="Times New Roman" w:cs="Tahoma"/>
                <w:color w:val="000000"/>
                <w:sz w:val="16"/>
                <w:szCs w:val="16"/>
                <w:lang w:eastAsia="sl-SI"/>
              </w:rPr>
              <w:t>12.8</w:t>
            </w:r>
          </w:p>
        </w:tc>
        <w:tc>
          <w:tcPr>
            <w:tcW w:w="742" w:type="dxa"/>
            <w:shd w:val="clear" w:color="auto" w:fill="auto"/>
            <w:noWrap/>
            <w:vAlign w:val="center"/>
            <w:hideMark/>
          </w:tcPr>
          <w:p w14:paraId="0A647352" w14:textId="77777777" w:rsidR="0088464D" w:rsidRPr="0088464D" w:rsidRDefault="0088464D" w:rsidP="0088464D">
            <w:pPr>
              <w:spacing w:after="0"/>
              <w:jc w:val="center"/>
              <w:rPr>
                <w:rFonts w:eastAsia="Times New Roman" w:cs="Tahoma"/>
                <w:color w:val="000000"/>
                <w:sz w:val="16"/>
                <w:szCs w:val="16"/>
                <w:lang w:eastAsia="sl-SI"/>
              </w:rPr>
            </w:pPr>
          </w:p>
        </w:tc>
        <w:tc>
          <w:tcPr>
            <w:tcW w:w="1249" w:type="dxa"/>
            <w:shd w:val="clear" w:color="auto" w:fill="auto"/>
            <w:noWrap/>
            <w:vAlign w:val="center"/>
            <w:hideMark/>
          </w:tcPr>
          <w:p w14:paraId="4AA8D174" w14:textId="77777777" w:rsidR="0088464D" w:rsidRPr="0088464D" w:rsidRDefault="0088464D" w:rsidP="0088464D">
            <w:pPr>
              <w:spacing w:after="0"/>
              <w:jc w:val="center"/>
              <w:rPr>
                <w:rFonts w:eastAsia="Times New Roman" w:cs="Tahoma"/>
                <w:color w:val="000000"/>
                <w:sz w:val="16"/>
                <w:szCs w:val="16"/>
                <w:lang w:eastAsia="sl-SI"/>
              </w:rPr>
            </w:pPr>
            <w:r w:rsidRPr="0088464D">
              <w:rPr>
                <w:rFonts w:eastAsia="Times New Roman" w:cs="Tahoma"/>
                <w:color w:val="000000"/>
                <w:sz w:val="16"/>
                <w:szCs w:val="16"/>
                <w:lang w:eastAsia="sl-SI"/>
              </w:rPr>
              <w:t>13.3</w:t>
            </w:r>
          </w:p>
        </w:tc>
        <w:tc>
          <w:tcPr>
            <w:tcW w:w="742" w:type="dxa"/>
            <w:tcBorders>
              <w:right w:val="single" w:sz="4" w:space="0" w:color="auto"/>
            </w:tcBorders>
            <w:shd w:val="clear" w:color="auto" w:fill="auto"/>
            <w:noWrap/>
            <w:vAlign w:val="center"/>
            <w:hideMark/>
          </w:tcPr>
          <w:p w14:paraId="49781F9D" w14:textId="77777777" w:rsidR="0088464D" w:rsidRPr="0088464D" w:rsidRDefault="0088464D" w:rsidP="0088464D">
            <w:pPr>
              <w:spacing w:after="0"/>
              <w:jc w:val="center"/>
              <w:rPr>
                <w:rFonts w:eastAsia="Times New Roman" w:cs="Tahoma"/>
                <w:color w:val="000000"/>
                <w:sz w:val="16"/>
                <w:szCs w:val="16"/>
                <w:lang w:eastAsia="sl-SI"/>
              </w:rPr>
            </w:pPr>
          </w:p>
        </w:tc>
        <w:tc>
          <w:tcPr>
            <w:tcW w:w="1543" w:type="dxa"/>
            <w:tcBorders>
              <w:left w:val="single" w:sz="4" w:space="0" w:color="auto"/>
            </w:tcBorders>
            <w:shd w:val="clear" w:color="auto" w:fill="auto"/>
            <w:noWrap/>
            <w:vAlign w:val="center"/>
            <w:hideMark/>
          </w:tcPr>
          <w:p w14:paraId="2061A706" w14:textId="77777777" w:rsidR="0088464D" w:rsidRPr="0088464D" w:rsidRDefault="0088464D" w:rsidP="0088464D">
            <w:pPr>
              <w:spacing w:after="0"/>
              <w:rPr>
                <w:rFonts w:ascii="Times New Roman" w:eastAsia="Times New Roman" w:hAnsi="Times New Roman" w:cs="Times New Roman"/>
                <w:szCs w:val="20"/>
                <w:lang w:eastAsia="sl-SI"/>
              </w:rPr>
            </w:pPr>
          </w:p>
        </w:tc>
      </w:tr>
      <w:tr w:rsidR="009C10EB" w:rsidRPr="0088464D" w14:paraId="2BCDA4C3" w14:textId="77777777" w:rsidTr="009C10EB">
        <w:trPr>
          <w:trHeight w:val="210"/>
        </w:trPr>
        <w:tc>
          <w:tcPr>
            <w:tcW w:w="2972" w:type="dxa"/>
            <w:shd w:val="clear" w:color="auto" w:fill="auto"/>
            <w:noWrap/>
            <w:vAlign w:val="center"/>
            <w:hideMark/>
          </w:tcPr>
          <w:p w14:paraId="1427F729" w14:textId="77777777" w:rsidR="0088464D" w:rsidRPr="0088464D" w:rsidRDefault="0088464D" w:rsidP="0088464D">
            <w:pPr>
              <w:spacing w:after="0"/>
              <w:rPr>
                <w:rFonts w:eastAsia="Times New Roman" w:cs="Tahoma"/>
                <w:color w:val="000000"/>
                <w:sz w:val="16"/>
                <w:szCs w:val="16"/>
                <w:lang w:eastAsia="sl-SI"/>
              </w:rPr>
            </w:pPr>
            <w:r w:rsidRPr="0088464D">
              <w:rPr>
                <w:rFonts w:eastAsia="Times New Roman" w:cs="Tahoma"/>
                <w:color w:val="000000"/>
                <w:sz w:val="16"/>
                <w:szCs w:val="16"/>
                <w:lang w:eastAsia="sl-SI"/>
              </w:rPr>
              <w:t>Vzorčenje</w:t>
            </w:r>
          </w:p>
        </w:tc>
        <w:tc>
          <w:tcPr>
            <w:tcW w:w="1276" w:type="dxa"/>
            <w:tcBorders>
              <w:right w:val="single" w:sz="4" w:space="0" w:color="auto"/>
            </w:tcBorders>
            <w:shd w:val="clear" w:color="auto" w:fill="auto"/>
            <w:noWrap/>
            <w:vAlign w:val="center"/>
            <w:hideMark/>
          </w:tcPr>
          <w:p w14:paraId="5C41977D" w14:textId="77777777" w:rsidR="0088464D" w:rsidRPr="0088464D" w:rsidRDefault="0088464D" w:rsidP="0088464D">
            <w:pPr>
              <w:spacing w:after="0"/>
              <w:rPr>
                <w:rFonts w:eastAsia="Times New Roman" w:cs="Tahoma"/>
                <w:color w:val="000000"/>
                <w:sz w:val="16"/>
                <w:szCs w:val="16"/>
                <w:lang w:eastAsia="sl-SI"/>
              </w:rPr>
            </w:pPr>
          </w:p>
        </w:tc>
        <w:tc>
          <w:tcPr>
            <w:tcW w:w="1110" w:type="dxa"/>
            <w:tcBorders>
              <w:left w:val="single" w:sz="4" w:space="0" w:color="auto"/>
            </w:tcBorders>
            <w:shd w:val="clear" w:color="auto" w:fill="auto"/>
            <w:noWrap/>
            <w:vAlign w:val="center"/>
            <w:hideMark/>
          </w:tcPr>
          <w:p w14:paraId="5B5D8E12" w14:textId="77777777" w:rsidR="0088464D" w:rsidRPr="0088464D" w:rsidRDefault="0088464D" w:rsidP="0088464D">
            <w:pPr>
              <w:spacing w:after="0"/>
              <w:jc w:val="center"/>
              <w:rPr>
                <w:rFonts w:eastAsia="Times New Roman" w:cs="Tahoma"/>
                <w:color w:val="000000"/>
                <w:sz w:val="16"/>
                <w:szCs w:val="16"/>
                <w:lang w:eastAsia="sl-SI"/>
              </w:rPr>
            </w:pPr>
            <w:r w:rsidRPr="0088464D">
              <w:rPr>
                <w:rFonts w:eastAsia="Times New Roman" w:cs="Tahoma"/>
                <w:color w:val="000000"/>
                <w:sz w:val="16"/>
                <w:szCs w:val="16"/>
                <w:lang w:eastAsia="sl-SI"/>
              </w:rPr>
              <w:t>Ustrezno</w:t>
            </w:r>
          </w:p>
        </w:tc>
        <w:tc>
          <w:tcPr>
            <w:tcW w:w="742" w:type="dxa"/>
            <w:shd w:val="clear" w:color="auto" w:fill="auto"/>
            <w:noWrap/>
            <w:vAlign w:val="center"/>
            <w:hideMark/>
          </w:tcPr>
          <w:p w14:paraId="2F202574" w14:textId="77777777" w:rsidR="0088464D" w:rsidRPr="0088464D" w:rsidRDefault="0088464D" w:rsidP="0088464D">
            <w:pPr>
              <w:spacing w:after="0"/>
              <w:jc w:val="center"/>
              <w:rPr>
                <w:rFonts w:eastAsia="Times New Roman" w:cs="Tahoma"/>
                <w:color w:val="000000"/>
                <w:sz w:val="16"/>
                <w:szCs w:val="16"/>
                <w:lang w:eastAsia="sl-SI"/>
              </w:rPr>
            </w:pPr>
          </w:p>
        </w:tc>
        <w:tc>
          <w:tcPr>
            <w:tcW w:w="1249" w:type="dxa"/>
            <w:shd w:val="clear" w:color="auto" w:fill="auto"/>
            <w:noWrap/>
            <w:vAlign w:val="center"/>
            <w:hideMark/>
          </w:tcPr>
          <w:p w14:paraId="7F498F9B" w14:textId="77777777" w:rsidR="0088464D" w:rsidRPr="0088464D" w:rsidRDefault="0088464D" w:rsidP="0088464D">
            <w:pPr>
              <w:spacing w:after="0"/>
              <w:jc w:val="center"/>
              <w:rPr>
                <w:rFonts w:eastAsia="Times New Roman" w:cs="Tahoma"/>
                <w:color w:val="000000"/>
                <w:sz w:val="16"/>
                <w:szCs w:val="16"/>
                <w:lang w:eastAsia="sl-SI"/>
              </w:rPr>
            </w:pPr>
            <w:r w:rsidRPr="0088464D">
              <w:rPr>
                <w:rFonts w:eastAsia="Times New Roman" w:cs="Tahoma"/>
                <w:color w:val="000000"/>
                <w:sz w:val="16"/>
                <w:szCs w:val="16"/>
                <w:lang w:eastAsia="sl-SI"/>
              </w:rPr>
              <w:t>Ustrezno</w:t>
            </w:r>
          </w:p>
        </w:tc>
        <w:tc>
          <w:tcPr>
            <w:tcW w:w="742" w:type="dxa"/>
            <w:tcBorders>
              <w:right w:val="single" w:sz="4" w:space="0" w:color="auto"/>
            </w:tcBorders>
            <w:shd w:val="clear" w:color="auto" w:fill="auto"/>
            <w:noWrap/>
            <w:vAlign w:val="center"/>
            <w:hideMark/>
          </w:tcPr>
          <w:p w14:paraId="44171D8D" w14:textId="77777777" w:rsidR="0088464D" w:rsidRPr="0088464D" w:rsidRDefault="0088464D" w:rsidP="0088464D">
            <w:pPr>
              <w:spacing w:after="0"/>
              <w:jc w:val="center"/>
              <w:rPr>
                <w:rFonts w:eastAsia="Times New Roman" w:cs="Tahoma"/>
                <w:color w:val="000000"/>
                <w:sz w:val="16"/>
                <w:szCs w:val="16"/>
                <w:lang w:eastAsia="sl-SI"/>
              </w:rPr>
            </w:pPr>
          </w:p>
        </w:tc>
        <w:tc>
          <w:tcPr>
            <w:tcW w:w="1543" w:type="dxa"/>
            <w:tcBorders>
              <w:left w:val="single" w:sz="4" w:space="0" w:color="auto"/>
            </w:tcBorders>
            <w:shd w:val="clear" w:color="auto" w:fill="auto"/>
            <w:noWrap/>
            <w:vAlign w:val="center"/>
            <w:hideMark/>
          </w:tcPr>
          <w:p w14:paraId="45D587F5" w14:textId="77777777" w:rsidR="0088464D" w:rsidRPr="0088464D" w:rsidRDefault="0088464D" w:rsidP="0088464D">
            <w:pPr>
              <w:spacing w:after="0"/>
              <w:rPr>
                <w:rFonts w:ascii="Times New Roman" w:eastAsia="Times New Roman" w:hAnsi="Times New Roman" w:cs="Times New Roman"/>
                <w:szCs w:val="20"/>
                <w:lang w:eastAsia="sl-SI"/>
              </w:rPr>
            </w:pPr>
          </w:p>
        </w:tc>
      </w:tr>
      <w:tr w:rsidR="009C10EB" w:rsidRPr="0088464D" w14:paraId="25B7799E" w14:textId="77777777" w:rsidTr="009C10EB">
        <w:trPr>
          <w:trHeight w:val="210"/>
        </w:trPr>
        <w:tc>
          <w:tcPr>
            <w:tcW w:w="2972" w:type="dxa"/>
            <w:shd w:val="clear" w:color="auto" w:fill="auto"/>
            <w:noWrap/>
            <w:vAlign w:val="center"/>
            <w:hideMark/>
          </w:tcPr>
          <w:p w14:paraId="0B368FC1" w14:textId="77777777" w:rsidR="0088464D" w:rsidRPr="0088464D" w:rsidRDefault="0088464D" w:rsidP="0088464D">
            <w:pPr>
              <w:spacing w:after="0"/>
              <w:rPr>
                <w:rFonts w:eastAsia="Times New Roman" w:cs="Tahoma"/>
                <w:color w:val="000000"/>
                <w:sz w:val="16"/>
                <w:szCs w:val="16"/>
                <w:lang w:eastAsia="sl-SI"/>
              </w:rPr>
            </w:pPr>
            <w:r w:rsidRPr="0088464D">
              <w:rPr>
                <w:rFonts w:eastAsia="Times New Roman" w:cs="Tahoma"/>
                <w:color w:val="000000"/>
                <w:sz w:val="16"/>
                <w:szCs w:val="16"/>
                <w:lang w:eastAsia="sl-SI"/>
              </w:rPr>
              <w:t>Motnost</w:t>
            </w:r>
          </w:p>
        </w:tc>
        <w:tc>
          <w:tcPr>
            <w:tcW w:w="1276" w:type="dxa"/>
            <w:tcBorders>
              <w:right w:val="single" w:sz="4" w:space="0" w:color="auto"/>
            </w:tcBorders>
            <w:shd w:val="clear" w:color="auto" w:fill="auto"/>
            <w:noWrap/>
            <w:vAlign w:val="center"/>
            <w:hideMark/>
          </w:tcPr>
          <w:p w14:paraId="47359A75" w14:textId="77777777" w:rsidR="0088464D" w:rsidRPr="0088464D" w:rsidRDefault="0088464D" w:rsidP="0088464D">
            <w:pPr>
              <w:spacing w:after="0"/>
              <w:jc w:val="center"/>
              <w:rPr>
                <w:rFonts w:eastAsia="Times New Roman" w:cs="Tahoma"/>
                <w:color w:val="000000"/>
                <w:sz w:val="16"/>
                <w:szCs w:val="16"/>
                <w:lang w:eastAsia="sl-SI"/>
              </w:rPr>
            </w:pPr>
            <w:r w:rsidRPr="0088464D">
              <w:rPr>
                <w:rFonts w:eastAsia="Times New Roman" w:cs="Tahoma"/>
                <w:color w:val="000000"/>
                <w:sz w:val="16"/>
                <w:szCs w:val="16"/>
                <w:lang w:eastAsia="sl-SI"/>
              </w:rPr>
              <w:t>NTU</w:t>
            </w:r>
          </w:p>
        </w:tc>
        <w:tc>
          <w:tcPr>
            <w:tcW w:w="1110" w:type="dxa"/>
            <w:tcBorders>
              <w:left w:val="single" w:sz="4" w:space="0" w:color="auto"/>
            </w:tcBorders>
            <w:shd w:val="clear" w:color="auto" w:fill="auto"/>
            <w:noWrap/>
            <w:vAlign w:val="center"/>
            <w:hideMark/>
          </w:tcPr>
          <w:p w14:paraId="6E734EF2" w14:textId="77777777" w:rsidR="0088464D" w:rsidRPr="0088464D" w:rsidRDefault="0088464D" w:rsidP="0088464D">
            <w:pPr>
              <w:spacing w:after="0"/>
              <w:jc w:val="center"/>
              <w:rPr>
                <w:rFonts w:eastAsia="Times New Roman" w:cs="Tahoma"/>
                <w:color w:val="000000"/>
                <w:sz w:val="16"/>
                <w:szCs w:val="16"/>
                <w:lang w:eastAsia="sl-SI"/>
              </w:rPr>
            </w:pPr>
            <w:r w:rsidRPr="0088464D">
              <w:rPr>
                <w:rFonts w:eastAsia="Times New Roman" w:cs="Tahoma"/>
                <w:color w:val="000000"/>
                <w:sz w:val="16"/>
                <w:szCs w:val="16"/>
                <w:lang w:eastAsia="sl-SI"/>
              </w:rPr>
              <w:t>1.70</w:t>
            </w:r>
          </w:p>
        </w:tc>
        <w:tc>
          <w:tcPr>
            <w:tcW w:w="742" w:type="dxa"/>
            <w:shd w:val="clear" w:color="auto" w:fill="auto"/>
            <w:noWrap/>
            <w:vAlign w:val="center"/>
            <w:hideMark/>
          </w:tcPr>
          <w:p w14:paraId="58A88EF3" w14:textId="77777777" w:rsidR="0088464D" w:rsidRPr="0088464D" w:rsidRDefault="0088464D" w:rsidP="0088464D">
            <w:pPr>
              <w:spacing w:after="0"/>
              <w:jc w:val="center"/>
              <w:rPr>
                <w:rFonts w:eastAsia="Times New Roman" w:cs="Tahoma"/>
                <w:color w:val="000000"/>
                <w:sz w:val="16"/>
                <w:szCs w:val="16"/>
                <w:lang w:eastAsia="sl-SI"/>
              </w:rPr>
            </w:pPr>
          </w:p>
        </w:tc>
        <w:tc>
          <w:tcPr>
            <w:tcW w:w="1249" w:type="dxa"/>
            <w:shd w:val="clear" w:color="auto" w:fill="auto"/>
            <w:noWrap/>
            <w:vAlign w:val="center"/>
            <w:hideMark/>
          </w:tcPr>
          <w:p w14:paraId="5580F5FD" w14:textId="77777777" w:rsidR="0088464D" w:rsidRPr="0088464D" w:rsidRDefault="0088464D" w:rsidP="0088464D">
            <w:pPr>
              <w:spacing w:after="0"/>
              <w:jc w:val="center"/>
              <w:rPr>
                <w:rFonts w:eastAsia="Times New Roman" w:cs="Tahoma"/>
                <w:color w:val="000000"/>
                <w:sz w:val="16"/>
                <w:szCs w:val="16"/>
                <w:lang w:eastAsia="sl-SI"/>
              </w:rPr>
            </w:pPr>
            <w:r w:rsidRPr="0088464D">
              <w:rPr>
                <w:rFonts w:eastAsia="Times New Roman" w:cs="Tahoma"/>
                <w:color w:val="000000"/>
                <w:sz w:val="16"/>
                <w:szCs w:val="16"/>
                <w:lang w:eastAsia="sl-SI"/>
              </w:rPr>
              <w:t>2.59</w:t>
            </w:r>
          </w:p>
        </w:tc>
        <w:tc>
          <w:tcPr>
            <w:tcW w:w="742" w:type="dxa"/>
            <w:tcBorders>
              <w:right w:val="single" w:sz="4" w:space="0" w:color="auto"/>
            </w:tcBorders>
            <w:shd w:val="clear" w:color="auto" w:fill="auto"/>
            <w:noWrap/>
            <w:vAlign w:val="center"/>
            <w:hideMark/>
          </w:tcPr>
          <w:p w14:paraId="4F69D276" w14:textId="77777777" w:rsidR="0088464D" w:rsidRPr="0088464D" w:rsidRDefault="0088464D" w:rsidP="0088464D">
            <w:pPr>
              <w:spacing w:after="0"/>
              <w:jc w:val="center"/>
              <w:rPr>
                <w:rFonts w:eastAsia="Times New Roman" w:cs="Tahoma"/>
                <w:color w:val="000000"/>
                <w:sz w:val="16"/>
                <w:szCs w:val="16"/>
                <w:lang w:eastAsia="sl-SI"/>
              </w:rPr>
            </w:pPr>
          </w:p>
        </w:tc>
        <w:tc>
          <w:tcPr>
            <w:tcW w:w="1543" w:type="dxa"/>
            <w:tcBorders>
              <w:left w:val="single" w:sz="4" w:space="0" w:color="auto"/>
            </w:tcBorders>
            <w:shd w:val="clear" w:color="auto" w:fill="auto"/>
            <w:noWrap/>
            <w:vAlign w:val="center"/>
            <w:hideMark/>
          </w:tcPr>
          <w:p w14:paraId="29BBD3C2" w14:textId="77777777" w:rsidR="0088464D" w:rsidRPr="0088464D" w:rsidRDefault="0088464D" w:rsidP="0088464D">
            <w:pPr>
              <w:spacing w:after="0"/>
              <w:rPr>
                <w:rFonts w:ascii="Times New Roman" w:eastAsia="Times New Roman" w:hAnsi="Times New Roman" w:cs="Times New Roman"/>
                <w:szCs w:val="20"/>
                <w:lang w:eastAsia="sl-SI"/>
              </w:rPr>
            </w:pPr>
          </w:p>
        </w:tc>
      </w:tr>
      <w:tr w:rsidR="009C10EB" w:rsidRPr="0088464D" w14:paraId="6C7BDDB5" w14:textId="77777777" w:rsidTr="009C10EB">
        <w:trPr>
          <w:trHeight w:val="210"/>
        </w:trPr>
        <w:tc>
          <w:tcPr>
            <w:tcW w:w="2972" w:type="dxa"/>
            <w:shd w:val="clear" w:color="auto" w:fill="auto"/>
            <w:noWrap/>
            <w:vAlign w:val="center"/>
            <w:hideMark/>
          </w:tcPr>
          <w:p w14:paraId="0AC16876" w14:textId="77777777" w:rsidR="0088464D" w:rsidRPr="0088464D" w:rsidRDefault="0088464D" w:rsidP="0088464D">
            <w:pPr>
              <w:spacing w:after="0"/>
              <w:rPr>
                <w:rFonts w:eastAsia="Times New Roman" w:cs="Tahoma"/>
                <w:color w:val="000000"/>
                <w:sz w:val="16"/>
                <w:szCs w:val="16"/>
                <w:lang w:eastAsia="sl-SI"/>
              </w:rPr>
            </w:pPr>
            <w:r w:rsidRPr="0088464D">
              <w:rPr>
                <w:rFonts w:eastAsia="Times New Roman" w:cs="Tahoma"/>
                <w:color w:val="000000"/>
                <w:sz w:val="16"/>
                <w:szCs w:val="16"/>
                <w:lang w:eastAsia="sl-SI"/>
              </w:rPr>
              <w:t>Kisik (O2)</w:t>
            </w:r>
          </w:p>
        </w:tc>
        <w:tc>
          <w:tcPr>
            <w:tcW w:w="1276" w:type="dxa"/>
            <w:tcBorders>
              <w:right w:val="single" w:sz="4" w:space="0" w:color="auto"/>
            </w:tcBorders>
            <w:shd w:val="clear" w:color="auto" w:fill="auto"/>
            <w:noWrap/>
            <w:vAlign w:val="center"/>
            <w:hideMark/>
          </w:tcPr>
          <w:p w14:paraId="38D123FA" w14:textId="77777777" w:rsidR="0088464D" w:rsidRPr="0088464D" w:rsidRDefault="0088464D" w:rsidP="0088464D">
            <w:pPr>
              <w:spacing w:after="0"/>
              <w:jc w:val="center"/>
              <w:rPr>
                <w:rFonts w:eastAsia="Times New Roman" w:cs="Tahoma"/>
                <w:color w:val="000000"/>
                <w:sz w:val="16"/>
                <w:szCs w:val="16"/>
                <w:lang w:eastAsia="sl-SI"/>
              </w:rPr>
            </w:pPr>
            <w:r w:rsidRPr="0088464D">
              <w:rPr>
                <w:rFonts w:eastAsia="Times New Roman" w:cs="Tahoma"/>
                <w:color w:val="000000"/>
                <w:sz w:val="16"/>
                <w:szCs w:val="16"/>
                <w:lang w:eastAsia="sl-SI"/>
              </w:rPr>
              <w:t>mg/l</w:t>
            </w:r>
          </w:p>
        </w:tc>
        <w:tc>
          <w:tcPr>
            <w:tcW w:w="1110" w:type="dxa"/>
            <w:tcBorders>
              <w:left w:val="single" w:sz="4" w:space="0" w:color="auto"/>
            </w:tcBorders>
            <w:shd w:val="clear" w:color="auto" w:fill="auto"/>
            <w:noWrap/>
            <w:vAlign w:val="center"/>
            <w:hideMark/>
          </w:tcPr>
          <w:p w14:paraId="4A5DEEA2" w14:textId="77777777" w:rsidR="0088464D" w:rsidRPr="0088464D" w:rsidRDefault="0088464D" w:rsidP="0088464D">
            <w:pPr>
              <w:spacing w:after="0"/>
              <w:jc w:val="center"/>
              <w:rPr>
                <w:rFonts w:eastAsia="Times New Roman" w:cs="Tahoma"/>
                <w:color w:val="000000"/>
                <w:sz w:val="16"/>
                <w:szCs w:val="16"/>
                <w:lang w:eastAsia="sl-SI"/>
              </w:rPr>
            </w:pPr>
            <w:r w:rsidRPr="0088464D">
              <w:rPr>
                <w:rFonts w:eastAsia="Times New Roman" w:cs="Tahoma"/>
                <w:color w:val="000000"/>
                <w:sz w:val="16"/>
                <w:szCs w:val="16"/>
                <w:lang w:eastAsia="sl-SI"/>
              </w:rPr>
              <w:t>2.7</w:t>
            </w:r>
          </w:p>
        </w:tc>
        <w:tc>
          <w:tcPr>
            <w:tcW w:w="742" w:type="dxa"/>
            <w:shd w:val="clear" w:color="auto" w:fill="auto"/>
            <w:noWrap/>
            <w:vAlign w:val="center"/>
            <w:hideMark/>
          </w:tcPr>
          <w:p w14:paraId="10989B44" w14:textId="77777777" w:rsidR="0088464D" w:rsidRPr="0088464D" w:rsidRDefault="0088464D" w:rsidP="0088464D">
            <w:pPr>
              <w:spacing w:after="0"/>
              <w:jc w:val="center"/>
              <w:rPr>
                <w:rFonts w:eastAsia="Times New Roman" w:cs="Tahoma"/>
                <w:color w:val="000000"/>
                <w:sz w:val="16"/>
                <w:szCs w:val="16"/>
                <w:lang w:eastAsia="sl-SI"/>
              </w:rPr>
            </w:pPr>
          </w:p>
        </w:tc>
        <w:tc>
          <w:tcPr>
            <w:tcW w:w="1249" w:type="dxa"/>
            <w:shd w:val="clear" w:color="auto" w:fill="auto"/>
            <w:noWrap/>
            <w:vAlign w:val="center"/>
            <w:hideMark/>
          </w:tcPr>
          <w:p w14:paraId="49892E15" w14:textId="77777777" w:rsidR="0088464D" w:rsidRPr="0088464D" w:rsidRDefault="0088464D" w:rsidP="0088464D">
            <w:pPr>
              <w:spacing w:after="0"/>
              <w:jc w:val="center"/>
              <w:rPr>
                <w:rFonts w:eastAsia="Times New Roman" w:cs="Tahoma"/>
                <w:color w:val="000000"/>
                <w:sz w:val="16"/>
                <w:szCs w:val="16"/>
                <w:lang w:eastAsia="sl-SI"/>
              </w:rPr>
            </w:pPr>
            <w:r w:rsidRPr="0088464D">
              <w:rPr>
                <w:rFonts w:eastAsia="Times New Roman" w:cs="Tahoma"/>
                <w:color w:val="000000"/>
                <w:sz w:val="16"/>
                <w:szCs w:val="16"/>
                <w:lang w:eastAsia="sl-SI"/>
              </w:rPr>
              <w:t>8.2</w:t>
            </w:r>
          </w:p>
        </w:tc>
        <w:tc>
          <w:tcPr>
            <w:tcW w:w="742" w:type="dxa"/>
            <w:tcBorders>
              <w:right w:val="single" w:sz="4" w:space="0" w:color="auto"/>
            </w:tcBorders>
            <w:shd w:val="clear" w:color="auto" w:fill="auto"/>
            <w:noWrap/>
            <w:vAlign w:val="center"/>
            <w:hideMark/>
          </w:tcPr>
          <w:p w14:paraId="2EB9C62E" w14:textId="77777777" w:rsidR="0088464D" w:rsidRPr="0088464D" w:rsidRDefault="0088464D" w:rsidP="0088464D">
            <w:pPr>
              <w:spacing w:after="0"/>
              <w:jc w:val="center"/>
              <w:rPr>
                <w:rFonts w:eastAsia="Times New Roman" w:cs="Tahoma"/>
                <w:color w:val="000000"/>
                <w:sz w:val="16"/>
                <w:szCs w:val="16"/>
                <w:lang w:eastAsia="sl-SI"/>
              </w:rPr>
            </w:pPr>
          </w:p>
        </w:tc>
        <w:tc>
          <w:tcPr>
            <w:tcW w:w="1543" w:type="dxa"/>
            <w:tcBorders>
              <w:left w:val="single" w:sz="4" w:space="0" w:color="auto"/>
            </w:tcBorders>
            <w:shd w:val="clear" w:color="auto" w:fill="auto"/>
            <w:noWrap/>
            <w:vAlign w:val="center"/>
            <w:hideMark/>
          </w:tcPr>
          <w:p w14:paraId="27F4916D" w14:textId="77777777" w:rsidR="0088464D" w:rsidRPr="0088464D" w:rsidRDefault="0088464D" w:rsidP="0088464D">
            <w:pPr>
              <w:spacing w:after="0"/>
              <w:rPr>
                <w:rFonts w:ascii="Times New Roman" w:eastAsia="Times New Roman" w:hAnsi="Times New Roman" w:cs="Times New Roman"/>
                <w:szCs w:val="20"/>
                <w:lang w:eastAsia="sl-SI"/>
              </w:rPr>
            </w:pPr>
          </w:p>
        </w:tc>
      </w:tr>
      <w:tr w:rsidR="009C10EB" w:rsidRPr="0088464D" w14:paraId="03609852" w14:textId="77777777" w:rsidTr="009C10EB">
        <w:trPr>
          <w:trHeight w:val="210"/>
        </w:trPr>
        <w:tc>
          <w:tcPr>
            <w:tcW w:w="2972" w:type="dxa"/>
            <w:shd w:val="clear" w:color="auto" w:fill="auto"/>
            <w:noWrap/>
            <w:vAlign w:val="center"/>
            <w:hideMark/>
          </w:tcPr>
          <w:p w14:paraId="66F56429" w14:textId="77777777" w:rsidR="0088464D" w:rsidRPr="0088464D" w:rsidRDefault="0088464D" w:rsidP="0088464D">
            <w:pPr>
              <w:spacing w:after="0"/>
              <w:rPr>
                <w:rFonts w:eastAsia="Times New Roman" w:cs="Tahoma"/>
                <w:color w:val="000000"/>
                <w:sz w:val="16"/>
                <w:szCs w:val="16"/>
                <w:lang w:eastAsia="sl-SI"/>
              </w:rPr>
            </w:pPr>
            <w:r w:rsidRPr="0088464D">
              <w:rPr>
                <w:rFonts w:eastAsia="Times New Roman" w:cs="Tahoma"/>
                <w:color w:val="000000"/>
                <w:sz w:val="16"/>
                <w:szCs w:val="16"/>
                <w:lang w:eastAsia="sl-SI"/>
              </w:rPr>
              <w:t>Nasičenost s kisikom</w:t>
            </w:r>
          </w:p>
        </w:tc>
        <w:tc>
          <w:tcPr>
            <w:tcW w:w="1276" w:type="dxa"/>
            <w:tcBorders>
              <w:right w:val="single" w:sz="4" w:space="0" w:color="auto"/>
            </w:tcBorders>
            <w:shd w:val="clear" w:color="auto" w:fill="auto"/>
            <w:noWrap/>
            <w:vAlign w:val="center"/>
            <w:hideMark/>
          </w:tcPr>
          <w:p w14:paraId="6F105906" w14:textId="77777777" w:rsidR="0088464D" w:rsidRPr="0088464D" w:rsidRDefault="0088464D" w:rsidP="0088464D">
            <w:pPr>
              <w:spacing w:after="0"/>
              <w:jc w:val="center"/>
              <w:rPr>
                <w:rFonts w:eastAsia="Times New Roman" w:cs="Tahoma"/>
                <w:color w:val="000000"/>
                <w:sz w:val="16"/>
                <w:szCs w:val="16"/>
                <w:lang w:eastAsia="sl-SI"/>
              </w:rPr>
            </w:pPr>
            <w:r w:rsidRPr="0088464D">
              <w:rPr>
                <w:rFonts w:eastAsia="Times New Roman" w:cs="Tahoma"/>
                <w:color w:val="000000"/>
                <w:sz w:val="16"/>
                <w:szCs w:val="16"/>
                <w:lang w:eastAsia="sl-SI"/>
              </w:rPr>
              <w:t>%</w:t>
            </w:r>
          </w:p>
        </w:tc>
        <w:tc>
          <w:tcPr>
            <w:tcW w:w="1110" w:type="dxa"/>
            <w:tcBorders>
              <w:left w:val="single" w:sz="4" w:space="0" w:color="auto"/>
            </w:tcBorders>
            <w:shd w:val="clear" w:color="auto" w:fill="auto"/>
            <w:noWrap/>
            <w:vAlign w:val="center"/>
            <w:hideMark/>
          </w:tcPr>
          <w:p w14:paraId="61343D1B" w14:textId="77777777" w:rsidR="0088464D" w:rsidRPr="0088464D" w:rsidRDefault="0088464D" w:rsidP="0088464D">
            <w:pPr>
              <w:spacing w:after="0"/>
              <w:jc w:val="center"/>
              <w:rPr>
                <w:rFonts w:eastAsia="Times New Roman" w:cs="Tahoma"/>
                <w:color w:val="000000"/>
                <w:sz w:val="16"/>
                <w:szCs w:val="16"/>
                <w:lang w:eastAsia="sl-SI"/>
              </w:rPr>
            </w:pPr>
            <w:r w:rsidRPr="0088464D">
              <w:rPr>
                <w:rFonts w:eastAsia="Times New Roman" w:cs="Tahoma"/>
                <w:color w:val="000000"/>
                <w:sz w:val="16"/>
                <w:szCs w:val="16"/>
                <w:lang w:eastAsia="sl-SI"/>
              </w:rPr>
              <w:t>26.2</w:t>
            </w:r>
          </w:p>
        </w:tc>
        <w:tc>
          <w:tcPr>
            <w:tcW w:w="742" w:type="dxa"/>
            <w:shd w:val="clear" w:color="auto" w:fill="auto"/>
            <w:noWrap/>
            <w:vAlign w:val="center"/>
            <w:hideMark/>
          </w:tcPr>
          <w:p w14:paraId="2C190D73" w14:textId="77777777" w:rsidR="0088464D" w:rsidRPr="0088464D" w:rsidRDefault="0088464D" w:rsidP="0088464D">
            <w:pPr>
              <w:spacing w:after="0"/>
              <w:jc w:val="center"/>
              <w:rPr>
                <w:rFonts w:eastAsia="Times New Roman" w:cs="Tahoma"/>
                <w:color w:val="000000"/>
                <w:sz w:val="16"/>
                <w:szCs w:val="16"/>
                <w:lang w:eastAsia="sl-SI"/>
              </w:rPr>
            </w:pPr>
          </w:p>
        </w:tc>
        <w:tc>
          <w:tcPr>
            <w:tcW w:w="1249" w:type="dxa"/>
            <w:shd w:val="clear" w:color="auto" w:fill="auto"/>
            <w:noWrap/>
            <w:vAlign w:val="center"/>
            <w:hideMark/>
          </w:tcPr>
          <w:p w14:paraId="5825CA0B" w14:textId="77777777" w:rsidR="0088464D" w:rsidRPr="0088464D" w:rsidRDefault="0088464D" w:rsidP="0088464D">
            <w:pPr>
              <w:spacing w:after="0"/>
              <w:jc w:val="center"/>
              <w:rPr>
                <w:rFonts w:eastAsia="Times New Roman" w:cs="Tahoma"/>
                <w:color w:val="000000"/>
                <w:sz w:val="16"/>
                <w:szCs w:val="16"/>
                <w:lang w:eastAsia="sl-SI"/>
              </w:rPr>
            </w:pPr>
            <w:r w:rsidRPr="0088464D">
              <w:rPr>
                <w:rFonts w:eastAsia="Times New Roman" w:cs="Tahoma"/>
                <w:color w:val="000000"/>
                <w:sz w:val="16"/>
                <w:szCs w:val="16"/>
                <w:lang w:eastAsia="sl-SI"/>
              </w:rPr>
              <w:t>80.2</w:t>
            </w:r>
          </w:p>
        </w:tc>
        <w:tc>
          <w:tcPr>
            <w:tcW w:w="742" w:type="dxa"/>
            <w:tcBorders>
              <w:right w:val="single" w:sz="4" w:space="0" w:color="auto"/>
            </w:tcBorders>
            <w:shd w:val="clear" w:color="auto" w:fill="auto"/>
            <w:noWrap/>
            <w:vAlign w:val="center"/>
            <w:hideMark/>
          </w:tcPr>
          <w:p w14:paraId="3CC4FCF6" w14:textId="77777777" w:rsidR="0088464D" w:rsidRPr="0088464D" w:rsidRDefault="0088464D" w:rsidP="0088464D">
            <w:pPr>
              <w:spacing w:after="0"/>
              <w:jc w:val="center"/>
              <w:rPr>
                <w:rFonts w:eastAsia="Times New Roman" w:cs="Tahoma"/>
                <w:color w:val="000000"/>
                <w:sz w:val="16"/>
                <w:szCs w:val="16"/>
                <w:lang w:eastAsia="sl-SI"/>
              </w:rPr>
            </w:pPr>
          </w:p>
        </w:tc>
        <w:tc>
          <w:tcPr>
            <w:tcW w:w="1543" w:type="dxa"/>
            <w:tcBorders>
              <w:left w:val="single" w:sz="4" w:space="0" w:color="auto"/>
            </w:tcBorders>
            <w:shd w:val="clear" w:color="auto" w:fill="auto"/>
            <w:noWrap/>
            <w:vAlign w:val="center"/>
            <w:hideMark/>
          </w:tcPr>
          <w:p w14:paraId="6C293198" w14:textId="77777777" w:rsidR="0088464D" w:rsidRPr="0088464D" w:rsidRDefault="0088464D" w:rsidP="0088464D">
            <w:pPr>
              <w:spacing w:after="0"/>
              <w:rPr>
                <w:rFonts w:ascii="Times New Roman" w:eastAsia="Times New Roman" w:hAnsi="Times New Roman" w:cs="Times New Roman"/>
                <w:szCs w:val="20"/>
                <w:lang w:eastAsia="sl-SI"/>
              </w:rPr>
            </w:pPr>
          </w:p>
        </w:tc>
      </w:tr>
      <w:tr w:rsidR="009C10EB" w:rsidRPr="0088464D" w14:paraId="64C6E097" w14:textId="77777777" w:rsidTr="009C10EB">
        <w:trPr>
          <w:trHeight w:val="210"/>
        </w:trPr>
        <w:tc>
          <w:tcPr>
            <w:tcW w:w="2972" w:type="dxa"/>
            <w:shd w:val="clear" w:color="auto" w:fill="auto"/>
            <w:noWrap/>
            <w:vAlign w:val="center"/>
            <w:hideMark/>
          </w:tcPr>
          <w:p w14:paraId="2BC03E42" w14:textId="77777777" w:rsidR="0088464D" w:rsidRPr="0088464D" w:rsidRDefault="0088464D" w:rsidP="0088464D">
            <w:pPr>
              <w:spacing w:after="0"/>
              <w:rPr>
                <w:rFonts w:eastAsia="Times New Roman" w:cs="Tahoma"/>
                <w:color w:val="000000"/>
                <w:sz w:val="16"/>
                <w:szCs w:val="16"/>
                <w:lang w:eastAsia="sl-SI"/>
              </w:rPr>
            </w:pPr>
            <w:r w:rsidRPr="0088464D">
              <w:rPr>
                <w:rFonts w:eastAsia="Times New Roman" w:cs="Tahoma"/>
                <w:color w:val="000000"/>
                <w:sz w:val="16"/>
                <w:szCs w:val="16"/>
                <w:lang w:eastAsia="sl-SI"/>
              </w:rPr>
              <w:t>Obarvanost (436 nm)</w:t>
            </w:r>
          </w:p>
        </w:tc>
        <w:tc>
          <w:tcPr>
            <w:tcW w:w="1276" w:type="dxa"/>
            <w:tcBorders>
              <w:right w:val="single" w:sz="4" w:space="0" w:color="auto"/>
            </w:tcBorders>
            <w:shd w:val="clear" w:color="auto" w:fill="auto"/>
            <w:noWrap/>
            <w:vAlign w:val="center"/>
            <w:hideMark/>
          </w:tcPr>
          <w:p w14:paraId="092133DC" w14:textId="77777777" w:rsidR="0088464D" w:rsidRPr="0088464D" w:rsidRDefault="0088464D" w:rsidP="0088464D">
            <w:pPr>
              <w:spacing w:after="0"/>
              <w:jc w:val="center"/>
              <w:rPr>
                <w:rFonts w:eastAsia="Times New Roman" w:cs="Tahoma"/>
                <w:color w:val="000000"/>
                <w:sz w:val="16"/>
                <w:szCs w:val="16"/>
                <w:lang w:eastAsia="sl-SI"/>
              </w:rPr>
            </w:pPr>
            <w:r w:rsidRPr="0088464D">
              <w:rPr>
                <w:rFonts w:eastAsia="Times New Roman" w:cs="Tahoma"/>
                <w:color w:val="000000"/>
                <w:sz w:val="16"/>
                <w:szCs w:val="16"/>
                <w:lang w:eastAsia="sl-SI"/>
              </w:rPr>
              <w:t>1/m</w:t>
            </w:r>
          </w:p>
        </w:tc>
        <w:tc>
          <w:tcPr>
            <w:tcW w:w="1110" w:type="dxa"/>
            <w:tcBorders>
              <w:left w:val="single" w:sz="4" w:space="0" w:color="auto"/>
            </w:tcBorders>
            <w:shd w:val="clear" w:color="auto" w:fill="auto"/>
            <w:noWrap/>
            <w:vAlign w:val="center"/>
            <w:hideMark/>
          </w:tcPr>
          <w:p w14:paraId="59CF3625" w14:textId="77777777" w:rsidR="0088464D" w:rsidRPr="0088464D" w:rsidRDefault="0088464D" w:rsidP="0088464D">
            <w:pPr>
              <w:spacing w:after="0"/>
              <w:jc w:val="center"/>
              <w:rPr>
                <w:rFonts w:eastAsia="Times New Roman" w:cs="Tahoma"/>
                <w:color w:val="000000"/>
                <w:sz w:val="16"/>
                <w:szCs w:val="16"/>
                <w:lang w:eastAsia="sl-SI"/>
              </w:rPr>
            </w:pPr>
            <w:r w:rsidRPr="0088464D">
              <w:rPr>
                <w:rFonts w:eastAsia="Times New Roman" w:cs="Tahoma"/>
                <w:color w:val="000000"/>
                <w:sz w:val="16"/>
                <w:szCs w:val="16"/>
                <w:lang w:eastAsia="sl-SI"/>
              </w:rPr>
              <w:t>&lt;10</w:t>
            </w:r>
          </w:p>
        </w:tc>
        <w:tc>
          <w:tcPr>
            <w:tcW w:w="742" w:type="dxa"/>
            <w:shd w:val="clear" w:color="auto" w:fill="auto"/>
            <w:noWrap/>
            <w:vAlign w:val="center"/>
            <w:hideMark/>
          </w:tcPr>
          <w:p w14:paraId="7D5CFE42" w14:textId="77777777" w:rsidR="0088464D" w:rsidRPr="0088464D" w:rsidRDefault="0088464D" w:rsidP="0088464D">
            <w:pPr>
              <w:spacing w:after="0"/>
              <w:jc w:val="center"/>
              <w:rPr>
                <w:rFonts w:eastAsia="Times New Roman" w:cs="Tahoma"/>
                <w:color w:val="000000"/>
                <w:sz w:val="16"/>
                <w:szCs w:val="16"/>
                <w:lang w:eastAsia="sl-SI"/>
              </w:rPr>
            </w:pPr>
          </w:p>
        </w:tc>
        <w:tc>
          <w:tcPr>
            <w:tcW w:w="1249" w:type="dxa"/>
            <w:shd w:val="clear" w:color="auto" w:fill="auto"/>
            <w:noWrap/>
            <w:vAlign w:val="center"/>
            <w:hideMark/>
          </w:tcPr>
          <w:p w14:paraId="73931B7D" w14:textId="77777777" w:rsidR="0088464D" w:rsidRPr="0088464D" w:rsidRDefault="0088464D" w:rsidP="0088464D">
            <w:pPr>
              <w:spacing w:after="0"/>
              <w:jc w:val="center"/>
              <w:rPr>
                <w:rFonts w:eastAsia="Times New Roman" w:cs="Tahoma"/>
                <w:color w:val="000000"/>
                <w:sz w:val="16"/>
                <w:szCs w:val="16"/>
                <w:lang w:eastAsia="sl-SI"/>
              </w:rPr>
            </w:pPr>
            <w:r w:rsidRPr="0088464D">
              <w:rPr>
                <w:rFonts w:eastAsia="Times New Roman" w:cs="Tahoma"/>
                <w:color w:val="000000"/>
                <w:sz w:val="16"/>
                <w:szCs w:val="16"/>
                <w:lang w:eastAsia="sl-SI"/>
              </w:rPr>
              <w:t>&lt;10</w:t>
            </w:r>
          </w:p>
        </w:tc>
        <w:tc>
          <w:tcPr>
            <w:tcW w:w="742" w:type="dxa"/>
            <w:tcBorders>
              <w:right w:val="single" w:sz="4" w:space="0" w:color="auto"/>
            </w:tcBorders>
            <w:shd w:val="clear" w:color="auto" w:fill="auto"/>
            <w:noWrap/>
            <w:vAlign w:val="center"/>
            <w:hideMark/>
          </w:tcPr>
          <w:p w14:paraId="6D9291CE" w14:textId="77777777" w:rsidR="0088464D" w:rsidRPr="0088464D" w:rsidRDefault="0088464D" w:rsidP="0088464D">
            <w:pPr>
              <w:spacing w:after="0"/>
              <w:jc w:val="center"/>
              <w:rPr>
                <w:rFonts w:eastAsia="Times New Roman" w:cs="Tahoma"/>
                <w:color w:val="000000"/>
                <w:sz w:val="16"/>
                <w:szCs w:val="16"/>
                <w:lang w:eastAsia="sl-SI"/>
              </w:rPr>
            </w:pPr>
          </w:p>
        </w:tc>
        <w:tc>
          <w:tcPr>
            <w:tcW w:w="1543" w:type="dxa"/>
            <w:tcBorders>
              <w:left w:val="single" w:sz="4" w:space="0" w:color="auto"/>
            </w:tcBorders>
            <w:shd w:val="clear" w:color="auto" w:fill="auto"/>
            <w:noWrap/>
            <w:vAlign w:val="center"/>
            <w:hideMark/>
          </w:tcPr>
          <w:p w14:paraId="2AF06E5E" w14:textId="77777777" w:rsidR="0088464D" w:rsidRPr="0088464D" w:rsidRDefault="0088464D" w:rsidP="0088464D">
            <w:pPr>
              <w:spacing w:after="0"/>
              <w:rPr>
                <w:rFonts w:ascii="Times New Roman" w:eastAsia="Times New Roman" w:hAnsi="Times New Roman" w:cs="Times New Roman"/>
                <w:szCs w:val="20"/>
                <w:lang w:eastAsia="sl-SI"/>
              </w:rPr>
            </w:pPr>
          </w:p>
        </w:tc>
      </w:tr>
      <w:tr w:rsidR="009C10EB" w:rsidRPr="0088464D" w14:paraId="5F061EF7" w14:textId="77777777" w:rsidTr="009C10EB">
        <w:trPr>
          <w:trHeight w:val="210"/>
        </w:trPr>
        <w:tc>
          <w:tcPr>
            <w:tcW w:w="2972" w:type="dxa"/>
            <w:shd w:val="clear" w:color="auto" w:fill="auto"/>
            <w:noWrap/>
            <w:vAlign w:val="center"/>
            <w:hideMark/>
          </w:tcPr>
          <w:p w14:paraId="3CA2F5E5" w14:textId="77777777" w:rsidR="0088464D" w:rsidRPr="0088464D" w:rsidRDefault="0088464D" w:rsidP="0088464D">
            <w:pPr>
              <w:spacing w:after="0"/>
              <w:rPr>
                <w:rFonts w:eastAsia="Times New Roman" w:cs="Tahoma"/>
                <w:color w:val="000000"/>
                <w:sz w:val="16"/>
                <w:szCs w:val="16"/>
                <w:lang w:eastAsia="sl-SI"/>
              </w:rPr>
            </w:pPr>
            <w:r w:rsidRPr="0088464D">
              <w:rPr>
                <w:rFonts w:eastAsia="Times New Roman" w:cs="Tahoma"/>
                <w:color w:val="000000"/>
                <w:sz w:val="16"/>
                <w:szCs w:val="16"/>
                <w:lang w:eastAsia="sl-SI"/>
              </w:rPr>
              <w:t>Redoks potencial</w:t>
            </w:r>
          </w:p>
        </w:tc>
        <w:tc>
          <w:tcPr>
            <w:tcW w:w="1276" w:type="dxa"/>
            <w:tcBorders>
              <w:right w:val="single" w:sz="4" w:space="0" w:color="auto"/>
            </w:tcBorders>
            <w:shd w:val="clear" w:color="auto" w:fill="auto"/>
            <w:noWrap/>
            <w:vAlign w:val="center"/>
            <w:hideMark/>
          </w:tcPr>
          <w:p w14:paraId="52C02164" w14:textId="77777777" w:rsidR="0088464D" w:rsidRPr="0088464D" w:rsidRDefault="0088464D" w:rsidP="0088464D">
            <w:pPr>
              <w:spacing w:after="0"/>
              <w:jc w:val="center"/>
              <w:rPr>
                <w:rFonts w:eastAsia="Times New Roman" w:cs="Tahoma"/>
                <w:color w:val="000000"/>
                <w:sz w:val="16"/>
                <w:szCs w:val="16"/>
                <w:lang w:eastAsia="sl-SI"/>
              </w:rPr>
            </w:pPr>
            <w:r w:rsidRPr="0088464D">
              <w:rPr>
                <w:rFonts w:eastAsia="Times New Roman" w:cs="Tahoma"/>
                <w:color w:val="000000"/>
                <w:sz w:val="16"/>
                <w:szCs w:val="16"/>
                <w:lang w:eastAsia="sl-SI"/>
              </w:rPr>
              <w:t>mV</w:t>
            </w:r>
          </w:p>
        </w:tc>
        <w:tc>
          <w:tcPr>
            <w:tcW w:w="1110" w:type="dxa"/>
            <w:tcBorders>
              <w:left w:val="single" w:sz="4" w:space="0" w:color="auto"/>
            </w:tcBorders>
            <w:shd w:val="clear" w:color="auto" w:fill="auto"/>
            <w:noWrap/>
            <w:vAlign w:val="center"/>
            <w:hideMark/>
          </w:tcPr>
          <w:p w14:paraId="2FCDD2F2" w14:textId="77777777" w:rsidR="0088464D" w:rsidRPr="0088464D" w:rsidRDefault="0088464D" w:rsidP="0088464D">
            <w:pPr>
              <w:spacing w:after="0"/>
              <w:jc w:val="center"/>
              <w:rPr>
                <w:rFonts w:eastAsia="Times New Roman" w:cs="Tahoma"/>
                <w:color w:val="000000"/>
                <w:sz w:val="16"/>
                <w:szCs w:val="16"/>
                <w:lang w:eastAsia="sl-SI"/>
              </w:rPr>
            </w:pPr>
            <w:r w:rsidRPr="0088464D">
              <w:rPr>
                <w:rFonts w:eastAsia="Times New Roman" w:cs="Tahoma"/>
                <w:color w:val="000000"/>
                <w:sz w:val="16"/>
                <w:szCs w:val="16"/>
                <w:lang w:eastAsia="sl-SI"/>
              </w:rPr>
              <w:t>514</w:t>
            </w:r>
          </w:p>
        </w:tc>
        <w:tc>
          <w:tcPr>
            <w:tcW w:w="742" w:type="dxa"/>
            <w:shd w:val="clear" w:color="auto" w:fill="auto"/>
            <w:noWrap/>
            <w:vAlign w:val="center"/>
            <w:hideMark/>
          </w:tcPr>
          <w:p w14:paraId="06224AAF" w14:textId="77777777" w:rsidR="0088464D" w:rsidRPr="0088464D" w:rsidRDefault="0088464D" w:rsidP="0088464D">
            <w:pPr>
              <w:spacing w:after="0"/>
              <w:jc w:val="center"/>
              <w:rPr>
                <w:rFonts w:eastAsia="Times New Roman" w:cs="Tahoma"/>
                <w:color w:val="000000"/>
                <w:sz w:val="16"/>
                <w:szCs w:val="16"/>
                <w:lang w:eastAsia="sl-SI"/>
              </w:rPr>
            </w:pPr>
          </w:p>
        </w:tc>
        <w:tc>
          <w:tcPr>
            <w:tcW w:w="1249" w:type="dxa"/>
            <w:shd w:val="clear" w:color="auto" w:fill="auto"/>
            <w:noWrap/>
            <w:vAlign w:val="center"/>
            <w:hideMark/>
          </w:tcPr>
          <w:p w14:paraId="6C97DAF6" w14:textId="77777777" w:rsidR="0088464D" w:rsidRPr="0088464D" w:rsidRDefault="0088464D" w:rsidP="0088464D">
            <w:pPr>
              <w:spacing w:after="0"/>
              <w:jc w:val="center"/>
              <w:rPr>
                <w:rFonts w:eastAsia="Times New Roman" w:cs="Tahoma"/>
                <w:color w:val="000000"/>
                <w:sz w:val="16"/>
                <w:szCs w:val="16"/>
                <w:lang w:eastAsia="sl-SI"/>
              </w:rPr>
            </w:pPr>
            <w:r w:rsidRPr="0088464D">
              <w:rPr>
                <w:rFonts w:eastAsia="Times New Roman" w:cs="Tahoma"/>
                <w:color w:val="000000"/>
                <w:sz w:val="16"/>
                <w:szCs w:val="16"/>
                <w:lang w:eastAsia="sl-SI"/>
              </w:rPr>
              <w:t>473</w:t>
            </w:r>
          </w:p>
        </w:tc>
        <w:tc>
          <w:tcPr>
            <w:tcW w:w="742" w:type="dxa"/>
            <w:tcBorders>
              <w:right w:val="single" w:sz="4" w:space="0" w:color="auto"/>
            </w:tcBorders>
            <w:shd w:val="clear" w:color="auto" w:fill="auto"/>
            <w:noWrap/>
            <w:vAlign w:val="center"/>
            <w:hideMark/>
          </w:tcPr>
          <w:p w14:paraId="18B802D6" w14:textId="77777777" w:rsidR="0088464D" w:rsidRPr="0088464D" w:rsidRDefault="0088464D" w:rsidP="0088464D">
            <w:pPr>
              <w:spacing w:after="0"/>
              <w:jc w:val="center"/>
              <w:rPr>
                <w:rFonts w:eastAsia="Times New Roman" w:cs="Tahoma"/>
                <w:color w:val="000000"/>
                <w:sz w:val="16"/>
                <w:szCs w:val="16"/>
                <w:lang w:eastAsia="sl-SI"/>
              </w:rPr>
            </w:pPr>
          </w:p>
        </w:tc>
        <w:tc>
          <w:tcPr>
            <w:tcW w:w="1543" w:type="dxa"/>
            <w:tcBorders>
              <w:left w:val="single" w:sz="4" w:space="0" w:color="auto"/>
            </w:tcBorders>
            <w:shd w:val="clear" w:color="auto" w:fill="auto"/>
            <w:noWrap/>
            <w:vAlign w:val="center"/>
            <w:hideMark/>
          </w:tcPr>
          <w:p w14:paraId="66517BC5" w14:textId="77777777" w:rsidR="0088464D" w:rsidRPr="0088464D" w:rsidRDefault="0088464D" w:rsidP="0088464D">
            <w:pPr>
              <w:spacing w:after="0"/>
              <w:rPr>
                <w:rFonts w:ascii="Times New Roman" w:eastAsia="Times New Roman" w:hAnsi="Times New Roman" w:cs="Times New Roman"/>
                <w:szCs w:val="20"/>
                <w:lang w:eastAsia="sl-SI"/>
              </w:rPr>
            </w:pPr>
          </w:p>
        </w:tc>
      </w:tr>
      <w:tr w:rsidR="009C10EB" w:rsidRPr="0088464D" w14:paraId="6F61B4F7" w14:textId="77777777" w:rsidTr="009C10EB">
        <w:trPr>
          <w:trHeight w:val="210"/>
        </w:trPr>
        <w:tc>
          <w:tcPr>
            <w:tcW w:w="2972" w:type="dxa"/>
            <w:shd w:val="clear" w:color="auto" w:fill="auto"/>
            <w:noWrap/>
            <w:vAlign w:val="center"/>
            <w:hideMark/>
          </w:tcPr>
          <w:p w14:paraId="08DEC0E0" w14:textId="77777777" w:rsidR="0088464D" w:rsidRPr="0088464D" w:rsidRDefault="0088464D" w:rsidP="0088464D">
            <w:pPr>
              <w:spacing w:after="0"/>
              <w:rPr>
                <w:rFonts w:eastAsia="Times New Roman" w:cs="Tahoma"/>
                <w:color w:val="000000"/>
                <w:sz w:val="16"/>
                <w:szCs w:val="16"/>
                <w:lang w:eastAsia="sl-SI"/>
              </w:rPr>
            </w:pPr>
            <w:r w:rsidRPr="0088464D">
              <w:rPr>
                <w:rFonts w:eastAsia="Times New Roman" w:cs="Tahoma"/>
                <w:color w:val="000000"/>
                <w:sz w:val="16"/>
                <w:szCs w:val="16"/>
                <w:lang w:eastAsia="sl-SI"/>
              </w:rPr>
              <w:t>Kalcij</w:t>
            </w:r>
          </w:p>
        </w:tc>
        <w:tc>
          <w:tcPr>
            <w:tcW w:w="1276" w:type="dxa"/>
            <w:tcBorders>
              <w:right w:val="single" w:sz="4" w:space="0" w:color="auto"/>
            </w:tcBorders>
            <w:shd w:val="clear" w:color="auto" w:fill="auto"/>
            <w:noWrap/>
            <w:vAlign w:val="center"/>
            <w:hideMark/>
          </w:tcPr>
          <w:p w14:paraId="649A0E5D" w14:textId="77777777" w:rsidR="0088464D" w:rsidRPr="0088464D" w:rsidRDefault="0088464D" w:rsidP="0088464D">
            <w:pPr>
              <w:spacing w:after="0"/>
              <w:jc w:val="center"/>
              <w:rPr>
                <w:rFonts w:eastAsia="Times New Roman" w:cs="Tahoma"/>
                <w:color w:val="000000"/>
                <w:sz w:val="16"/>
                <w:szCs w:val="16"/>
                <w:lang w:eastAsia="sl-SI"/>
              </w:rPr>
            </w:pPr>
            <w:r w:rsidRPr="0088464D">
              <w:rPr>
                <w:rFonts w:eastAsia="Times New Roman" w:cs="Tahoma"/>
                <w:color w:val="000000"/>
                <w:sz w:val="16"/>
                <w:szCs w:val="16"/>
                <w:lang w:eastAsia="sl-SI"/>
              </w:rPr>
              <w:t>mg/l</w:t>
            </w:r>
          </w:p>
        </w:tc>
        <w:tc>
          <w:tcPr>
            <w:tcW w:w="1110" w:type="dxa"/>
            <w:tcBorders>
              <w:left w:val="single" w:sz="4" w:space="0" w:color="auto"/>
            </w:tcBorders>
            <w:shd w:val="clear" w:color="auto" w:fill="auto"/>
            <w:noWrap/>
            <w:vAlign w:val="center"/>
            <w:hideMark/>
          </w:tcPr>
          <w:p w14:paraId="05260072" w14:textId="77777777" w:rsidR="0088464D" w:rsidRPr="0088464D" w:rsidRDefault="0088464D" w:rsidP="0088464D">
            <w:pPr>
              <w:spacing w:after="0"/>
              <w:jc w:val="center"/>
              <w:rPr>
                <w:rFonts w:eastAsia="Times New Roman" w:cs="Tahoma"/>
                <w:color w:val="000000"/>
                <w:sz w:val="16"/>
                <w:szCs w:val="16"/>
                <w:lang w:eastAsia="sl-SI"/>
              </w:rPr>
            </w:pPr>
          </w:p>
        </w:tc>
        <w:tc>
          <w:tcPr>
            <w:tcW w:w="742" w:type="dxa"/>
            <w:shd w:val="clear" w:color="auto" w:fill="auto"/>
            <w:noWrap/>
            <w:vAlign w:val="center"/>
            <w:hideMark/>
          </w:tcPr>
          <w:p w14:paraId="1DEBD628" w14:textId="77777777" w:rsidR="0088464D" w:rsidRPr="0088464D" w:rsidRDefault="0088464D" w:rsidP="0088464D">
            <w:pPr>
              <w:spacing w:after="0"/>
              <w:jc w:val="center"/>
              <w:rPr>
                <w:rFonts w:eastAsia="Times New Roman" w:cs="Tahoma"/>
                <w:color w:val="000000"/>
                <w:sz w:val="16"/>
                <w:szCs w:val="16"/>
                <w:lang w:eastAsia="sl-SI"/>
              </w:rPr>
            </w:pPr>
            <w:r w:rsidRPr="0088464D">
              <w:rPr>
                <w:rFonts w:eastAsia="Times New Roman" w:cs="Tahoma"/>
                <w:color w:val="000000"/>
                <w:sz w:val="16"/>
                <w:szCs w:val="16"/>
                <w:lang w:eastAsia="sl-SI"/>
              </w:rPr>
              <w:t>36.3</w:t>
            </w:r>
          </w:p>
        </w:tc>
        <w:tc>
          <w:tcPr>
            <w:tcW w:w="1249" w:type="dxa"/>
            <w:shd w:val="clear" w:color="auto" w:fill="auto"/>
            <w:noWrap/>
            <w:vAlign w:val="center"/>
            <w:hideMark/>
          </w:tcPr>
          <w:p w14:paraId="7B836D9B" w14:textId="77777777" w:rsidR="0088464D" w:rsidRPr="0088464D" w:rsidRDefault="0088464D" w:rsidP="0088464D">
            <w:pPr>
              <w:spacing w:after="0"/>
              <w:jc w:val="center"/>
              <w:rPr>
                <w:rFonts w:eastAsia="Times New Roman" w:cs="Tahoma"/>
                <w:color w:val="000000"/>
                <w:sz w:val="16"/>
                <w:szCs w:val="16"/>
                <w:lang w:eastAsia="sl-SI"/>
              </w:rPr>
            </w:pPr>
          </w:p>
        </w:tc>
        <w:tc>
          <w:tcPr>
            <w:tcW w:w="742" w:type="dxa"/>
            <w:tcBorders>
              <w:right w:val="single" w:sz="4" w:space="0" w:color="auto"/>
            </w:tcBorders>
            <w:shd w:val="clear" w:color="auto" w:fill="auto"/>
            <w:noWrap/>
            <w:vAlign w:val="center"/>
            <w:hideMark/>
          </w:tcPr>
          <w:p w14:paraId="7C10D289" w14:textId="77777777" w:rsidR="0088464D" w:rsidRPr="0088464D" w:rsidRDefault="0088464D" w:rsidP="0088464D">
            <w:pPr>
              <w:spacing w:after="0"/>
              <w:jc w:val="center"/>
              <w:rPr>
                <w:rFonts w:eastAsia="Times New Roman" w:cs="Tahoma"/>
                <w:color w:val="000000"/>
                <w:sz w:val="16"/>
                <w:szCs w:val="16"/>
                <w:lang w:eastAsia="sl-SI"/>
              </w:rPr>
            </w:pPr>
            <w:r w:rsidRPr="0088464D">
              <w:rPr>
                <w:rFonts w:eastAsia="Times New Roman" w:cs="Tahoma"/>
                <w:color w:val="000000"/>
                <w:sz w:val="16"/>
                <w:szCs w:val="16"/>
                <w:lang w:eastAsia="sl-SI"/>
              </w:rPr>
              <w:t>13.4</w:t>
            </w:r>
          </w:p>
        </w:tc>
        <w:tc>
          <w:tcPr>
            <w:tcW w:w="1543" w:type="dxa"/>
            <w:tcBorders>
              <w:left w:val="single" w:sz="4" w:space="0" w:color="auto"/>
            </w:tcBorders>
            <w:shd w:val="clear" w:color="auto" w:fill="auto"/>
            <w:noWrap/>
            <w:vAlign w:val="center"/>
            <w:hideMark/>
          </w:tcPr>
          <w:p w14:paraId="2C69BC18" w14:textId="77777777" w:rsidR="0088464D" w:rsidRPr="0088464D" w:rsidRDefault="0088464D" w:rsidP="0088464D">
            <w:pPr>
              <w:spacing w:after="0"/>
              <w:jc w:val="center"/>
              <w:rPr>
                <w:rFonts w:eastAsia="Times New Roman" w:cs="Tahoma"/>
                <w:color w:val="000000"/>
                <w:sz w:val="16"/>
                <w:szCs w:val="16"/>
                <w:lang w:eastAsia="sl-SI"/>
              </w:rPr>
            </w:pPr>
          </w:p>
        </w:tc>
      </w:tr>
      <w:tr w:rsidR="009C10EB" w:rsidRPr="0088464D" w14:paraId="3D4C98A3" w14:textId="77777777" w:rsidTr="009C10EB">
        <w:trPr>
          <w:trHeight w:val="210"/>
        </w:trPr>
        <w:tc>
          <w:tcPr>
            <w:tcW w:w="2972" w:type="dxa"/>
            <w:shd w:val="clear" w:color="auto" w:fill="auto"/>
            <w:noWrap/>
            <w:vAlign w:val="center"/>
            <w:hideMark/>
          </w:tcPr>
          <w:p w14:paraId="1268562E" w14:textId="77777777" w:rsidR="0088464D" w:rsidRPr="0088464D" w:rsidRDefault="0088464D" w:rsidP="0088464D">
            <w:pPr>
              <w:spacing w:after="0"/>
              <w:rPr>
                <w:rFonts w:eastAsia="Times New Roman" w:cs="Tahoma"/>
                <w:color w:val="000000"/>
                <w:sz w:val="16"/>
                <w:szCs w:val="16"/>
                <w:lang w:eastAsia="sl-SI"/>
              </w:rPr>
            </w:pPr>
            <w:r w:rsidRPr="0088464D">
              <w:rPr>
                <w:rFonts w:eastAsia="Times New Roman" w:cs="Tahoma"/>
                <w:color w:val="000000"/>
                <w:sz w:val="16"/>
                <w:szCs w:val="16"/>
                <w:lang w:eastAsia="sl-SI"/>
              </w:rPr>
              <w:t>Sulfat</w:t>
            </w:r>
          </w:p>
        </w:tc>
        <w:tc>
          <w:tcPr>
            <w:tcW w:w="1276" w:type="dxa"/>
            <w:tcBorders>
              <w:right w:val="single" w:sz="4" w:space="0" w:color="auto"/>
            </w:tcBorders>
            <w:shd w:val="clear" w:color="auto" w:fill="auto"/>
            <w:noWrap/>
            <w:vAlign w:val="center"/>
            <w:hideMark/>
          </w:tcPr>
          <w:p w14:paraId="47BECC4C" w14:textId="77777777" w:rsidR="0088464D" w:rsidRPr="0088464D" w:rsidRDefault="0088464D" w:rsidP="0088464D">
            <w:pPr>
              <w:spacing w:after="0"/>
              <w:jc w:val="center"/>
              <w:rPr>
                <w:rFonts w:eastAsia="Times New Roman" w:cs="Tahoma"/>
                <w:color w:val="000000"/>
                <w:sz w:val="16"/>
                <w:szCs w:val="16"/>
                <w:lang w:eastAsia="sl-SI"/>
              </w:rPr>
            </w:pPr>
            <w:r w:rsidRPr="0088464D">
              <w:rPr>
                <w:rFonts w:eastAsia="Times New Roman" w:cs="Tahoma"/>
                <w:color w:val="000000"/>
                <w:sz w:val="16"/>
                <w:szCs w:val="16"/>
                <w:lang w:eastAsia="sl-SI"/>
              </w:rPr>
              <w:t>mg/l</w:t>
            </w:r>
          </w:p>
        </w:tc>
        <w:tc>
          <w:tcPr>
            <w:tcW w:w="1110" w:type="dxa"/>
            <w:tcBorders>
              <w:left w:val="single" w:sz="4" w:space="0" w:color="auto"/>
            </w:tcBorders>
            <w:shd w:val="clear" w:color="auto" w:fill="auto"/>
            <w:noWrap/>
            <w:vAlign w:val="center"/>
            <w:hideMark/>
          </w:tcPr>
          <w:p w14:paraId="7DB0522D" w14:textId="77777777" w:rsidR="0088464D" w:rsidRPr="0088464D" w:rsidRDefault="0088464D" w:rsidP="0088464D">
            <w:pPr>
              <w:spacing w:after="0"/>
              <w:jc w:val="center"/>
              <w:rPr>
                <w:rFonts w:eastAsia="Times New Roman" w:cs="Tahoma"/>
                <w:color w:val="000000"/>
                <w:sz w:val="16"/>
                <w:szCs w:val="16"/>
                <w:lang w:eastAsia="sl-SI"/>
              </w:rPr>
            </w:pPr>
          </w:p>
        </w:tc>
        <w:tc>
          <w:tcPr>
            <w:tcW w:w="742" w:type="dxa"/>
            <w:shd w:val="clear" w:color="auto" w:fill="auto"/>
            <w:noWrap/>
            <w:vAlign w:val="center"/>
            <w:hideMark/>
          </w:tcPr>
          <w:p w14:paraId="704D8EFE" w14:textId="77777777" w:rsidR="0088464D" w:rsidRPr="0088464D" w:rsidRDefault="0088464D" w:rsidP="0088464D">
            <w:pPr>
              <w:spacing w:after="0"/>
              <w:jc w:val="center"/>
              <w:rPr>
                <w:rFonts w:eastAsia="Times New Roman" w:cs="Tahoma"/>
                <w:color w:val="000000"/>
                <w:sz w:val="16"/>
                <w:szCs w:val="16"/>
                <w:lang w:eastAsia="sl-SI"/>
              </w:rPr>
            </w:pPr>
            <w:r w:rsidRPr="0088464D">
              <w:rPr>
                <w:rFonts w:eastAsia="Times New Roman" w:cs="Tahoma"/>
                <w:color w:val="000000"/>
                <w:sz w:val="16"/>
                <w:szCs w:val="16"/>
                <w:lang w:eastAsia="sl-SI"/>
              </w:rPr>
              <w:t>22.6</w:t>
            </w:r>
          </w:p>
        </w:tc>
        <w:tc>
          <w:tcPr>
            <w:tcW w:w="1249" w:type="dxa"/>
            <w:shd w:val="clear" w:color="auto" w:fill="auto"/>
            <w:noWrap/>
            <w:vAlign w:val="center"/>
            <w:hideMark/>
          </w:tcPr>
          <w:p w14:paraId="6A738FD8" w14:textId="77777777" w:rsidR="0088464D" w:rsidRPr="0088464D" w:rsidRDefault="0088464D" w:rsidP="0088464D">
            <w:pPr>
              <w:spacing w:after="0"/>
              <w:jc w:val="center"/>
              <w:rPr>
                <w:rFonts w:eastAsia="Times New Roman" w:cs="Tahoma"/>
                <w:color w:val="000000"/>
                <w:sz w:val="16"/>
                <w:szCs w:val="16"/>
                <w:lang w:eastAsia="sl-SI"/>
              </w:rPr>
            </w:pPr>
          </w:p>
        </w:tc>
        <w:tc>
          <w:tcPr>
            <w:tcW w:w="742" w:type="dxa"/>
            <w:tcBorders>
              <w:right w:val="single" w:sz="4" w:space="0" w:color="auto"/>
            </w:tcBorders>
            <w:shd w:val="clear" w:color="auto" w:fill="auto"/>
            <w:noWrap/>
            <w:vAlign w:val="center"/>
            <w:hideMark/>
          </w:tcPr>
          <w:p w14:paraId="6E624F1F" w14:textId="77777777" w:rsidR="0088464D" w:rsidRPr="0088464D" w:rsidRDefault="0088464D" w:rsidP="0088464D">
            <w:pPr>
              <w:spacing w:after="0"/>
              <w:jc w:val="center"/>
              <w:rPr>
                <w:rFonts w:eastAsia="Times New Roman" w:cs="Tahoma"/>
                <w:color w:val="000000"/>
                <w:sz w:val="16"/>
                <w:szCs w:val="16"/>
                <w:lang w:eastAsia="sl-SI"/>
              </w:rPr>
            </w:pPr>
            <w:r w:rsidRPr="0088464D">
              <w:rPr>
                <w:rFonts w:eastAsia="Times New Roman" w:cs="Tahoma"/>
                <w:color w:val="000000"/>
                <w:sz w:val="16"/>
                <w:szCs w:val="16"/>
                <w:lang w:eastAsia="sl-SI"/>
              </w:rPr>
              <w:t>28.0</w:t>
            </w:r>
          </w:p>
        </w:tc>
        <w:tc>
          <w:tcPr>
            <w:tcW w:w="1543" w:type="dxa"/>
            <w:tcBorders>
              <w:left w:val="single" w:sz="4" w:space="0" w:color="auto"/>
            </w:tcBorders>
            <w:shd w:val="clear" w:color="auto" w:fill="auto"/>
            <w:noWrap/>
            <w:vAlign w:val="center"/>
            <w:hideMark/>
          </w:tcPr>
          <w:p w14:paraId="4C82498E" w14:textId="77777777" w:rsidR="0088464D" w:rsidRPr="0088464D" w:rsidRDefault="0088464D" w:rsidP="0088464D">
            <w:pPr>
              <w:spacing w:after="0"/>
              <w:jc w:val="center"/>
              <w:rPr>
                <w:rFonts w:eastAsia="Times New Roman" w:cs="Tahoma"/>
                <w:color w:val="000000"/>
                <w:sz w:val="16"/>
                <w:szCs w:val="16"/>
                <w:lang w:eastAsia="sl-SI"/>
              </w:rPr>
            </w:pPr>
            <w:r w:rsidRPr="0088464D">
              <w:rPr>
                <w:rFonts w:eastAsia="Times New Roman" w:cs="Tahoma"/>
                <w:color w:val="000000"/>
                <w:sz w:val="16"/>
                <w:szCs w:val="16"/>
                <w:lang w:eastAsia="sl-SI"/>
              </w:rPr>
              <w:t>250</w:t>
            </w:r>
          </w:p>
        </w:tc>
      </w:tr>
      <w:tr w:rsidR="009C10EB" w:rsidRPr="0088464D" w14:paraId="10580FF6" w14:textId="77777777" w:rsidTr="009C10EB">
        <w:trPr>
          <w:trHeight w:val="210"/>
        </w:trPr>
        <w:tc>
          <w:tcPr>
            <w:tcW w:w="2972" w:type="dxa"/>
            <w:shd w:val="clear" w:color="auto" w:fill="auto"/>
            <w:noWrap/>
            <w:vAlign w:val="center"/>
            <w:hideMark/>
          </w:tcPr>
          <w:p w14:paraId="3E888D11" w14:textId="77777777" w:rsidR="0088464D" w:rsidRPr="0088464D" w:rsidRDefault="0088464D" w:rsidP="0088464D">
            <w:pPr>
              <w:spacing w:after="0"/>
              <w:rPr>
                <w:rFonts w:eastAsia="Times New Roman" w:cs="Tahoma"/>
                <w:color w:val="000000"/>
                <w:sz w:val="16"/>
                <w:szCs w:val="16"/>
                <w:lang w:eastAsia="sl-SI"/>
              </w:rPr>
            </w:pPr>
            <w:r w:rsidRPr="0088464D">
              <w:rPr>
                <w:rFonts w:eastAsia="Times New Roman" w:cs="Tahoma"/>
                <w:color w:val="000000"/>
                <w:sz w:val="16"/>
                <w:szCs w:val="16"/>
                <w:lang w:eastAsia="sl-SI"/>
              </w:rPr>
              <w:t>Klorid</w:t>
            </w:r>
          </w:p>
        </w:tc>
        <w:tc>
          <w:tcPr>
            <w:tcW w:w="1276" w:type="dxa"/>
            <w:tcBorders>
              <w:right w:val="single" w:sz="4" w:space="0" w:color="auto"/>
            </w:tcBorders>
            <w:shd w:val="clear" w:color="auto" w:fill="auto"/>
            <w:noWrap/>
            <w:vAlign w:val="center"/>
            <w:hideMark/>
          </w:tcPr>
          <w:p w14:paraId="17989594" w14:textId="77777777" w:rsidR="0088464D" w:rsidRPr="0088464D" w:rsidRDefault="0088464D" w:rsidP="0088464D">
            <w:pPr>
              <w:spacing w:after="0"/>
              <w:jc w:val="center"/>
              <w:rPr>
                <w:rFonts w:eastAsia="Times New Roman" w:cs="Tahoma"/>
                <w:color w:val="000000"/>
                <w:sz w:val="16"/>
                <w:szCs w:val="16"/>
                <w:lang w:eastAsia="sl-SI"/>
              </w:rPr>
            </w:pPr>
            <w:r w:rsidRPr="0088464D">
              <w:rPr>
                <w:rFonts w:eastAsia="Times New Roman" w:cs="Tahoma"/>
                <w:color w:val="000000"/>
                <w:sz w:val="16"/>
                <w:szCs w:val="16"/>
                <w:lang w:eastAsia="sl-SI"/>
              </w:rPr>
              <w:t>mg/l</w:t>
            </w:r>
          </w:p>
        </w:tc>
        <w:tc>
          <w:tcPr>
            <w:tcW w:w="1110" w:type="dxa"/>
            <w:tcBorders>
              <w:left w:val="single" w:sz="4" w:space="0" w:color="auto"/>
            </w:tcBorders>
            <w:shd w:val="clear" w:color="auto" w:fill="auto"/>
            <w:noWrap/>
            <w:vAlign w:val="center"/>
            <w:hideMark/>
          </w:tcPr>
          <w:p w14:paraId="53AEFE6B" w14:textId="77777777" w:rsidR="0088464D" w:rsidRPr="0088464D" w:rsidRDefault="0088464D" w:rsidP="0088464D">
            <w:pPr>
              <w:spacing w:after="0"/>
              <w:jc w:val="center"/>
              <w:rPr>
                <w:rFonts w:eastAsia="Times New Roman" w:cs="Tahoma"/>
                <w:color w:val="000000"/>
                <w:sz w:val="16"/>
                <w:szCs w:val="16"/>
                <w:lang w:eastAsia="sl-SI"/>
              </w:rPr>
            </w:pPr>
          </w:p>
        </w:tc>
        <w:tc>
          <w:tcPr>
            <w:tcW w:w="742" w:type="dxa"/>
            <w:shd w:val="clear" w:color="auto" w:fill="auto"/>
            <w:noWrap/>
            <w:vAlign w:val="center"/>
            <w:hideMark/>
          </w:tcPr>
          <w:p w14:paraId="7B633CCA" w14:textId="77777777" w:rsidR="0088464D" w:rsidRPr="0088464D" w:rsidRDefault="0088464D" w:rsidP="0088464D">
            <w:pPr>
              <w:spacing w:after="0"/>
              <w:jc w:val="center"/>
              <w:rPr>
                <w:rFonts w:eastAsia="Times New Roman" w:cs="Tahoma"/>
                <w:color w:val="000000"/>
                <w:sz w:val="16"/>
                <w:szCs w:val="16"/>
                <w:lang w:eastAsia="sl-SI"/>
              </w:rPr>
            </w:pPr>
            <w:r w:rsidRPr="0088464D">
              <w:rPr>
                <w:rFonts w:eastAsia="Times New Roman" w:cs="Tahoma"/>
                <w:color w:val="000000"/>
                <w:sz w:val="16"/>
                <w:szCs w:val="16"/>
                <w:lang w:eastAsia="sl-SI"/>
              </w:rPr>
              <w:t>10.9</w:t>
            </w:r>
          </w:p>
        </w:tc>
        <w:tc>
          <w:tcPr>
            <w:tcW w:w="1249" w:type="dxa"/>
            <w:shd w:val="clear" w:color="auto" w:fill="auto"/>
            <w:noWrap/>
            <w:vAlign w:val="center"/>
            <w:hideMark/>
          </w:tcPr>
          <w:p w14:paraId="291FFD22" w14:textId="77777777" w:rsidR="0088464D" w:rsidRPr="0088464D" w:rsidRDefault="0088464D" w:rsidP="0088464D">
            <w:pPr>
              <w:spacing w:after="0"/>
              <w:jc w:val="center"/>
              <w:rPr>
                <w:rFonts w:eastAsia="Times New Roman" w:cs="Tahoma"/>
                <w:color w:val="000000"/>
                <w:sz w:val="16"/>
                <w:szCs w:val="16"/>
                <w:lang w:eastAsia="sl-SI"/>
              </w:rPr>
            </w:pPr>
          </w:p>
        </w:tc>
        <w:tc>
          <w:tcPr>
            <w:tcW w:w="742" w:type="dxa"/>
            <w:tcBorders>
              <w:right w:val="single" w:sz="4" w:space="0" w:color="auto"/>
            </w:tcBorders>
            <w:shd w:val="clear" w:color="auto" w:fill="auto"/>
            <w:noWrap/>
            <w:vAlign w:val="center"/>
            <w:hideMark/>
          </w:tcPr>
          <w:p w14:paraId="4B3EBC9F" w14:textId="77777777" w:rsidR="0088464D" w:rsidRPr="0088464D" w:rsidRDefault="0088464D" w:rsidP="0088464D">
            <w:pPr>
              <w:spacing w:after="0"/>
              <w:jc w:val="center"/>
              <w:rPr>
                <w:rFonts w:eastAsia="Times New Roman" w:cs="Tahoma"/>
                <w:color w:val="000000"/>
                <w:sz w:val="16"/>
                <w:szCs w:val="16"/>
                <w:lang w:eastAsia="sl-SI"/>
              </w:rPr>
            </w:pPr>
            <w:r w:rsidRPr="0088464D">
              <w:rPr>
                <w:rFonts w:eastAsia="Times New Roman" w:cs="Tahoma"/>
                <w:color w:val="000000"/>
                <w:sz w:val="16"/>
                <w:szCs w:val="16"/>
                <w:lang w:eastAsia="sl-SI"/>
              </w:rPr>
              <w:t>16.0</w:t>
            </w:r>
          </w:p>
        </w:tc>
        <w:tc>
          <w:tcPr>
            <w:tcW w:w="1543" w:type="dxa"/>
            <w:tcBorders>
              <w:left w:val="single" w:sz="4" w:space="0" w:color="auto"/>
            </w:tcBorders>
            <w:shd w:val="clear" w:color="auto" w:fill="auto"/>
            <w:noWrap/>
            <w:vAlign w:val="center"/>
            <w:hideMark/>
          </w:tcPr>
          <w:p w14:paraId="40D6ED3D" w14:textId="77777777" w:rsidR="0088464D" w:rsidRPr="0088464D" w:rsidRDefault="0088464D" w:rsidP="0088464D">
            <w:pPr>
              <w:spacing w:after="0"/>
              <w:jc w:val="center"/>
              <w:rPr>
                <w:rFonts w:eastAsia="Times New Roman" w:cs="Tahoma"/>
                <w:color w:val="000000"/>
                <w:sz w:val="16"/>
                <w:szCs w:val="16"/>
                <w:lang w:eastAsia="sl-SI"/>
              </w:rPr>
            </w:pPr>
            <w:r w:rsidRPr="0088464D">
              <w:rPr>
                <w:rFonts w:eastAsia="Times New Roman" w:cs="Tahoma"/>
                <w:color w:val="000000"/>
                <w:sz w:val="16"/>
                <w:szCs w:val="16"/>
                <w:lang w:eastAsia="sl-SI"/>
              </w:rPr>
              <w:t>250</w:t>
            </w:r>
          </w:p>
        </w:tc>
      </w:tr>
      <w:tr w:rsidR="009C10EB" w:rsidRPr="0088464D" w14:paraId="15BCDA6E" w14:textId="77777777" w:rsidTr="009C10EB">
        <w:trPr>
          <w:trHeight w:val="210"/>
        </w:trPr>
        <w:tc>
          <w:tcPr>
            <w:tcW w:w="2972" w:type="dxa"/>
            <w:shd w:val="clear" w:color="auto" w:fill="auto"/>
            <w:noWrap/>
            <w:vAlign w:val="center"/>
            <w:hideMark/>
          </w:tcPr>
          <w:p w14:paraId="1D68F8D5" w14:textId="77777777" w:rsidR="0088464D" w:rsidRPr="0088464D" w:rsidRDefault="0088464D" w:rsidP="0088464D">
            <w:pPr>
              <w:spacing w:after="0"/>
              <w:rPr>
                <w:rFonts w:eastAsia="Times New Roman" w:cs="Tahoma"/>
                <w:color w:val="000000"/>
                <w:sz w:val="16"/>
                <w:szCs w:val="16"/>
                <w:lang w:eastAsia="sl-SI"/>
              </w:rPr>
            </w:pPr>
            <w:r w:rsidRPr="0088464D">
              <w:rPr>
                <w:rFonts w:eastAsia="Times New Roman" w:cs="Tahoma"/>
                <w:color w:val="000000"/>
                <w:sz w:val="16"/>
                <w:szCs w:val="16"/>
                <w:lang w:eastAsia="sl-SI"/>
              </w:rPr>
              <w:t>Nitrat</w:t>
            </w:r>
          </w:p>
        </w:tc>
        <w:tc>
          <w:tcPr>
            <w:tcW w:w="1276" w:type="dxa"/>
            <w:tcBorders>
              <w:right w:val="single" w:sz="4" w:space="0" w:color="auto"/>
            </w:tcBorders>
            <w:shd w:val="clear" w:color="auto" w:fill="auto"/>
            <w:noWrap/>
            <w:vAlign w:val="center"/>
            <w:hideMark/>
          </w:tcPr>
          <w:p w14:paraId="5F1EBA26" w14:textId="77777777" w:rsidR="0088464D" w:rsidRPr="0088464D" w:rsidRDefault="0088464D" w:rsidP="0088464D">
            <w:pPr>
              <w:spacing w:after="0"/>
              <w:jc w:val="center"/>
              <w:rPr>
                <w:rFonts w:eastAsia="Times New Roman" w:cs="Tahoma"/>
                <w:color w:val="000000"/>
                <w:sz w:val="16"/>
                <w:szCs w:val="16"/>
                <w:lang w:eastAsia="sl-SI"/>
              </w:rPr>
            </w:pPr>
            <w:r w:rsidRPr="0088464D">
              <w:rPr>
                <w:rFonts w:eastAsia="Times New Roman" w:cs="Tahoma"/>
                <w:color w:val="000000"/>
                <w:sz w:val="16"/>
                <w:szCs w:val="16"/>
                <w:lang w:eastAsia="sl-SI"/>
              </w:rPr>
              <w:t>mg/l</w:t>
            </w:r>
          </w:p>
        </w:tc>
        <w:tc>
          <w:tcPr>
            <w:tcW w:w="1110" w:type="dxa"/>
            <w:tcBorders>
              <w:left w:val="single" w:sz="4" w:space="0" w:color="auto"/>
            </w:tcBorders>
            <w:shd w:val="clear" w:color="auto" w:fill="auto"/>
            <w:noWrap/>
            <w:vAlign w:val="center"/>
            <w:hideMark/>
          </w:tcPr>
          <w:p w14:paraId="38D83B8A" w14:textId="77777777" w:rsidR="0088464D" w:rsidRPr="0088464D" w:rsidRDefault="0088464D" w:rsidP="0088464D">
            <w:pPr>
              <w:spacing w:after="0"/>
              <w:jc w:val="center"/>
              <w:rPr>
                <w:rFonts w:eastAsia="Times New Roman" w:cs="Tahoma"/>
                <w:color w:val="000000"/>
                <w:sz w:val="16"/>
                <w:szCs w:val="16"/>
                <w:lang w:eastAsia="sl-SI"/>
              </w:rPr>
            </w:pPr>
          </w:p>
        </w:tc>
        <w:tc>
          <w:tcPr>
            <w:tcW w:w="742" w:type="dxa"/>
            <w:shd w:val="clear" w:color="auto" w:fill="auto"/>
            <w:noWrap/>
            <w:vAlign w:val="center"/>
            <w:hideMark/>
          </w:tcPr>
          <w:p w14:paraId="5A710103" w14:textId="77777777" w:rsidR="0088464D" w:rsidRPr="0088464D" w:rsidRDefault="0088464D" w:rsidP="0088464D">
            <w:pPr>
              <w:spacing w:after="0"/>
              <w:jc w:val="center"/>
              <w:rPr>
                <w:rFonts w:eastAsia="Times New Roman" w:cs="Tahoma"/>
                <w:color w:val="000000"/>
                <w:sz w:val="16"/>
                <w:szCs w:val="16"/>
                <w:lang w:eastAsia="sl-SI"/>
              </w:rPr>
            </w:pPr>
            <w:r w:rsidRPr="0088464D">
              <w:rPr>
                <w:rFonts w:eastAsia="Times New Roman" w:cs="Tahoma"/>
                <w:color w:val="000000"/>
                <w:sz w:val="16"/>
                <w:szCs w:val="16"/>
                <w:lang w:eastAsia="sl-SI"/>
              </w:rPr>
              <w:t>47.7</w:t>
            </w:r>
          </w:p>
        </w:tc>
        <w:tc>
          <w:tcPr>
            <w:tcW w:w="1249" w:type="dxa"/>
            <w:shd w:val="clear" w:color="auto" w:fill="auto"/>
            <w:noWrap/>
            <w:vAlign w:val="center"/>
            <w:hideMark/>
          </w:tcPr>
          <w:p w14:paraId="3C40AECD" w14:textId="77777777" w:rsidR="0088464D" w:rsidRPr="0088464D" w:rsidRDefault="0088464D" w:rsidP="0088464D">
            <w:pPr>
              <w:spacing w:after="0"/>
              <w:jc w:val="center"/>
              <w:rPr>
                <w:rFonts w:eastAsia="Times New Roman" w:cs="Tahoma"/>
                <w:color w:val="000000"/>
                <w:sz w:val="16"/>
                <w:szCs w:val="16"/>
                <w:lang w:eastAsia="sl-SI"/>
              </w:rPr>
            </w:pPr>
          </w:p>
        </w:tc>
        <w:tc>
          <w:tcPr>
            <w:tcW w:w="742" w:type="dxa"/>
            <w:tcBorders>
              <w:right w:val="single" w:sz="4" w:space="0" w:color="auto"/>
            </w:tcBorders>
            <w:shd w:val="clear" w:color="auto" w:fill="auto"/>
            <w:noWrap/>
            <w:vAlign w:val="center"/>
            <w:hideMark/>
          </w:tcPr>
          <w:p w14:paraId="187EB8BB" w14:textId="77777777" w:rsidR="0088464D" w:rsidRPr="0088464D" w:rsidRDefault="0088464D" w:rsidP="0088464D">
            <w:pPr>
              <w:spacing w:after="0"/>
              <w:jc w:val="center"/>
              <w:rPr>
                <w:rFonts w:eastAsia="Times New Roman" w:cs="Tahoma"/>
                <w:color w:val="000000"/>
                <w:sz w:val="16"/>
                <w:szCs w:val="16"/>
                <w:lang w:eastAsia="sl-SI"/>
              </w:rPr>
            </w:pPr>
            <w:r w:rsidRPr="0088464D">
              <w:rPr>
                <w:rFonts w:eastAsia="Times New Roman" w:cs="Tahoma"/>
                <w:color w:val="000000"/>
                <w:sz w:val="16"/>
                <w:szCs w:val="16"/>
                <w:lang w:eastAsia="sl-SI"/>
              </w:rPr>
              <w:t>39.2</w:t>
            </w:r>
          </w:p>
        </w:tc>
        <w:tc>
          <w:tcPr>
            <w:tcW w:w="1543" w:type="dxa"/>
            <w:tcBorders>
              <w:left w:val="single" w:sz="4" w:space="0" w:color="auto"/>
            </w:tcBorders>
            <w:shd w:val="clear" w:color="auto" w:fill="auto"/>
            <w:noWrap/>
            <w:vAlign w:val="center"/>
            <w:hideMark/>
          </w:tcPr>
          <w:p w14:paraId="508191A2" w14:textId="77777777" w:rsidR="0088464D" w:rsidRPr="0088464D" w:rsidRDefault="0088464D" w:rsidP="0088464D">
            <w:pPr>
              <w:spacing w:after="0"/>
              <w:jc w:val="center"/>
              <w:rPr>
                <w:rFonts w:eastAsia="Times New Roman" w:cs="Tahoma"/>
                <w:color w:val="000000"/>
                <w:sz w:val="16"/>
                <w:szCs w:val="16"/>
                <w:lang w:eastAsia="sl-SI"/>
              </w:rPr>
            </w:pPr>
            <w:r w:rsidRPr="0088464D">
              <w:rPr>
                <w:rFonts w:eastAsia="Times New Roman" w:cs="Tahoma"/>
                <w:color w:val="000000"/>
                <w:sz w:val="16"/>
                <w:szCs w:val="16"/>
                <w:lang w:eastAsia="sl-SI"/>
              </w:rPr>
              <w:t>50</w:t>
            </w:r>
          </w:p>
        </w:tc>
      </w:tr>
      <w:tr w:rsidR="009C10EB" w:rsidRPr="0088464D" w14:paraId="13D3A0FC" w14:textId="77777777" w:rsidTr="009C10EB">
        <w:trPr>
          <w:trHeight w:val="210"/>
        </w:trPr>
        <w:tc>
          <w:tcPr>
            <w:tcW w:w="2972" w:type="dxa"/>
            <w:shd w:val="clear" w:color="auto" w:fill="auto"/>
            <w:noWrap/>
            <w:vAlign w:val="center"/>
            <w:hideMark/>
          </w:tcPr>
          <w:p w14:paraId="09147AFE" w14:textId="77777777" w:rsidR="0088464D" w:rsidRPr="0088464D" w:rsidRDefault="0088464D" w:rsidP="0088464D">
            <w:pPr>
              <w:spacing w:after="0"/>
              <w:rPr>
                <w:rFonts w:eastAsia="Times New Roman" w:cs="Tahoma"/>
                <w:color w:val="000000"/>
                <w:sz w:val="16"/>
                <w:szCs w:val="16"/>
                <w:lang w:eastAsia="sl-SI"/>
              </w:rPr>
            </w:pPr>
            <w:r w:rsidRPr="0088464D">
              <w:rPr>
                <w:rFonts w:eastAsia="Times New Roman" w:cs="Tahoma"/>
                <w:color w:val="000000"/>
                <w:sz w:val="16"/>
                <w:szCs w:val="16"/>
                <w:lang w:eastAsia="sl-SI"/>
              </w:rPr>
              <w:t>Fluorid</w:t>
            </w:r>
          </w:p>
        </w:tc>
        <w:tc>
          <w:tcPr>
            <w:tcW w:w="1276" w:type="dxa"/>
            <w:tcBorders>
              <w:right w:val="single" w:sz="4" w:space="0" w:color="auto"/>
            </w:tcBorders>
            <w:shd w:val="clear" w:color="auto" w:fill="auto"/>
            <w:noWrap/>
            <w:vAlign w:val="center"/>
            <w:hideMark/>
          </w:tcPr>
          <w:p w14:paraId="71BF0B42" w14:textId="77777777" w:rsidR="0088464D" w:rsidRPr="0088464D" w:rsidRDefault="0088464D" w:rsidP="0088464D">
            <w:pPr>
              <w:spacing w:after="0"/>
              <w:jc w:val="center"/>
              <w:rPr>
                <w:rFonts w:eastAsia="Times New Roman" w:cs="Tahoma"/>
                <w:color w:val="000000"/>
                <w:sz w:val="16"/>
                <w:szCs w:val="16"/>
                <w:lang w:eastAsia="sl-SI"/>
              </w:rPr>
            </w:pPr>
            <w:r w:rsidRPr="0088464D">
              <w:rPr>
                <w:rFonts w:eastAsia="Times New Roman" w:cs="Tahoma"/>
                <w:color w:val="000000"/>
                <w:sz w:val="16"/>
                <w:szCs w:val="16"/>
                <w:lang w:eastAsia="sl-SI"/>
              </w:rPr>
              <w:t>mg/l</w:t>
            </w:r>
          </w:p>
        </w:tc>
        <w:tc>
          <w:tcPr>
            <w:tcW w:w="1110" w:type="dxa"/>
            <w:tcBorders>
              <w:left w:val="single" w:sz="4" w:space="0" w:color="auto"/>
            </w:tcBorders>
            <w:shd w:val="clear" w:color="auto" w:fill="auto"/>
            <w:noWrap/>
            <w:vAlign w:val="center"/>
            <w:hideMark/>
          </w:tcPr>
          <w:p w14:paraId="491FCA87" w14:textId="77777777" w:rsidR="0088464D" w:rsidRPr="0088464D" w:rsidRDefault="0088464D" w:rsidP="0088464D">
            <w:pPr>
              <w:spacing w:after="0"/>
              <w:jc w:val="center"/>
              <w:rPr>
                <w:rFonts w:eastAsia="Times New Roman" w:cs="Tahoma"/>
                <w:color w:val="000000"/>
                <w:sz w:val="16"/>
                <w:szCs w:val="16"/>
                <w:lang w:eastAsia="sl-SI"/>
              </w:rPr>
            </w:pPr>
          </w:p>
        </w:tc>
        <w:tc>
          <w:tcPr>
            <w:tcW w:w="742" w:type="dxa"/>
            <w:shd w:val="clear" w:color="auto" w:fill="auto"/>
            <w:noWrap/>
            <w:vAlign w:val="center"/>
            <w:hideMark/>
          </w:tcPr>
          <w:p w14:paraId="63A97814" w14:textId="77777777" w:rsidR="0088464D" w:rsidRPr="0088464D" w:rsidRDefault="0088464D" w:rsidP="0088464D">
            <w:pPr>
              <w:spacing w:after="0"/>
              <w:jc w:val="center"/>
              <w:rPr>
                <w:rFonts w:eastAsia="Times New Roman" w:cs="Tahoma"/>
                <w:b/>
                <w:bCs/>
                <w:color w:val="000000"/>
                <w:sz w:val="16"/>
                <w:szCs w:val="16"/>
                <w:lang w:eastAsia="sl-SI"/>
              </w:rPr>
            </w:pPr>
            <w:r w:rsidRPr="0088464D">
              <w:rPr>
                <w:rFonts w:eastAsia="Times New Roman" w:cs="Tahoma"/>
                <w:b/>
                <w:bCs/>
                <w:color w:val="000000"/>
                <w:sz w:val="16"/>
                <w:szCs w:val="16"/>
                <w:lang w:eastAsia="sl-SI"/>
              </w:rPr>
              <w:t>2.09</w:t>
            </w:r>
          </w:p>
        </w:tc>
        <w:tc>
          <w:tcPr>
            <w:tcW w:w="1249" w:type="dxa"/>
            <w:shd w:val="clear" w:color="auto" w:fill="auto"/>
            <w:noWrap/>
            <w:vAlign w:val="center"/>
            <w:hideMark/>
          </w:tcPr>
          <w:p w14:paraId="77708BB3" w14:textId="77777777" w:rsidR="0088464D" w:rsidRPr="0088464D" w:rsidRDefault="0088464D" w:rsidP="0088464D">
            <w:pPr>
              <w:spacing w:after="0"/>
              <w:jc w:val="center"/>
              <w:rPr>
                <w:rFonts w:eastAsia="Times New Roman" w:cs="Tahoma"/>
                <w:b/>
                <w:bCs/>
                <w:color w:val="000000"/>
                <w:sz w:val="16"/>
                <w:szCs w:val="16"/>
                <w:lang w:eastAsia="sl-SI"/>
              </w:rPr>
            </w:pPr>
          </w:p>
        </w:tc>
        <w:tc>
          <w:tcPr>
            <w:tcW w:w="742" w:type="dxa"/>
            <w:tcBorders>
              <w:right w:val="single" w:sz="4" w:space="0" w:color="auto"/>
            </w:tcBorders>
            <w:shd w:val="clear" w:color="auto" w:fill="auto"/>
            <w:noWrap/>
            <w:vAlign w:val="center"/>
            <w:hideMark/>
          </w:tcPr>
          <w:p w14:paraId="33AC5C92" w14:textId="77777777" w:rsidR="0088464D" w:rsidRPr="0088464D" w:rsidRDefault="0088464D" w:rsidP="0088464D">
            <w:pPr>
              <w:spacing w:after="0"/>
              <w:jc w:val="center"/>
              <w:rPr>
                <w:rFonts w:eastAsia="Times New Roman" w:cs="Tahoma"/>
                <w:color w:val="000000"/>
                <w:sz w:val="16"/>
                <w:szCs w:val="16"/>
                <w:lang w:eastAsia="sl-SI"/>
              </w:rPr>
            </w:pPr>
            <w:r w:rsidRPr="0088464D">
              <w:rPr>
                <w:rFonts w:eastAsia="Times New Roman" w:cs="Tahoma"/>
                <w:color w:val="000000"/>
                <w:sz w:val="16"/>
                <w:szCs w:val="16"/>
                <w:lang w:eastAsia="sl-SI"/>
              </w:rPr>
              <w:t>1.07</w:t>
            </w:r>
          </w:p>
        </w:tc>
        <w:tc>
          <w:tcPr>
            <w:tcW w:w="1543" w:type="dxa"/>
            <w:tcBorders>
              <w:left w:val="single" w:sz="4" w:space="0" w:color="auto"/>
            </w:tcBorders>
            <w:shd w:val="clear" w:color="auto" w:fill="auto"/>
            <w:noWrap/>
            <w:vAlign w:val="center"/>
            <w:hideMark/>
          </w:tcPr>
          <w:p w14:paraId="76682155" w14:textId="77777777" w:rsidR="0088464D" w:rsidRPr="0088464D" w:rsidRDefault="0088464D" w:rsidP="0088464D">
            <w:pPr>
              <w:spacing w:after="0"/>
              <w:jc w:val="center"/>
              <w:rPr>
                <w:rFonts w:eastAsia="Times New Roman" w:cs="Tahoma"/>
                <w:color w:val="000000"/>
                <w:sz w:val="16"/>
                <w:szCs w:val="16"/>
                <w:lang w:eastAsia="sl-SI"/>
              </w:rPr>
            </w:pPr>
            <w:r w:rsidRPr="0088464D">
              <w:rPr>
                <w:rFonts w:eastAsia="Times New Roman" w:cs="Tahoma"/>
                <w:color w:val="000000"/>
                <w:sz w:val="16"/>
                <w:szCs w:val="16"/>
                <w:lang w:eastAsia="sl-SI"/>
              </w:rPr>
              <w:t>1,5</w:t>
            </w:r>
          </w:p>
        </w:tc>
      </w:tr>
      <w:tr w:rsidR="009C10EB" w:rsidRPr="0088464D" w14:paraId="65F0CD6F" w14:textId="77777777" w:rsidTr="009C10EB">
        <w:trPr>
          <w:trHeight w:val="210"/>
        </w:trPr>
        <w:tc>
          <w:tcPr>
            <w:tcW w:w="2972" w:type="dxa"/>
            <w:shd w:val="clear" w:color="auto" w:fill="auto"/>
            <w:noWrap/>
            <w:vAlign w:val="center"/>
            <w:hideMark/>
          </w:tcPr>
          <w:p w14:paraId="38D394A0" w14:textId="77777777" w:rsidR="0088464D" w:rsidRPr="0088464D" w:rsidRDefault="0088464D" w:rsidP="0088464D">
            <w:pPr>
              <w:spacing w:after="0"/>
              <w:rPr>
                <w:rFonts w:eastAsia="Times New Roman" w:cs="Tahoma"/>
                <w:color w:val="000000"/>
                <w:sz w:val="16"/>
                <w:szCs w:val="16"/>
                <w:lang w:eastAsia="sl-SI"/>
              </w:rPr>
            </w:pPr>
            <w:r w:rsidRPr="0088464D">
              <w:rPr>
                <w:rFonts w:eastAsia="Times New Roman" w:cs="Tahoma"/>
                <w:color w:val="000000"/>
                <w:sz w:val="16"/>
                <w:szCs w:val="16"/>
                <w:lang w:eastAsia="sl-SI"/>
              </w:rPr>
              <w:t>Amonij</w:t>
            </w:r>
          </w:p>
        </w:tc>
        <w:tc>
          <w:tcPr>
            <w:tcW w:w="1276" w:type="dxa"/>
            <w:tcBorders>
              <w:right w:val="single" w:sz="4" w:space="0" w:color="auto"/>
            </w:tcBorders>
            <w:shd w:val="clear" w:color="auto" w:fill="auto"/>
            <w:noWrap/>
            <w:vAlign w:val="center"/>
            <w:hideMark/>
          </w:tcPr>
          <w:p w14:paraId="27F996FE" w14:textId="77777777" w:rsidR="0088464D" w:rsidRPr="0088464D" w:rsidRDefault="0088464D" w:rsidP="0088464D">
            <w:pPr>
              <w:spacing w:after="0"/>
              <w:jc w:val="center"/>
              <w:rPr>
                <w:rFonts w:eastAsia="Times New Roman" w:cs="Tahoma"/>
                <w:color w:val="000000"/>
                <w:sz w:val="16"/>
                <w:szCs w:val="16"/>
                <w:lang w:eastAsia="sl-SI"/>
              </w:rPr>
            </w:pPr>
            <w:r w:rsidRPr="0088464D">
              <w:rPr>
                <w:rFonts w:eastAsia="Times New Roman" w:cs="Tahoma"/>
                <w:color w:val="000000"/>
                <w:sz w:val="16"/>
                <w:szCs w:val="16"/>
                <w:lang w:eastAsia="sl-SI"/>
              </w:rPr>
              <w:t>mg/l</w:t>
            </w:r>
          </w:p>
        </w:tc>
        <w:tc>
          <w:tcPr>
            <w:tcW w:w="1110" w:type="dxa"/>
            <w:tcBorders>
              <w:left w:val="single" w:sz="4" w:space="0" w:color="auto"/>
            </w:tcBorders>
            <w:shd w:val="clear" w:color="auto" w:fill="auto"/>
            <w:noWrap/>
            <w:vAlign w:val="center"/>
            <w:hideMark/>
          </w:tcPr>
          <w:p w14:paraId="2D225216" w14:textId="77777777" w:rsidR="0088464D" w:rsidRPr="0088464D" w:rsidRDefault="0088464D" w:rsidP="0088464D">
            <w:pPr>
              <w:spacing w:after="0"/>
              <w:jc w:val="center"/>
              <w:rPr>
                <w:rFonts w:eastAsia="Times New Roman" w:cs="Tahoma"/>
                <w:color w:val="000000"/>
                <w:sz w:val="16"/>
                <w:szCs w:val="16"/>
                <w:lang w:eastAsia="sl-SI"/>
              </w:rPr>
            </w:pPr>
          </w:p>
        </w:tc>
        <w:tc>
          <w:tcPr>
            <w:tcW w:w="742" w:type="dxa"/>
            <w:shd w:val="clear" w:color="auto" w:fill="auto"/>
            <w:noWrap/>
            <w:vAlign w:val="center"/>
            <w:hideMark/>
          </w:tcPr>
          <w:p w14:paraId="18B3D83B" w14:textId="77777777" w:rsidR="0088464D" w:rsidRPr="0088464D" w:rsidRDefault="0088464D" w:rsidP="0088464D">
            <w:pPr>
              <w:spacing w:after="0"/>
              <w:jc w:val="center"/>
              <w:rPr>
                <w:rFonts w:eastAsia="Times New Roman" w:cs="Tahoma"/>
                <w:color w:val="000000"/>
                <w:sz w:val="16"/>
                <w:szCs w:val="16"/>
                <w:lang w:eastAsia="sl-SI"/>
              </w:rPr>
            </w:pPr>
            <w:r w:rsidRPr="0088464D">
              <w:rPr>
                <w:rFonts w:eastAsia="Times New Roman" w:cs="Tahoma"/>
                <w:color w:val="000000"/>
                <w:sz w:val="16"/>
                <w:szCs w:val="16"/>
                <w:lang w:eastAsia="sl-SI"/>
              </w:rPr>
              <w:t>&lt;0.064</w:t>
            </w:r>
          </w:p>
        </w:tc>
        <w:tc>
          <w:tcPr>
            <w:tcW w:w="1249" w:type="dxa"/>
            <w:shd w:val="clear" w:color="auto" w:fill="auto"/>
            <w:noWrap/>
            <w:vAlign w:val="center"/>
            <w:hideMark/>
          </w:tcPr>
          <w:p w14:paraId="467B18CA" w14:textId="77777777" w:rsidR="0088464D" w:rsidRPr="0088464D" w:rsidRDefault="0088464D" w:rsidP="0088464D">
            <w:pPr>
              <w:spacing w:after="0"/>
              <w:jc w:val="center"/>
              <w:rPr>
                <w:rFonts w:eastAsia="Times New Roman" w:cs="Tahoma"/>
                <w:color w:val="000000"/>
                <w:sz w:val="16"/>
                <w:szCs w:val="16"/>
                <w:lang w:eastAsia="sl-SI"/>
              </w:rPr>
            </w:pPr>
          </w:p>
        </w:tc>
        <w:tc>
          <w:tcPr>
            <w:tcW w:w="742" w:type="dxa"/>
            <w:tcBorders>
              <w:right w:val="single" w:sz="4" w:space="0" w:color="auto"/>
            </w:tcBorders>
            <w:shd w:val="clear" w:color="auto" w:fill="auto"/>
            <w:noWrap/>
            <w:vAlign w:val="center"/>
            <w:hideMark/>
          </w:tcPr>
          <w:p w14:paraId="7B72D08D" w14:textId="77777777" w:rsidR="0088464D" w:rsidRPr="0088464D" w:rsidRDefault="0088464D" w:rsidP="0088464D">
            <w:pPr>
              <w:spacing w:after="0"/>
              <w:jc w:val="center"/>
              <w:rPr>
                <w:rFonts w:eastAsia="Times New Roman" w:cs="Tahoma"/>
                <w:color w:val="000000"/>
                <w:sz w:val="16"/>
                <w:szCs w:val="16"/>
                <w:lang w:eastAsia="sl-SI"/>
              </w:rPr>
            </w:pPr>
            <w:r w:rsidRPr="0088464D">
              <w:rPr>
                <w:rFonts w:eastAsia="Times New Roman" w:cs="Tahoma"/>
                <w:color w:val="000000"/>
                <w:sz w:val="16"/>
                <w:szCs w:val="16"/>
                <w:lang w:eastAsia="sl-SI"/>
              </w:rPr>
              <w:t>&lt;0.064</w:t>
            </w:r>
          </w:p>
        </w:tc>
        <w:tc>
          <w:tcPr>
            <w:tcW w:w="1543" w:type="dxa"/>
            <w:tcBorders>
              <w:left w:val="single" w:sz="4" w:space="0" w:color="auto"/>
            </w:tcBorders>
            <w:shd w:val="clear" w:color="auto" w:fill="auto"/>
            <w:noWrap/>
            <w:vAlign w:val="center"/>
            <w:hideMark/>
          </w:tcPr>
          <w:p w14:paraId="7EB7A2E3" w14:textId="77777777" w:rsidR="0088464D" w:rsidRPr="0088464D" w:rsidRDefault="0088464D" w:rsidP="0088464D">
            <w:pPr>
              <w:spacing w:after="0"/>
              <w:jc w:val="center"/>
              <w:rPr>
                <w:rFonts w:eastAsia="Times New Roman" w:cs="Tahoma"/>
                <w:color w:val="000000"/>
                <w:sz w:val="16"/>
                <w:szCs w:val="16"/>
                <w:lang w:eastAsia="sl-SI"/>
              </w:rPr>
            </w:pPr>
            <w:r w:rsidRPr="0088464D">
              <w:rPr>
                <w:rFonts w:eastAsia="Times New Roman" w:cs="Tahoma"/>
                <w:color w:val="000000"/>
                <w:sz w:val="16"/>
                <w:szCs w:val="16"/>
                <w:lang w:eastAsia="sl-SI"/>
              </w:rPr>
              <w:t>0,5</w:t>
            </w:r>
          </w:p>
        </w:tc>
      </w:tr>
      <w:tr w:rsidR="009C10EB" w:rsidRPr="0088464D" w14:paraId="4C734D77" w14:textId="77777777" w:rsidTr="009C10EB">
        <w:trPr>
          <w:trHeight w:val="210"/>
        </w:trPr>
        <w:tc>
          <w:tcPr>
            <w:tcW w:w="2972" w:type="dxa"/>
            <w:shd w:val="clear" w:color="auto" w:fill="auto"/>
            <w:noWrap/>
            <w:vAlign w:val="center"/>
            <w:hideMark/>
          </w:tcPr>
          <w:p w14:paraId="6205F59C" w14:textId="77777777" w:rsidR="0088464D" w:rsidRPr="0088464D" w:rsidRDefault="0088464D" w:rsidP="0088464D">
            <w:pPr>
              <w:spacing w:after="0"/>
              <w:rPr>
                <w:rFonts w:eastAsia="Times New Roman" w:cs="Tahoma"/>
                <w:color w:val="000000"/>
                <w:sz w:val="16"/>
                <w:szCs w:val="16"/>
                <w:lang w:eastAsia="sl-SI"/>
              </w:rPr>
            </w:pPr>
            <w:r w:rsidRPr="0088464D">
              <w:rPr>
                <w:rFonts w:eastAsia="Times New Roman" w:cs="Tahoma"/>
                <w:color w:val="000000"/>
                <w:sz w:val="16"/>
                <w:szCs w:val="16"/>
                <w:lang w:eastAsia="sl-SI"/>
              </w:rPr>
              <w:t>Nitrit</w:t>
            </w:r>
          </w:p>
        </w:tc>
        <w:tc>
          <w:tcPr>
            <w:tcW w:w="1276" w:type="dxa"/>
            <w:tcBorders>
              <w:right w:val="single" w:sz="4" w:space="0" w:color="auto"/>
            </w:tcBorders>
            <w:shd w:val="clear" w:color="auto" w:fill="auto"/>
            <w:noWrap/>
            <w:vAlign w:val="center"/>
            <w:hideMark/>
          </w:tcPr>
          <w:p w14:paraId="19AC5D28" w14:textId="77777777" w:rsidR="0088464D" w:rsidRPr="0088464D" w:rsidRDefault="0088464D" w:rsidP="0088464D">
            <w:pPr>
              <w:spacing w:after="0"/>
              <w:jc w:val="center"/>
              <w:rPr>
                <w:rFonts w:eastAsia="Times New Roman" w:cs="Tahoma"/>
                <w:color w:val="000000"/>
                <w:sz w:val="16"/>
                <w:szCs w:val="16"/>
                <w:lang w:eastAsia="sl-SI"/>
              </w:rPr>
            </w:pPr>
            <w:r w:rsidRPr="0088464D">
              <w:rPr>
                <w:rFonts w:eastAsia="Times New Roman" w:cs="Tahoma"/>
                <w:color w:val="000000"/>
                <w:sz w:val="16"/>
                <w:szCs w:val="16"/>
                <w:lang w:eastAsia="sl-SI"/>
              </w:rPr>
              <w:t>mg/l</w:t>
            </w:r>
          </w:p>
        </w:tc>
        <w:tc>
          <w:tcPr>
            <w:tcW w:w="1110" w:type="dxa"/>
            <w:tcBorders>
              <w:left w:val="single" w:sz="4" w:space="0" w:color="auto"/>
            </w:tcBorders>
            <w:shd w:val="clear" w:color="auto" w:fill="auto"/>
            <w:noWrap/>
            <w:vAlign w:val="center"/>
            <w:hideMark/>
          </w:tcPr>
          <w:p w14:paraId="047E8833" w14:textId="77777777" w:rsidR="0088464D" w:rsidRPr="0088464D" w:rsidRDefault="0088464D" w:rsidP="0088464D">
            <w:pPr>
              <w:spacing w:after="0"/>
              <w:jc w:val="center"/>
              <w:rPr>
                <w:rFonts w:eastAsia="Times New Roman" w:cs="Tahoma"/>
                <w:color w:val="000000"/>
                <w:sz w:val="16"/>
                <w:szCs w:val="16"/>
                <w:lang w:eastAsia="sl-SI"/>
              </w:rPr>
            </w:pPr>
          </w:p>
        </w:tc>
        <w:tc>
          <w:tcPr>
            <w:tcW w:w="742" w:type="dxa"/>
            <w:shd w:val="clear" w:color="auto" w:fill="auto"/>
            <w:noWrap/>
            <w:vAlign w:val="center"/>
            <w:hideMark/>
          </w:tcPr>
          <w:p w14:paraId="053BB6A4" w14:textId="77777777" w:rsidR="0088464D" w:rsidRPr="0088464D" w:rsidRDefault="0088464D" w:rsidP="0088464D">
            <w:pPr>
              <w:spacing w:after="0"/>
              <w:jc w:val="center"/>
              <w:rPr>
                <w:rFonts w:eastAsia="Times New Roman" w:cs="Tahoma"/>
                <w:color w:val="000000"/>
                <w:sz w:val="16"/>
                <w:szCs w:val="16"/>
                <w:lang w:eastAsia="sl-SI"/>
              </w:rPr>
            </w:pPr>
            <w:r w:rsidRPr="0088464D">
              <w:rPr>
                <w:rFonts w:eastAsia="Times New Roman" w:cs="Tahoma"/>
                <w:color w:val="000000"/>
                <w:sz w:val="16"/>
                <w:szCs w:val="16"/>
                <w:lang w:eastAsia="sl-SI"/>
              </w:rPr>
              <w:t>&lt;0.025</w:t>
            </w:r>
          </w:p>
        </w:tc>
        <w:tc>
          <w:tcPr>
            <w:tcW w:w="1249" w:type="dxa"/>
            <w:shd w:val="clear" w:color="auto" w:fill="auto"/>
            <w:noWrap/>
            <w:vAlign w:val="center"/>
            <w:hideMark/>
          </w:tcPr>
          <w:p w14:paraId="5EDA6833" w14:textId="77777777" w:rsidR="0088464D" w:rsidRPr="0088464D" w:rsidRDefault="0088464D" w:rsidP="0088464D">
            <w:pPr>
              <w:spacing w:after="0"/>
              <w:jc w:val="center"/>
              <w:rPr>
                <w:rFonts w:eastAsia="Times New Roman" w:cs="Tahoma"/>
                <w:color w:val="000000"/>
                <w:sz w:val="16"/>
                <w:szCs w:val="16"/>
                <w:lang w:eastAsia="sl-SI"/>
              </w:rPr>
            </w:pPr>
          </w:p>
        </w:tc>
        <w:tc>
          <w:tcPr>
            <w:tcW w:w="742" w:type="dxa"/>
            <w:tcBorders>
              <w:right w:val="single" w:sz="4" w:space="0" w:color="auto"/>
            </w:tcBorders>
            <w:shd w:val="clear" w:color="auto" w:fill="auto"/>
            <w:noWrap/>
            <w:vAlign w:val="center"/>
            <w:hideMark/>
          </w:tcPr>
          <w:p w14:paraId="7BDC5653" w14:textId="77777777" w:rsidR="0088464D" w:rsidRPr="0088464D" w:rsidRDefault="0088464D" w:rsidP="0088464D">
            <w:pPr>
              <w:spacing w:after="0"/>
              <w:jc w:val="center"/>
              <w:rPr>
                <w:rFonts w:eastAsia="Times New Roman" w:cs="Tahoma"/>
                <w:color w:val="000000"/>
                <w:sz w:val="16"/>
                <w:szCs w:val="16"/>
                <w:lang w:eastAsia="sl-SI"/>
              </w:rPr>
            </w:pPr>
            <w:r w:rsidRPr="0088464D">
              <w:rPr>
                <w:rFonts w:eastAsia="Times New Roman" w:cs="Tahoma"/>
                <w:color w:val="000000"/>
                <w:sz w:val="16"/>
                <w:szCs w:val="16"/>
                <w:lang w:eastAsia="sl-SI"/>
              </w:rPr>
              <w:t>&lt;0.025</w:t>
            </w:r>
          </w:p>
        </w:tc>
        <w:tc>
          <w:tcPr>
            <w:tcW w:w="1543" w:type="dxa"/>
            <w:tcBorders>
              <w:left w:val="single" w:sz="4" w:space="0" w:color="auto"/>
            </w:tcBorders>
            <w:shd w:val="clear" w:color="auto" w:fill="auto"/>
            <w:noWrap/>
            <w:vAlign w:val="center"/>
            <w:hideMark/>
          </w:tcPr>
          <w:p w14:paraId="4EE89A46" w14:textId="77777777" w:rsidR="0088464D" w:rsidRPr="0088464D" w:rsidRDefault="0088464D" w:rsidP="0088464D">
            <w:pPr>
              <w:spacing w:after="0"/>
              <w:jc w:val="center"/>
              <w:rPr>
                <w:rFonts w:eastAsia="Times New Roman" w:cs="Tahoma"/>
                <w:color w:val="000000"/>
                <w:sz w:val="16"/>
                <w:szCs w:val="16"/>
                <w:lang w:eastAsia="sl-SI"/>
              </w:rPr>
            </w:pPr>
            <w:r w:rsidRPr="0088464D">
              <w:rPr>
                <w:rFonts w:eastAsia="Times New Roman" w:cs="Tahoma"/>
                <w:color w:val="000000"/>
                <w:sz w:val="16"/>
                <w:szCs w:val="16"/>
                <w:lang w:eastAsia="sl-SI"/>
              </w:rPr>
              <w:t>0,5</w:t>
            </w:r>
          </w:p>
        </w:tc>
      </w:tr>
      <w:tr w:rsidR="009C10EB" w:rsidRPr="0088464D" w14:paraId="39139868" w14:textId="77777777" w:rsidTr="009C10EB">
        <w:trPr>
          <w:trHeight w:val="210"/>
        </w:trPr>
        <w:tc>
          <w:tcPr>
            <w:tcW w:w="2972" w:type="dxa"/>
            <w:shd w:val="clear" w:color="auto" w:fill="auto"/>
            <w:noWrap/>
            <w:vAlign w:val="center"/>
            <w:hideMark/>
          </w:tcPr>
          <w:p w14:paraId="7E6FA67E" w14:textId="77777777" w:rsidR="0088464D" w:rsidRPr="0088464D" w:rsidRDefault="0088464D" w:rsidP="0088464D">
            <w:pPr>
              <w:spacing w:after="0"/>
              <w:rPr>
                <w:rFonts w:eastAsia="Times New Roman" w:cs="Tahoma"/>
                <w:color w:val="000000"/>
                <w:sz w:val="16"/>
                <w:szCs w:val="16"/>
                <w:lang w:eastAsia="sl-SI"/>
              </w:rPr>
            </w:pPr>
            <w:r w:rsidRPr="0088464D">
              <w:rPr>
                <w:rFonts w:eastAsia="Times New Roman" w:cs="Tahoma"/>
                <w:color w:val="000000"/>
                <w:sz w:val="16"/>
                <w:szCs w:val="16"/>
                <w:lang w:eastAsia="sl-SI"/>
              </w:rPr>
              <w:t>Ortofosfati</w:t>
            </w:r>
          </w:p>
        </w:tc>
        <w:tc>
          <w:tcPr>
            <w:tcW w:w="1276" w:type="dxa"/>
            <w:tcBorders>
              <w:right w:val="single" w:sz="4" w:space="0" w:color="auto"/>
            </w:tcBorders>
            <w:shd w:val="clear" w:color="auto" w:fill="auto"/>
            <w:noWrap/>
            <w:vAlign w:val="center"/>
            <w:hideMark/>
          </w:tcPr>
          <w:p w14:paraId="1C532EEE" w14:textId="77777777" w:rsidR="0088464D" w:rsidRPr="0088464D" w:rsidRDefault="0088464D" w:rsidP="0088464D">
            <w:pPr>
              <w:spacing w:after="0"/>
              <w:jc w:val="center"/>
              <w:rPr>
                <w:rFonts w:eastAsia="Times New Roman" w:cs="Tahoma"/>
                <w:color w:val="000000"/>
                <w:sz w:val="16"/>
                <w:szCs w:val="16"/>
                <w:lang w:eastAsia="sl-SI"/>
              </w:rPr>
            </w:pPr>
            <w:r w:rsidRPr="0088464D">
              <w:rPr>
                <w:rFonts w:eastAsia="Times New Roman" w:cs="Tahoma"/>
                <w:color w:val="000000"/>
                <w:sz w:val="16"/>
                <w:szCs w:val="16"/>
                <w:lang w:eastAsia="sl-SI"/>
              </w:rPr>
              <w:t>mg/l</w:t>
            </w:r>
          </w:p>
        </w:tc>
        <w:tc>
          <w:tcPr>
            <w:tcW w:w="1110" w:type="dxa"/>
            <w:tcBorders>
              <w:left w:val="single" w:sz="4" w:space="0" w:color="auto"/>
            </w:tcBorders>
            <w:shd w:val="clear" w:color="auto" w:fill="auto"/>
            <w:noWrap/>
            <w:vAlign w:val="center"/>
            <w:hideMark/>
          </w:tcPr>
          <w:p w14:paraId="3E3C1D61" w14:textId="77777777" w:rsidR="0088464D" w:rsidRPr="0088464D" w:rsidRDefault="0088464D" w:rsidP="0088464D">
            <w:pPr>
              <w:spacing w:after="0"/>
              <w:jc w:val="center"/>
              <w:rPr>
                <w:rFonts w:eastAsia="Times New Roman" w:cs="Tahoma"/>
                <w:color w:val="000000"/>
                <w:sz w:val="16"/>
                <w:szCs w:val="16"/>
                <w:lang w:eastAsia="sl-SI"/>
              </w:rPr>
            </w:pPr>
          </w:p>
        </w:tc>
        <w:tc>
          <w:tcPr>
            <w:tcW w:w="742" w:type="dxa"/>
            <w:shd w:val="clear" w:color="auto" w:fill="auto"/>
            <w:noWrap/>
            <w:vAlign w:val="center"/>
            <w:hideMark/>
          </w:tcPr>
          <w:p w14:paraId="233FDF91" w14:textId="77777777" w:rsidR="0088464D" w:rsidRPr="0088464D" w:rsidRDefault="0088464D" w:rsidP="0088464D">
            <w:pPr>
              <w:spacing w:after="0"/>
              <w:jc w:val="center"/>
              <w:rPr>
                <w:rFonts w:eastAsia="Times New Roman" w:cs="Tahoma"/>
                <w:color w:val="000000"/>
                <w:sz w:val="16"/>
                <w:szCs w:val="16"/>
                <w:lang w:eastAsia="sl-SI"/>
              </w:rPr>
            </w:pPr>
            <w:r w:rsidRPr="0088464D">
              <w:rPr>
                <w:rFonts w:eastAsia="Times New Roman" w:cs="Tahoma"/>
                <w:color w:val="000000"/>
                <w:sz w:val="16"/>
                <w:szCs w:val="16"/>
                <w:lang w:eastAsia="sl-SI"/>
              </w:rPr>
              <w:t>&lt;0.153</w:t>
            </w:r>
          </w:p>
        </w:tc>
        <w:tc>
          <w:tcPr>
            <w:tcW w:w="1249" w:type="dxa"/>
            <w:shd w:val="clear" w:color="auto" w:fill="auto"/>
            <w:noWrap/>
            <w:vAlign w:val="center"/>
            <w:hideMark/>
          </w:tcPr>
          <w:p w14:paraId="64708288" w14:textId="77777777" w:rsidR="0088464D" w:rsidRPr="0088464D" w:rsidRDefault="0088464D" w:rsidP="0088464D">
            <w:pPr>
              <w:spacing w:after="0"/>
              <w:jc w:val="center"/>
              <w:rPr>
                <w:rFonts w:eastAsia="Times New Roman" w:cs="Tahoma"/>
                <w:color w:val="000000"/>
                <w:sz w:val="16"/>
                <w:szCs w:val="16"/>
                <w:lang w:eastAsia="sl-SI"/>
              </w:rPr>
            </w:pPr>
          </w:p>
        </w:tc>
        <w:tc>
          <w:tcPr>
            <w:tcW w:w="742" w:type="dxa"/>
            <w:tcBorders>
              <w:right w:val="single" w:sz="4" w:space="0" w:color="auto"/>
            </w:tcBorders>
            <w:shd w:val="clear" w:color="auto" w:fill="auto"/>
            <w:noWrap/>
            <w:vAlign w:val="center"/>
            <w:hideMark/>
          </w:tcPr>
          <w:p w14:paraId="4B4C98D6" w14:textId="77777777" w:rsidR="0088464D" w:rsidRPr="0088464D" w:rsidRDefault="0088464D" w:rsidP="0088464D">
            <w:pPr>
              <w:spacing w:after="0"/>
              <w:jc w:val="center"/>
              <w:rPr>
                <w:rFonts w:eastAsia="Times New Roman" w:cs="Tahoma"/>
                <w:color w:val="000000"/>
                <w:sz w:val="16"/>
                <w:szCs w:val="16"/>
                <w:lang w:eastAsia="sl-SI"/>
              </w:rPr>
            </w:pPr>
            <w:r w:rsidRPr="0088464D">
              <w:rPr>
                <w:rFonts w:eastAsia="Times New Roman" w:cs="Tahoma"/>
                <w:color w:val="000000"/>
                <w:sz w:val="16"/>
                <w:szCs w:val="16"/>
                <w:lang w:eastAsia="sl-SI"/>
              </w:rPr>
              <w:t>&lt;0.153</w:t>
            </w:r>
          </w:p>
        </w:tc>
        <w:tc>
          <w:tcPr>
            <w:tcW w:w="1543" w:type="dxa"/>
            <w:tcBorders>
              <w:left w:val="single" w:sz="4" w:space="0" w:color="auto"/>
            </w:tcBorders>
            <w:shd w:val="clear" w:color="auto" w:fill="auto"/>
            <w:noWrap/>
            <w:vAlign w:val="center"/>
            <w:hideMark/>
          </w:tcPr>
          <w:p w14:paraId="54902621" w14:textId="77777777" w:rsidR="0088464D" w:rsidRPr="0088464D" w:rsidRDefault="0088464D" w:rsidP="0088464D">
            <w:pPr>
              <w:spacing w:after="0"/>
              <w:jc w:val="center"/>
              <w:rPr>
                <w:rFonts w:eastAsia="Times New Roman" w:cs="Tahoma"/>
                <w:color w:val="000000"/>
                <w:sz w:val="16"/>
                <w:szCs w:val="16"/>
                <w:lang w:eastAsia="sl-SI"/>
              </w:rPr>
            </w:pPr>
          </w:p>
        </w:tc>
      </w:tr>
      <w:tr w:rsidR="009C10EB" w:rsidRPr="0088464D" w14:paraId="34F85498" w14:textId="77777777" w:rsidTr="009C10EB">
        <w:trPr>
          <w:trHeight w:val="210"/>
        </w:trPr>
        <w:tc>
          <w:tcPr>
            <w:tcW w:w="2972" w:type="dxa"/>
            <w:shd w:val="clear" w:color="auto" w:fill="auto"/>
            <w:noWrap/>
            <w:vAlign w:val="center"/>
            <w:hideMark/>
          </w:tcPr>
          <w:p w14:paraId="3FCA8E25" w14:textId="77777777" w:rsidR="0088464D" w:rsidRPr="0088464D" w:rsidRDefault="0088464D" w:rsidP="0088464D">
            <w:pPr>
              <w:spacing w:after="0"/>
              <w:rPr>
                <w:rFonts w:eastAsia="Times New Roman" w:cs="Tahoma"/>
                <w:color w:val="000000"/>
                <w:sz w:val="16"/>
                <w:szCs w:val="16"/>
                <w:lang w:eastAsia="sl-SI"/>
              </w:rPr>
            </w:pPr>
            <w:r w:rsidRPr="0088464D">
              <w:rPr>
                <w:rFonts w:eastAsia="Times New Roman" w:cs="Tahoma"/>
                <w:color w:val="000000"/>
                <w:sz w:val="16"/>
                <w:szCs w:val="16"/>
                <w:lang w:eastAsia="sl-SI"/>
              </w:rPr>
              <w:t>Skupni fosfor</w:t>
            </w:r>
          </w:p>
        </w:tc>
        <w:tc>
          <w:tcPr>
            <w:tcW w:w="1276" w:type="dxa"/>
            <w:tcBorders>
              <w:right w:val="single" w:sz="4" w:space="0" w:color="auto"/>
            </w:tcBorders>
            <w:shd w:val="clear" w:color="auto" w:fill="auto"/>
            <w:noWrap/>
            <w:vAlign w:val="center"/>
            <w:hideMark/>
          </w:tcPr>
          <w:p w14:paraId="58BBFC67" w14:textId="77777777" w:rsidR="0088464D" w:rsidRPr="0088464D" w:rsidRDefault="0088464D" w:rsidP="0088464D">
            <w:pPr>
              <w:spacing w:after="0"/>
              <w:jc w:val="center"/>
              <w:rPr>
                <w:rFonts w:eastAsia="Times New Roman" w:cs="Tahoma"/>
                <w:color w:val="000000"/>
                <w:sz w:val="16"/>
                <w:szCs w:val="16"/>
                <w:lang w:eastAsia="sl-SI"/>
              </w:rPr>
            </w:pPr>
            <w:r w:rsidRPr="0088464D">
              <w:rPr>
                <w:rFonts w:eastAsia="Times New Roman" w:cs="Tahoma"/>
                <w:color w:val="000000"/>
                <w:sz w:val="16"/>
                <w:szCs w:val="16"/>
                <w:lang w:eastAsia="sl-SI"/>
              </w:rPr>
              <w:t>mg/l</w:t>
            </w:r>
          </w:p>
        </w:tc>
        <w:tc>
          <w:tcPr>
            <w:tcW w:w="1110" w:type="dxa"/>
            <w:tcBorders>
              <w:left w:val="single" w:sz="4" w:space="0" w:color="auto"/>
            </w:tcBorders>
            <w:shd w:val="clear" w:color="auto" w:fill="auto"/>
            <w:noWrap/>
            <w:vAlign w:val="center"/>
            <w:hideMark/>
          </w:tcPr>
          <w:p w14:paraId="3ECEE8E3" w14:textId="77777777" w:rsidR="0088464D" w:rsidRPr="0088464D" w:rsidRDefault="0088464D" w:rsidP="0088464D">
            <w:pPr>
              <w:spacing w:after="0"/>
              <w:jc w:val="center"/>
              <w:rPr>
                <w:rFonts w:eastAsia="Times New Roman" w:cs="Tahoma"/>
                <w:color w:val="000000"/>
                <w:sz w:val="16"/>
                <w:szCs w:val="16"/>
                <w:lang w:eastAsia="sl-SI"/>
              </w:rPr>
            </w:pPr>
          </w:p>
        </w:tc>
        <w:tc>
          <w:tcPr>
            <w:tcW w:w="742" w:type="dxa"/>
            <w:shd w:val="clear" w:color="auto" w:fill="auto"/>
            <w:noWrap/>
            <w:vAlign w:val="center"/>
            <w:hideMark/>
          </w:tcPr>
          <w:p w14:paraId="22C934C4" w14:textId="77777777" w:rsidR="0088464D" w:rsidRPr="0088464D" w:rsidRDefault="0088464D" w:rsidP="0088464D">
            <w:pPr>
              <w:spacing w:after="0"/>
              <w:jc w:val="center"/>
              <w:rPr>
                <w:rFonts w:eastAsia="Times New Roman" w:cs="Tahoma"/>
                <w:color w:val="000000"/>
                <w:sz w:val="16"/>
                <w:szCs w:val="16"/>
                <w:lang w:eastAsia="sl-SI"/>
              </w:rPr>
            </w:pPr>
            <w:r w:rsidRPr="0088464D">
              <w:rPr>
                <w:rFonts w:eastAsia="Times New Roman" w:cs="Tahoma"/>
                <w:color w:val="000000"/>
                <w:sz w:val="16"/>
                <w:szCs w:val="16"/>
                <w:lang w:eastAsia="sl-SI"/>
              </w:rPr>
              <w:t>&lt;0.15</w:t>
            </w:r>
          </w:p>
        </w:tc>
        <w:tc>
          <w:tcPr>
            <w:tcW w:w="1249" w:type="dxa"/>
            <w:shd w:val="clear" w:color="auto" w:fill="auto"/>
            <w:noWrap/>
            <w:vAlign w:val="center"/>
            <w:hideMark/>
          </w:tcPr>
          <w:p w14:paraId="1BFA170D" w14:textId="77777777" w:rsidR="0088464D" w:rsidRPr="0088464D" w:rsidRDefault="0088464D" w:rsidP="0088464D">
            <w:pPr>
              <w:spacing w:after="0"/>
              <w:jc w:val="center"/>
              <w:rPr>
                <w:rFonts w:eastAsia="Times New Roman" w:cs="Tahoma"/>
                <w:color w:val="000000"/>
                <w:sz w:val="16"/>
                <w:szCs w:val="16"/>
                <w:lang w:eastAsia="sl-SI"/>
              </w:rPr>
            </w:pPr>
          </w:p>
        </w:tc>
        <w:tc>
          <w:tcPr>
            <w:tcW w:w="742" w:type="dxa"/>
            <w:tcBorders>
              <w:right w:val="single" w:sz="4" w:space="0" w:color="auto"/>
            </w:tcBorders>
            <w:shd w:val="clear" w:color="auto" w:fill="auto"/>
            <w:noWrap/>
            <w:vAlign w:val="center"/>
            <w:hideMark/>
          </w:tcPr>
          <w:p w14:paraId="64530B03" w14:textId="77777777" w:rsidR="0088464D" w:rsidRPr="0088464D" w:rsidRDefault="0088464D" w:rsidP="0088464D">
            <w:pPr>
              <w:spacing w:after="0"/>
              <w:jc w:val="center"/>
              <w:rPr>
                <w:rFonts w:eastAsia="Times New Roman" w:cs="Tahoma"/>
                <w:color w:val="000000"/>
                <w:sz w:val="16"/>
                <w:szCs w:val="16"/>
                <w:lang w:eastAsia="sl-SI"/>
              </w:rPr>
            </w:pPr>
            <w:r w:rsidRPr="0088464D">
              <w:rPr>
                <w:rFonts w:eastAsia="Times New Roman" w:cs="Tahoma"/>
                <w:color w:val="000000"/>
                <w:sz w:val="16"/>
                <w:szCs w:val="16"/>
                <w:lang w:eastAsia="sl-SI"/>
              </w:rPr>
              <w:t>0.82</w:t>
            </w:r>
          </w:p>
        </w:tc>
        <w:tc>
          <w:tcPr>
            <w:tcW w:w="1543" w:type="dxa"/>
            <w:tcBorders>
              <w:left w:val="single" w:sz="4" w:space="0" w:color="auto"/>
            </w:tcBorders>
            <w:shd w:val="clear" w:color="auto" w:fill="auto"/>
            <w:noWrap/>
            <w:vAlign w:val="center"/>
            <w:hideMark/>
          </w:tcPr>
          <w:p w14:paraId="60DA6241" w14:textId="77777777" w:rsidR="0088464D" w:rsidRPr="0088464D" w:rsidRDefault="0088464D" w:rsidP="0088464D">
            <w:pPr>
              <w:spacing w:after="0"/>
              <w:jc w:val="center"/>
              <w:rPr>
                <w:rFonts w:eastAsia="Times New Roman" w:cs="Tahoma"/>
                <w:color w:val="000000"/>
                <w:sz w:val="16"/>
                <w:szCs w:val="16"/>
                <w:lang w:eastAsia="sl-SI"/>
              </w:rPr>
            </w:pPr>
          </w:p>
        </w:tc>
      </w:tr>
      <w:tr w:rsidR="009C10EB" w:rsidRPr="0088464D" w14:paraId="45D1B9FE" w14:textId="77777777" w:rsidTr="009C10EB">
        <w:trPr>
          <w:trHeight w:val="210"/>
        </w:trPr>
        <w:tc>
          <w:tcPr>
            <w:tcW w:w="2972" w:type="dxa"/>
            <w:shd w:val="clear" w:color="auto" w:fill="auto"/>
            <w:noWrap/>
            <w:vAlign w:val="center"/>
            <w:hideMark/>
          </w:tcPr>
          <w:p w14:paraId="35D22429" w14:textId="77777777" w:rsidR="0088464D" w:rsidRPr="0088464D" w:rsidRDefault="0088464D" w:rsidP="0088464D">
            <w:pPr>
              <w:spacing w:after="0"/>
              <w:rPr>
                <w:rFonts w:eastAsia="Times New Roman" w:cs="Tahoma"/>
                <w:color w:val="000000"/>
                <w:sz w:val="16"/>
                <w:szCs w:val="16"/>
                <w:lang w:eastAsia="sl-SI"/>
              </w:rPr>
            </w:pPr>
            <w:r w:rsidRPr="0088464D">
              <w:rPr>
                <w:rFonts w:eastAsia="Times New Roman" w:cs="Tahoma"/>
                <w:color w:val="000000"/>
                <w:sz w:val="16"/>
                <w:szCs w:val="16"/>
                <w:lang w:eastAsia="sl-SI"/>
              </w:rPr>
              <w:t>Natrij</w:t>
            </w:r>
          </w:p>
        </w:tc>
        <w:tc>
          <w:tcPr>
            <w:tcW w:w="1276" w:type="dxa"/>
            <w:tcBorders>
              <w:right w:val="single" w:sz="4" w:space="0" w:color="auto"/>
            </w:tcBorders>
            <w:shd w:val="clear" w:color="auto" w:fill="auto"/>
            <w:noWrap/>
            <w:vAlign w:val="center"/>
            <w:hideMark/>
          </w:tcPr>
          <w:p w14:paraId="59C203AC" w14:textId="77777777" w:rsidR="0088464D" w:rsidRPr="0088464D" w:rsidRDefault="0088464D" w:rsidP="0088464D">
            <w:pPr>
              <w:spacing w:after="0"/>
              <w:jc w:val="center"/>
              <w:rPr>
                <w:rFonts w:eastAsia="Times New Roman" w:cs="Tahoma"/>
                <w:color w:val="000000"/>
                <w:sz w:val="16"/>
                <w:szCs w:val="16"/>
                <w:lang w:eastAsia="sl-SI"/>
              </w:rPr>
            </w:pPr>
            <w:r w:rsidRPr="0088464D">
              <w:rPr>
                <w:rFonts w:eastAsia="Times New Roman" w:cs="Tahoma"/>
                <w:color w:val="000000"/>
                <w:sz w:val="16"/>
                <w:szCs w:val="16"/>
                <w:lang w:eastAsia="sl-SI"/>
              </w:rPr>
              <w:t>mg/l</w:t>
            </w:r>
          </w:p>
        </w:tc>
        <w:tc>
          <w:tcPr>
            <w:tcW w:w="1110" w:type="dxa"/>
            <w:tcBorders>
              <w:left w:val="single" w:sz="4" w:space="0" w:color="auto"/>
            </w:tcBorders>
            <w:shd w:val="clear" w:color="auto" w:fill="auto"/>
            <w:noWrap/>
            <w:vAlign w:val="center"/>
            <w:hideMark/>
          </w:tcPr>
          <w:p w14:paraId="0313C1F8" w14:textId="77777777" w:rsidR="0088464D" w:rsidRPr="0088464D" w:rsidRDefault="0088464D" w:rsidP="0088464D">
            <w:pPr>
              <w:spacing w:after="0"/>
              <w:jc w:val="center"/>
              <w:rPr>
                <w:rFonts w:eastAsia="Times New Roman" w:cs="Tahoma"/>
                <w:color w:val="000000"/>
                <w:sz w:val="16"/>
                <w:szCs w:val="16"/>
                <w:lang w:eastAsia="sl-SI"/>
              </w:rPr>
            </w:pPr>
          </w:p>
        </w:tc>
        <w:tc>
          <w:tcPr>
            <w:tcW w:w="742" w:type="dxa"/>
            <w:shd w:val="clear" w:color="auto" w:fill="auto"/>
            <w:noWrap/>
            <w:vAlign w:val="center"/>
            <w:hideMark/>
          </w:tcPr>
          <w:p w14:paraId="2804EA76" w14:textId="77777777" w:rsidR="0088464D" w:rsidRPr="0088464D" w:rsidRDefault="0088464D" w:rsidP="0088464D">
            <w:pPr>
              <w:spacing w:after="0"/>
              <w:jc w:val="center"/>
              <w:rPr>
                <w:rFonts w:eastAsia="Times New Roman" w:cs="Tahoma"/>
                <w:color w:val="000000"/>
                <w:sz w:val="16"/>
                <w:szCs w:val="16"/>
                <w:lang w:eastAsia="sl-SI"/>
              </w:rPr>
            </w:pPr>
            <w:r w:rsidRPr="0088464D">
              <w:rPr>
                <w:rFonts w:eastAsia="Times New Roman" w:cs="Tahoma"/>
                <w:color w:val="000000"/>
                <w:sz w:val="16"/>
                <w:szCs w:val="16"/>
                <w:lang w:eastAsia="sl-SI"/>
              </w:rPr>
              <w:t>75.3</w:t>
            </w:r>
          </w:p>
        </w:tc>
        <w:tc>
          <w:tcPr>
            <w:tcW w:w="1249" w:type="dxa"/>
            <w:shd w:val="clear" w:color="auto" w:fill="auto"/>
            <w:noWrap/>
            <w:vAlign w:val="center"/>
            <w:hideMark/>
          </w:tcPr>
          <w:p w14:paraId="5FA38084" w14:textId="77777777" w:rsidR="0088464D" w:rsidRPr="0088464D" w:rsidRDefault="0088464D" w:rsidP="0088464D">
            <w:pPr>
              <w:spacing w:after="0"/>
              <w:jc w:val="center"/>
              <w:rPr>
                <w:rFonts w:eastAsia="Times New Roman" w:cs="Tahoma"/>
                <w:color w:val="000000"/>
                <w:sz w:val="16"/>
                <w:szCs w:val="16"/>
                <w:lang w:eastAsia="sl-SI"/>
              </w:rPr>
            </w:pPr>
          </w:p>
        </w:tc>
        <w:tc>
          <w:tcPr>
            <w:tcW w:w="742" w:type="dxa"/>
            <w:tcBorders>
              <w:right w:val="single" w:sz="4" w:space="0" w:color="auto"/>
            </w:tcBorders>
            <w:shd w:val="clear" w:color="auto" w:fill="auto"/>
            <w:noWrap/>
            <w:vAlign w:val="center"/>
            <w:hideMark/>
          </w:tcPr>
          <w:p w14:paraId="1E863C05" w14:textId="77777777" w:rsidR="0088464D" w:rsidRPr="0088464D" w:rsidRDefault="0088464D" w:rsidP="0088464D">
            <w:pPr>
              <w:spacing w:after="0"/>
              <w:jc w:val="center"/>
              <w:rPr>
                <w:rFonts w:eastAsia="Times New Roman" w:cs="Tahoma"/>
                <w:color w:val="000000"/>
                <w:sz w:val="16"/>
                <w:szCs w:val="16"/>
                <w:lang w:eastAsia="sl-SI"/>
              </w:rPr>
            </w:pPr>
            <w:r w:rsidRPr="0088464D">
              <w:rPr>
                <w:rFonts w:eastAsia="Times New Roman" w:cs="Tahoma"/>
                <w:color w:val="000000"/>
                <w:sz w:val="16"/>
                <w:szCs w:val="16"/>
                <w:lang w:eastAsia="sl-SI"/>
              </w:rPr>
              <w:t>148</w:t>
            </w:r>
          </w:p>
        </w:tc>
        <w:tc>
          <w:tcPr>
            <w:tcW w:w="1543" w:type="dxa"/>
            <w:tcBorders>
              <w:left w:val="single" w:sz="4" w:space="0" w:color="auto"/>
            </w:tcBorders>
            <w:shd w:val="clear" w:color="auto" w:fill="auto"/>
            <w:noWrap/>
            <w:vAlign w:val="center"/>
            <w:hideMark/>
          </w:tcPr>
          <w:p w14:paraId="1EB94D28" w14:textId="77777777" w:rsidR="0088464D" w:rsidRPr="0088464D" w:rsidRDefault="0088464D" w:rsidP="0088464D">
            <w:pPr>
              <w:spacing w:after="0"/>
              <w:jc w:val="center"/>
              <w:rPr>
                <w:rFonts w:eastAsia="Times New Roman" w:cs="Tahoma"/>
                <w:color w:val="000000"/>
                <w:sz w:val="16"/>
                <w:szCs w:val="16"/>
                <w:lang w:eastAsia="sl-SI"/>
              </w:rPr>
            </w:pPr>
            <w:r w:rsidRPr="0088464D">
              <w:rPr>
                <w:rFonts w:eastAsia="Times New Roman" w:cs="Tahoma"/>
                <w:color w:val="000000"/>
                <w:sz w:val="16"/>
                <w:szCs w:val="16"/>
                <w:lang w:eastAsia="sl-SI"/>
              </w:rPr>
              <w:t>200</w:t>
            </w:r>
          </w:p>
        </w:tc>
      </w:tr>
      <w:tr w:rsidR="009C10EB" w:rsidRPr="0088464D" w14:paraId="7976883F" w14:textId="77777777" w:rsidTr="009C10EB">
        <w:trPr>
          <w:trHeight w:val="210"/>
        </w:trPr>
        <w:tc>
          <w:tcPr>
            <w:tcW w:w="2972" w:type="dxa"/>
            <w:shd w:val="clear" w:color="auto" w:fill="auto"/>
            <w:noWrap/>
            <w:vAlign w:val="center"/>
            <w:hideMark/>
          </w:tcPr>
          <w:p w14:paraId="19D92389" w14:textId="77777777" w:rsidR="0088464D" w:rsidRPr="0088464D" w:rsidRDefault="0088464D" w:rsidP="0088464D">
            <w:pPr>
              <w:spacing w:after="0"/>
              <w:rPr>
                <w:rFonts w:eastAsia="Times New Roman" w:cs="Tahoma"/>
                <w:color w:val="000000"/>
                <w:sz w:val="16"/>
                <w:szCs w:val="16"/>
                <w:lang w:eastAsia="sl-SI"/>
              </w:rPr>
            </w:pPr>
            <w:r w:rsidRPr="0088464D">
              <w:rPr>
                <w:rFonts w:eastAsia="Times New Roman" w:cs="Tahoma"/>
                <w:color w:val="000000"/>
                <w:sz w:val="16"/>
                <w:szCs w:val="16"/>
                <w:lang w:eastAsia="sl-SI"/>
              </w:rPr>
              <w:t>Kalij</w:t>
            </w:r>
          </w:p>
        </w:tc>
        <w:tc>
          <w:tcPr>
            <w:tcW w:w="1276" w:type="dxa"/>
            <w:tcBorders>
              <w:right w:val="single" w:sz="4" w:space="0" w:color="auto"/>
            </w:tcBorders>
            <w:shd w:val="clear" w:color="auto" w:fill="auto"/>
            <w:noWrap/>
            <w:vAlign w:val="center"/>
            <w:hideMark/>
          </w:tcPr>
          <w:p w14:paraId="3A350594" w14:textId="77777777" w:rsidR="0088464D" w:rsidRPr="0088464D" w:rsidRDefault="0088464D" w:rsidP="0088464D">
            <w:pPr>
              <w:spacing w:after="0"/>
              <w:jc w:val="center"/>
              <w:rPr>
                <w:rFonts w:eastAsia="Times New Roman" w:cs="Tahoma"/>
                <w:color w:val="000000"/>
                <w:sz w:val="16"/>
                <w:szCs w:val="16"/>
                <w:lang w:eastAsia="sl-SI"/>
              </w:rPr>
            </w:pPr>
            <w:r w:rsidRPr="0088464D">
              <w:rPr>
                <w:rFonts w:eastAsia="Times New Roman" w:cs="Tahoma"/>
                <w:color w:val="000000"/>
                <w:sz w:val="16"/>
                <w:szCs w:val="16"/>
                <w:lang w:eastAsia="sl-SI"/>
              </w:rPr>
              <w:t>mg/l</w:t>
            </w:r>
          </w:p>
        </w:tc>
        <w:tc>
          <w:tcPr>
            <w:tcW w:w="1110" w:type="dxa"/>
            <w:tcBorders>
              <w:left w:val="single" w:sz="4" w:space="0" w:color="auto"/>
            </w:tcBorders>
            <w:shd w:val="clear" w:color="auto" w:fill="auto"/>
            <w:noWrap/>
            <w:vAlign w:val="center"/>
            <w:hideMark/>
          </w:tcPr>
          <w:p w14:paraId="1F23CB32" w14:textId="77777777" w:rsidR="0088464D" w:rsidRPr="0088464D" w:rsidRDefault="0088464D" w:rsidP="0088464D">
            <w:pPr>
              <w:spacing w:after="0"/>
              <w:jc w:val="center"/>
              <w:rPr>
                <w:rFonts w:eastAsia="Times New Roman" w:cs="Tahoma"/>
                <w:color w:val="000000"/>
                <w:sz w:val="16"/>
                <w:szCs w:val="16"/>
                <w:lang w:eastAsia="sl-SI"/>
              </w:rPr>
            </w:pPr>
          </w:p>
        </w:tc>
        <w:tc>
          <w:tcPr>
            <w:tcW w:w="742" w:type="dxa"/>
            <w:shd w:val="clear" w:color="auto" w:fill="auto"/>
            <w:noWrap/>
            <w:vAlign w:val="center"/>
            <w:hideMark/>
          </w:tcPr>
          <w:p w14:paraId="3B36FB21" w14:textId="77777777" w:rsidR="0088464D" w:rsidRPr="0088464D" w:rsidRDefault="0088464D" w:rsidP="0088464D">
            <w:pPr>
              <w:spacing w:after="0"/>
              <w:jc w:val="center"/>
              <w:rPr>
                <w:rFonts w:eastAsia="Times New Roman" w:cs="Tahoma"/>
                <w:color w:val="000000"/>
                <w:sz w:val="16"/>
                <w:szCs w:val="16"/>
                <w:lang w:eastAsia="sl-SI"/>
              </w:rPr>
            </w:pPr>
            <w:r w:rsidRPr="0088464D">
              <w:rPr>
                <w:rFonts w:eastAsia="Times New Roman" w:cs="Tahoma"/>
                <w:color w:val="000000"/>
                <w:sz w:val="16"/>
                <w:szCs w:val="16"/>
                <w:lang w:eastAsia="sl-SI"/>
              </w:rPr>
              <w:t>1.17</w:t>
            </w:r>
          </w:p>
        </w:tc>
        <w:tc>
          <w:tcPr>
            <w:tcW w:w="1249" w:type="dxa"/>
            <w:shd w:val="clear" w:color="auto" w:fill="auto"/>
            <w:noWrap/>
            <w:vAlign w:val="center"/>
            <w:hideMark/>
          </w:tcPr>
          <w:p w14:paraId="474D0325" w14:textId="77777777" w:rsidR="0088464D" w:rsidRPr="0088464D" w:rsidRDefault="0088464D" w:rsidP="0088464D">
            <w:pPr>
              <w:spacing w:after="0"/>
              <w:jc w:val="center"/>
              <w:rPr>
                <w:rFonts w:eastAsia="Times New Roman" w:cs="Tahoma"/>
                <w:color w:val="000000"/>
                <w:sz w:val="16"/>
                <w:szCs w:val="16"/>
                <w:lang w:eastAsia="sl-SI"/>
              </w:rPr>
            </w:pPr>
          </w:p>
        </w:tc>
        <w:tc>
          <w:tcPr>
            <w:tcW w:w="742" w:type="dxa"/>
            <w:tcBorders>
              <w:right w:val="single" w:sz="4" w:space="0" w:color="auto"/>
            </w:tcBorders>
            <w:shd w:val="clear" w:color="auto" w:fill="auto"/>
            <w:noWrap/>
            <w:vAlign w:val="center"/>
            <w:hideMark/>
          </w:tcPr>
          <w:p w14:paraId="707E7A54" w14:textId="77777777" w:rsidR="0088464D" w:rsidRPr="0088464D" w:rsidRDefault="0088464D" w:rsidP="0088464D">
            <w:pPr>
              <w:spacing w:after="0"/>
              <w:jc w:val="center"/>
              <w:rPr>
                <w:rFonts w:eastAsia="Times New Roman" w:cs="Tahoma"/>
                <w:color w:val="000000"/>
                <w:sz w:val="16"/>
                <w:szCs w:val="16"/>
                <w:lang w:eastAsia="sl-SI"/>
              </w:rPr>
            </w:pPr>
            <w:r w:rsidRPr="0088464D">
              <w:rPr>
                <w:rFonts w:eastAsia="Times New Roman" w:cs="Tahoma"/>
                <w:color w:val="000000"/>
                <w:sz w:val="16"/>
                <w:szCs w:val="16"/>
                <w:lang w:eastAsia="sl-SI"/>
              </w:rPr>
              <w:t>0.888</w:t>
            </w:r>
          </w:p>
        </w:tc>
        <w:tc>
          <w:tcPr>
            <w:tcW w:w="1543" w:type="dxa"/>
            <w:tcBorders>
              <w:left w:val="single" w:sz="4" w:space="0" w:color="auto"/>
            </w:tcBorders>
            <w:shd w:val="clear" w:color="auto" w:fill="auto"/>
            <w:noWrap/>
            <w:vAlign w:val="center"/>
            <w:hideMark/>
          </w:tcPr>
          <w:p w14:paraId="3F27EB31" w14:textId="77777777" w:rsidR="0088464D" w:rsidRPr="0088464D" w:rsidRDefault="0088464D" w:rsidP="0088464D">
            <w:pPr>
              <w:spacing w:after="0"/>
              <w:jc w:val="center"/>
              <w:rPr>
                <w:rFonts w:eastAsia="Times New Roman" w:cs="Tahoma"/>
                <w:color w:val="000000"/>
                <w:sz w:val="16"/>
                <w:szCs w:val="16"/>
                <w:lang w:eastAsia="sl-SI"/>
              </w:rPr>
            </w:pPr>
          </w:p>
        </w:tc>
      </w:tr>
      <w:tr w:rsidR="009C10EB" w:rsidRPr="0088464D" w14:paraId="4E2F1284" w14:textId="77777777" w:rsidTr="009C10EB">
        <w:trPr>
          <w:trHeight w:val="210"/>
        </w:trPr>
        <w:tc>
          <w:tcPr>
            <w:tcW w:w="2972" w:type="dxa"/>
            <w:shd w:val="clear" w:color="auto" w:fill="auto"/>
            <w:noWrap/>
            <w:vAlign w:val="center"/>
            <w:hideMark/>
          </w:tcPr>
          <w:p w14:paraId="5355C3BC" w14:textId="77777777" w:rsidR="0088464D" w:rsidRPr="0088464D" w:rsidRDefault="0088464D" w:rsidP="0088464D">
            <w:pPr>
              <w:spacing w:after="0"/>
              <w:rPr>
                <w:rFonts w:eastAsia="Times New Roman" w:cs="Tahoma"/>
                <w:color w:val="000000"/>
                <w:sz w:val="16"/>
                <w:szCs w:val="16"/>
                <w:lang w:eastAsia="sl-SI"/>
              </w:rPr>
            </w:pPr>
            <w:r w:rsidRPr="0088464D">
              <w:rPr>
                <w:rFonts w:eastAsia="Times New Roman" w:cs="Tahoma"/>
                <w:color w:val="000000"/>
                <w:sz w:val="16"/>
                <w:szCs w:val="16"/>
                <w:lang w:eastAsia="sl-SI"/>
              </w:rPr>
              <w:t>Magnezij</w:t>
            </w:r>
          </w:p>
        </w:tc>
        <w:tc>
          <w:tcPr>
            <w:tcW w:w="1276" w:type="dxa"/>
            <w:tcBorders>
              <w:right w:val="single" w:sz="4" w:space="0" w:color="auto"/>
            </w:tcBorders>
            <w:shd w:val="clear" w:color="auto" w:fill="auto"/>
            <w:noWrap/>
            <w:vAlign w:val="center"/>
            <w:hideMark/>
          </w:tcPr>
          <w:p w14:paraId="1C42DE0A" w14:textId="77777777" w:rsidR="0088464D" w:rsidRPr="0088464D" w:rsidRDefault="0088464D" w:rsidP="0088464D">
            <w:pPr>
              <w:spacing w:after="0"/>
              <w:jc w:val="center"/>
              <w:rPr>
                <w:rFonts w:eastAsia="Times New Roman" w:cs="Tahoma"/>
                <w:color w:val="000000"/>
                <w:sz w:val="16"/>
                <w:szCs w:val="16"/>
                <w:lang w:eastAsia="sl-SI"/>
              </w:rPr>
            </w:pPr>
            <w:r w:rsidRPr="0088464D">
              <w:rPr>
                <w:rFonts w:eastAsia="Times New Roman" w:cs="Tahoma"/>
                <w:color w:val="000000"/>
                <w:sz w:val="16"/>
                <w:szCs w:val="16"/>
                <w:lang w:eastAsia="sl-SI"/>
              </w:rPr>
              <w:t>mg/l</w:t>
            </w:r>
          </w:p>
        </w:tc>
        <w:tc>
          <w:tcPr>
            <w:tcW w:w="1110" w:type="dxa"/>
            <w:tcBorders>
              <w:left w:val="single" w:sz="4" w:space="0" w:color="auto"/>
            </w:tcBorders>
            <w:shd w:val="clear" w:color="auto" w:fill="auto"/>
            <w:noWrap/>
            <w:vAlign w:val="center"/>
            <w:hideMark/>
          </w:tcPr>
          <w:p w14:paraId="4C4CD7D6" w14:textId="77777777" w:rsidR="0088464D" w:rsidRPr="0088464D" w:rsidRDefault="0088464D" w:rsidP="0088464D">
            <w:pPr>
              <w:spacing w:after="0"/>
              <w:jc w:val="center"/>
              <w:rPr>
                <w:rFonts w:eastAsia="Times New Roman" w:cs="Tahoma"/>
                <w:color w:val="000000"/>
                <w:sz w:val="16"/>
                <w:szCs w:val="16"/>
                <w:lang w:eastAsia="sl-SI"/>
              </w:rPr>
            </w:pPr>
          </w:p>
        </w:tc>
        <w:tc>
          <w:tcPr>
            <w:tcW w:w="742" w:type="dxa"/>
            <w:shd w:val="clear" w:color="auto" w:fill="auto"/>
            <w:noWrap/>
            <w:vAlign w:val="center"/>
            <w:hideMark/>
          </w:tcPr>
          <w:p w14:paraId="3B00FB0B" w14:textId="77777777" w:rsidR="0088464D" w:rsidRPr="0088464D" w:rsidRDefault="0088464D" w:rsidP="0088464D">
            <w:pPr>
              <w:spacing w:after="0"/>
              <w:jc w:val="center"/>
              <w:rPr>
                <w:rFonts w:eastAsia="Times New Roman" w:cs="Tahoma"/>
                <w:color w:val="000000"/>
                <w:sz w:val="16"/>
                <w:szCs w:val="16"/>
                <w:lang w:eastAsia="sl-SI"/>
              </w:rPr>
            </w:pPr>
            <w:r w:rsidRPr="0088464D">
              <w:rPr>
                <w:rFonts w:eastAsia="Times New Roman" w:cs="Tahoma"/>
                <w:color w:val="000000"/>
                <w:sz w:val="16"/>
                <w:szCs w:val="16"/>
                <w:lang w:eastAsia="sl-SI"/>
              </w:rPr>
              <w:t>6.83</w:t>
            </w:r>
          </w:p>
        </w:tc>
        <w:tc>
          <w:tcPr>
            <w:tcW w:w="1249" w:type="dxa"/>
            <w:shd w:val="clear" w:color="auto" w:fill="auto"/>
            <w:noWrap/>
            <w:vAlign w:val="center"/>
            <w:hideMark/>
          </w:tcPr>
          <w:p w14:paraId="2FABA7B8" w14:textId="77777777" w:rsidR="0088464D" w:rsidRPr="0088464D" w:rsidRDefault="0088464D" w:rsidP="0088464D">
            <w:pPr>
              <w:spacing w:after="0"/>
              <w:jc w:val="center"/>
              <w:rPr>
                <w:rFonts w:eastAsia="Times New Roman" w:cs="Tahoma"/>
                <w:color w:val="000000"/>
                <w:sz w:val="16"/>
                <w:szCs w:val="16"/>
                <w:lang w:eastAsia="sl-SI"/>
              </w:rPr>
            </w:pPr>
          </w:p>
        </w:tc>
        <w:tc>
          <w:tcPr>
            <w:tcW w:w="742" w:type="dxa"/>
            <w:tcBorders>
              <w:right w:val="single" w:sz="4" w:space="0" w:color="auto"/>
            </w:tcBorders>
            <w:shd w:val="clear" w:color="auto" w:fill="auto"/>
            <w:noWrap/>
            <w:vAlign w:val="center"/>
            <w:hideMark/>
          </w:tcPr>
          <w:p w14:paraId="674E05B3" w14:textId="77777777" w:rsidR="0088464D" w:rsidRPr="0088464D" w:rsidRDefault="0088464D" w:rsidP="0088464D">
            <w:pPr>
              <w:spacing w:after="0"/>
              <w:jc w:val="center"/>
              <w:rPr>
                <w:rFonts w:eastAsia="Times New Roman" w:cs="Tahoma"/>
                <w:color w:val="000000"/>
                <w:sz w:val="16"/>
                <w:szCs w:val="16"/>
                <w:lang w:eastAsia="sl-SI"/>
              </w:rPr>
            </w:pPr>
            <w:r w:rsidRPr="0088464D">
              <w:rPr>
                <w:rFonts w:eastAsia="Times New Roman" w:cs="Tahoma"/>
                <w:color w:val="000000"/>
                <w:sz w:val="16"/>
                <w:szCs w:val="16"/>
                <w:lang w:eastAsia="sl-SI"/>
              </w:rPr>
              <w:t>7.16</w:t>
            </w:r>
          </w:p>
        </w:tc>
        <w:tc>
          <w:tcPr>
            <w:tcW w:w="1543" w:type="dxa"/>
            <w:tcBorders>
              <w:left w:val="single" w:sz="4" w:space="0" w:color="auto"/>
            </w:tcBorders>
            <w:shd w:val="clear" w:color="auto" w:fill="auto"/>
            <w:noWrap/>
            <w:vAlign w:val="center"/>
            <w:hideMark/>
          </w:tcPr>
          <w:p w14:paraId="373D8549" w14:textId="77777777" w:rsidR="0088464D" w:rsidRPr="0088464D" w:rsidRDefault="0088464D" w:rsidP="0088464D">
            <w:pPr>
              <w:spacing w:after="0"/>
              <w:jc w:val="center"/>
              <w:rPr>
                <w:rFonts w:eastAsia="Times New Roman" w:cs="Tahoma"/>
                <w:color w:val="000000"/>
                <w:sz w:val="16"/>
                <w:szCs w:val="16"/>
                <w:lang w:eastAsia="sl-SI"/>
              </w:rPr>
            </w:pPr>
          </w:p>
        </w:tc>
      </w:tr>
      <w:tr w:rsidR="009C10EB" w:rsidRPr="0088464D" w14:paraId="4BC1EC7B" w14:textId="77777777" w:rsidTr="009C10EB">
        <w:trPr>
          <w:trHeight w:val="210"/>
        </w:trPr>
        <w:tc>
          <w:tcPr>
            <w:tcW w:w="2972" w:type="dxa"/>
            <w:shd w:val="clear" w:color="auto" w:fill="auto"/>
            <w:noWrap/>
            <w:vAlign w:val="center"/>
            <w:hideMark/>
          </w:tcPr>
          <w:p w14:paraId="7EE6395A" w14:textId="77777777" w:rsidR="0088464D" w:rsidRPr="0088464D" w:rsidRDefault="0088464D" w:rsidP="0088464D">
            <w:pPr>
              <w:spacing w:after="0"/>
              <w:rPr>
                <w:rFonts w:eastAsia="Times New Roman" w:cs="Tahoma"/>
                <w:color w:val="000000"/>
                <w:sz w:val="16"/>
                <w:szCs w:val="16"/>
                <w:lang w:eastAsia="sl-SI"/>
              </w:rPr>
            </w:pPr>
            <w:r w:rsidRPr="0088464D">
              <w:rPr>
                <w:rFonts w:eastAsia="Times New Roman" w:cs="Tahoma"/>
                <w:color w:val="000000"/>
                <w:sz w:val="16"/>
                <w:szCs w:val="16"/>
                <w:lang w:eastAsia="sl-SI"/>
              </w:rPr>
              <w:t>Železo</w:t>
            </w:r>
          </w:p>
        </w:tc>
        <w:tc>
          <w:tcPr>
            <w:tcW w:w="1276" w:type="dxa"/>
            <w:tcBorders>
              <w:right w:val="single" w:sz="4" w:space="0" w:color="auto"/>
            </w:tcBorders>
            <w:shd w:val="clear" w:color="auto" w:fill="auto"/>
            <w:noWrap/>
            <w:vAlign w:val="center"/>
            <w:hideMark/>
          </w:tcPr>
          <w:p w14:paraId="61332502" w14:textId="77777777" w:rsidR="0088464D" w:rsidRPr="0088464D" w:rsidRDefault="0088464D" w:rsidP="0088464D">
            <w:pPr>
              <w:spacing w:after="0"/>
              <w:jc w:val="center"/>
              <w:rPr>
                <w:rFonts w:eastAsia="Times New Roman" w:cs="Tahoma"/>
                <w:color w:val="000000"/>
                <w:sz w:val="16"/>
                <w:szCs w:val="16"/>
                <w:lang w:eastAsia="sl-SI"/>
              </w:rPr>
            </w:pPr>
            <w:r w:rsidRPr="0088464D">
              <w:rPr>
                <w:rFonts w:eastAsia="Times New Roman" w:cs="Tahoma"/>
                <w:color w:val="000000"/>
                <w:sz w:val="16"/>
                <w:szCs w:val="16"/>
                <w:lang w:eastAsia="sl-SI"/>
              </w:rPr>
              <w:t>µg/l</w:t>
            </w:r>
          </w:p>
        </w:tc>
        <w:tc>
          <w:tcPr>
            <w:tcW w:w="1110" w:type="dxa"/>
            <w:tcBorders>
              <w:left w:val="single" w:sz="4" w:space="0" w:color="auto"/>
            </w:tcBorders>
            <w:shd w:val="clear" w:color="auto" w:fill="auto"/>
            <w:noWrap/>
            <w:vAlign w:val="center"/>
            <w:hideMark/>
          </w:tcPr>
          <w:p w14:paraId="021FAC8D" w14:textId="77777777" w:rsidR="0088464D" w:rsidRPr="0088464D" w:rsidRDefault="0088464D" w:rsidP="0088464D">
            <w:pPr>
              <w:spacing w:after="0"/>
              <w:jc w:val="center"/>
              <w:rPr>
                <w:rFonts w:eastAsia="Times New Roman" w:cs="Tahoma"/>
                <w:color w:val="000000"/>
                <w:sz w:val="16"/>
                <w:szCs w:val="16"/>
                <w:lang w:eastAsia="sl-SI"/>
              </w:rPr>
            </w:pPr>
          </w:p>
        </w:tc>
        <w:tc>
          <w:tcPr>
            <w:tcW w:w="742" w:type="dxa"/>
            <w:shd w:val="clear" w:color="auto" w:fill="auto"/>
            <w:noWrap/>
            <w:vAlign w:val="center"/>
            <w:hideMark/>
          </w:tcPr>
          <w:p w14:paraId="142B4324" w14:textId="77777777" w:rsidR="0088464D" w:rsidRPr="0088464D" w:rsidRDefault="0088464D" w:rsidP="0088464D">
            <w:pPr>
              <w:spacing w:after="0"/>
              <w:jc w:val="center"/>
              <w:rPr>
                <w:rFonts w:eastAsia="Times New Roman" w:cs="Tahoma"/>
                <w:color w:val="000000"/>
                <w:sz w:val="16"/>
                <w:szCs w:val="16"/>
                <w:lang w:eastAsia="sl-SI"/>
              </w:rPr>
            </w:pPr>
            <w:r w:rsidRPr="0088464D">
              <w:rPr>
                <w:rFonts w:eastAsia="Times New Roman" w:cs="Tahoma"/>
                <w:color w:val="000000"/>
                <w:sz w:val="16"/>
                <w:szCs w:val="16"/>
                <w:lang w:eastAsia="sl-SI"/>
              </w:rPr>
              <w:t>&lt;100</w:t>
            </w:r>
          </w:p>
        </w:tc>
        <w:tc>
          <w:tcPr>
            <w:tcW w:w="1249" w:type="dxa"/>
            <w:shd w:val="clear" w:color="auto" w:fill="auto"/>
            <w:noWrap/>
            <w:vAlign w:val="center"/>
            <w:hideMark/>
          </w:tcPr>
          <w:p w14:paraId="5ABB6C1C" w14:textId="77777777" w:rsidR="0088464D" w:rsidRPr="0088464D" w:rsidRDefault="0088464D" w:rsidP="0088464D">
            <w:pPr>
              <w:spacing w:after="0"/>
              <w:jc w:val="center"/>
              <w:rPr>
                <w:rFonts w:eastAsia="Times New Roman" w:cs="Tahoma"/>
                <w:color w:val="000000"/>
                <w:sz w:val="16"/>
                <w:szCs w:val="16"/>
                <w:lang w:eastAsia="sl-SI"/>
              </w:rPr>
            </w:pPr>
          </w:p>
        </w:tc>
        <w:tc>
          <w:tcPr>
            <w:tcW w:w="742" w:type="dxa"/>
            <w:tcBorders>
              <w:right w:val="single" w:sz="4" w:space="0" w:color="auto"/>
            </w:tcBorders>
            <w:shd w:val="clear" w:color="auto" w:fill="auto"/>
            <w:noWrap/>
            <w:vAlign w:val="center"/>
            <w:hideMark/>
          </w:tcPr>
          <w:p w14:paraId="632F4935" w14:textId="77777777" w:rsidR="0088464D" w:rsidRPr="0088464D" w:rsidRDefault="0088464D" w:rsidP="0088464D">
            <w:pPr>
              <w:spacing w:after="0"/>
              <w:jc w:val="center"/>
              <w:rPr>
                <w:rFonts w:eastAsia="Times New Roman" w:cs="Tahoma"/>
                <w:color w:val="000000"/>
                <w:sz w:val="16"/>
                <w:szCs w:val="16"/>
                <w:lang w:eastAsia="sl-SI"/>
              </w:rPr>
            </w:pPr>
            <w:r w:rsidRPr="0088464D">
              <w:rPr>
                <w:rFonts w:eastAsia="Times New Roman" w:cs="Tahoma"/>
                <w:color w:val="000000"/>
                <w:sz w:val="16"/>
                <w:szCs w:val="16"/>
                <w:lang w:eastAsia="sl-SI"/>
              </w:rPr>
              <w:t>&lt;100</w:t>
            </w:r>
          </w:p>
        </w:tc>
        <w:tc>
          <w:tcPr>
            <w:tcW w:w="1543" w:type="dxa"/>
            <w:tcBorders>
              <w:left w:val="single" w:sz="4" w:space="0" w:color="auto"/>
            </w:tcBorders>
            <w:shd w:val="clear" w:color="auto" w:fill="auto"/>
            <w:noWrap/>
            <w:vAlign w:val="center"/>
            <w:hideMark/>
          </w:tcPr>
          <w:p w14:paraId="28186AB2" w14:textId="77777777" w:rsidR="0088464D" w:rsidRPr="0088464D" w:rsidRDefault="0088464D" w:rsidP="0088464D">
            <w:pPr>
              <w:spacing w:after="0"/>
              <w:jc w:val="center"/>
              <w:rPr>
                <w:rFonts w:eastAsia="Times New Roman" w:cs="Tahoma"/>
                <w:color w:val="000000"/>
                <w:sz w:val="16"/>
                <w:szCs w:val="16"/>
                <w:lang w:eastAsia="sl-SI"/>
              </w:rPr>
            </w:pPr>
            <w:r w:rsidRPr="0088464D">
              <w:rPr>
                <w:rFonts w:eastAsia="Times New Roman" w:cs="Tahoma"/>
                <w:color w:val="000000"/>
                <w:sz w:val="16"/>
                <w:szCs w:val="16"/>
                <w:lang w:eastAsia="sl-SI"/>
              </w:rPr>
              <w:t>200</w:t>
            </w:r>
          </w:p>
        </w:tc>
      </w:tr>
      <w:tr w:rsidR="009C10EB" w:rsidRPr="0088464D" w14:paraId="46603D2A" w14:textId="77777777" w:rsidTr="009C10EB">
        <w:trPr>
          <w:trHeight w:val="210"/>
        </w:trPr>
        <w:tc>
          <w:tcPr>
            <w:tcW w:w="2972" w:type="dxa"/>
            <w:shd w:val="clear" w:color="auto" w:fill="auto"/>
            <w:noWrap/>
            <w:vAlign w:val="center"/>
            <w:hideMark/>
          </w:tcPr>
          <w:p w14:paraId="6999FEE7" w14:textId="77777777" w:rsidR="0088464D" w:rsidRPr="0088464D" w:rsidRDefault="0088464D" w:rsidP="0088464D">
            <w:pPr>
              <w:spacing w:after="0"/>
              <w:rPr>
                <w:rFonts w:eastAsia="Times New Roman" w:cs="Tahoma"/>
                <w:color w:val="000000"/>
                <w:sz w:val="16"/>
                <w:szCs w:val="16"/>
                <w:lang w:eastAsia="sl-SI"/>
              </w:rPr>
            </w:pPr>
            <w:r w:rsidRPr="0088464D">
              <w:rPr>
                <w:rFonts w:eastAsia="Times New Roman" w:cs="Tahoma"/>
                <w:color w:val="000000"/>
                <w:sz w:val="16"/>
                <w:szCs w:val="16"/>
                <w:lang w:eastAsia="sl-SI"/>
              </w:rPr>
              <w:t>Kalcij</w:t>
            </w:r>
          </w:p>
        </w:tc>
        <w:tc>
          <w:tcPr>
            <w:tcW w:w="1276" w:type="dxa"/>
            <w:tcBorders>
              <w:right w:val="single" w:sz="4" w:space="0" w:color="auto"/>
            </w:tcBorders>
            <w:shd w:val="clear" w:color="auto" w:fill="auto"/>
            <w:noWrap/>
            <w:vAlign w:val="center"/>
            <w:hideMark/>
          </w:tcPr>
          <w:p w14:paraId="53D4C40D" w14:textId="77777777" w:rsidR="0088464D" w:rsidRPr="0088464D" w:rsidRDefault="0088464D" w:rsidP="0088464D">
            <w:pPr>
              <w:spacing w:after="0"/>
              <w:jc w:val="center"/>
              <w:rPr>
                <w:rFonts w:eastAsia="Times New Roman" w:cs="Tahoma"/>
                <w:color w:val="000000"/>
                <w:sz w:val="16"/>
                <w:szCs w:val="16"/>
                <w:lang w:eastAsia="sl-SI"/>
              </w:rPr>
            </w:pPr>
            <w:r w:rsidRPr="0088464D">
              <w:rPr>
                <w:rFonts w:eastAsia="Times New Roman" w:cs="Tahoma"/>
                <w:color w:val="000000"/>
                <w:sz w:val="16"/>
                <w:szCs w:val="16"/>
                <w:lang w:eastAsia="sl-SI"/>
              </w:rPr>
              <w:t>mg/l</w:t>
            </w:r>
          </w:p>
        </w:tc>
        <w:tc>
          <w:tcPr>
            <w:tcW w:w="1110" w:type="dxa"/>
            <w:tcBorders>
              <w:left w:val="single" w:sz="4" w:space="0" w:color="auto"/>
            </w:tcBorders>
            <w:shd w:val="clear" w:color="auto" w:fill="auto"/>
            <w:noWrap/>
            <w:vAlign w:val="center"/>
            <w:hideMark/>
          </w:tcPr>
          <w:p w14:paraId="24720249" w14:textId="77777777" w:rsidR="0088464D" w:rsidRPr="0088464D" w:rsidRDefault="0088464D" w:rsidP="0088464D">
            <w:pPr>
              <w:spacing w:after="0"/>
              <w:jc w:val="center"/>
              <w:rPr>
                <w:rFonts w:eastAsia="Times New Roman" w:cs="Tahoma"/>
                <w:color w:val="000000"/>
                <w:sz w:val="16"/>
                <w:szCs w:val="16"/>
                <w:lang w:eastAsia="sl-SI"/>
              </w:rPr>
            </w:pPr>
          </w:p>
        </w:tc>
        <w:tc>
          <w:tcPr>
            <w:tcW w:w="742" w:type="dxa"/>
            <w:shd w:val="clear" w:color="auto" w:fill="auto"/>
            <w:noWrap/>
            <w:vAlign w:val="center"/>
            <w:hideMark/>
          </w:tcPr>
          <w:p w14:paraId="44CE8303" w14:textId="77777777" w:rsidR="0088464D" w:rsidRPr="0088464D" w:rsidRDefault="0088464D" w:rsidP="0088464D">
            <w:pPr>
              <w:spacing w:after="0"/>
              <w:jc w:val="center"/>
              <w:rPr>
                <w:rFonts w:eastAsia="Times New Roman" w:cs="Tahoma"/>
                <w:color w:val="000000"/>
                <w:sz w:val="16"/>
                <w:szCs w:val="16"/>
                <w:lang w:eastAsia="sl-SI"/>
              </w:rPr>
            </w:pPr>
            <w:r w:rsidRPr="0088464D">
              <w:rPr>
                <w:rFonts w:eastAsia="Times New Roman" w:cs="Tahoma"/>
                <w:color w:val="000000"/>
                <w:sz w:val="16"/>
                <w:szCs w:val="16"/>
                <w:lang w:eastAsia="sl-SI"/>
              </w:rPr>
              <w:t>36.3</w:t>
            </w:r>
          </w:p>
        </w:tc>
        <w:tc>
          <w:tcPr>
            <w:tcW w:w="1249" w:type="dxa"/>
            <w:shd w:val="clear" w:color="auto" w:fill="auto"/>
            <w:noWrap/>
            <w:vAlign w:val="center"/>
            <w:hideMark/>
          </w:tcPr>
          <w:p w14:paraId="4184D16C" w14:textId="77777777" w:rsidR="0088464D" w:rsidRPr="0088464D" w:rsidRDefault="0088464D" w:rsidP="0088464D">
            <w:pPr>
              <w:spacing w:after="0"/>
              <w:jc w:val="center"/>
              <w:rPr>
                <w:rFonts w:eastAsia="Times New Roman" w:cs="Tahoma"/>
                <w:color w:val="000000"/>
                <w:sz w:val="16"/>
                <w:szCs w:val="16"/>
                <w:lang w:eastAsia="sl-SI"/>
              </w:rPr>
            </w:pPr>
          </w:p>
        </w:tc>
        <w:tc>
          <w:tcPr>
            <w:tcW w:w="742" w:type="dxa"/>
            <w:tcBorders>
              <w:right w:val="single" w:sz="4" w:space="0" w:color="auto"/>
            </w:tcBorders>
            <w:shd w:val="clear" w:color="auto" w:fill="auto"/>
            <w:noWrap/>
            <w:vAlign w:val="center"/>
            <w:hideMark/>
          </w:tcPr>
          <w:p w14:paraId="1F62F314" w14:textId="77777777" w:rsidR="0088464D" w:rsidRPr="0088464D" w:rsidRDefault="0088464D" w:rsidP="0088464D">
            <w:pPr>
              <w:spacing w:after="0"/>
              <w:jc w:val="center"/>
              <w:rPr>
                <w:rFonts w:eastAsia="Times New Roman" w:cs="Tahoma"/>
                <w:color w:val="000000"/>
                <w:sz w:val="16"/>
                <w:szCs w:val="16"/>
                <w:lang w:eastAsia="sl-SI"/>
              </w:rPr>
            </w:pPr>
            <w:r w:rsidRPr="0088464D">
              <w:rPr>
                <w:rFonts w:eastAsia="Times New Roman" w:cs="Tahoma"/>
                <w:color w:val="000000"/>
                <w:sz w:val="16"/>
                <w:szCs w:val="16"/>
                <w:lang w:eastAsia="sl-SI"/>
              </w:rPr>
              <w:t>13.4</w:t>
            </w:r>
          </w:p>
        </w:tc>
        <w:tc>
          <w:tcPr>
            <w:tcW w:w="1543" w:type="dxa"/>
            <w:tcBorders>
              <w:left w:val="single" w:sz="4" w:space="0" w:color="auto"/>
            </w:tcBorders>
            <w:shd w:val="clear" w:color="auto" w:fill="auto"/>
            <w:noWrap/>
            <w:vAlign w:val="center"/>
            <w:hideMark/>
          </w:tcPr>
          <w:p w14:paraId="32140DC0" w14:textId="77777777" w:rsidR="0088464D" w:rsidRPr="0088464D" w:rsidRDefault="0088464D" w:rsidP="0088464D">
            <w:pPr>
              <w:spacing w:after="0"/>
              <w:jc w:val="center"/>
              <w:rPr>
                <w:rFonts w:eastAsia="Times New Roman" w:cs="Tahoma"/>
                <w:color w:val="000000"/>
                <w:sz w:val="16"/>
                <w:szCs w:val="16"/>
                <w:lang w:eastAsia="sl-SI"/>
              </w:rPr>
            </w:pPr>
          </w:p>
        </w:tc>
      </w:tr>
      <w:tr w:rsidR="009C10EB" w:rsidRPr="0088464D" w14:paraId="04769C4B" w14:textId="77777777" w:rsidTr="009C10EB">
        <w:trPr>
          <w:trHeight w:val="210"/>
        </w:trPr>
        <w:tc>
          <w:tcPr>
            <w:tcW w:w="2972" w:type="dxa"/>
            <w:shd w:val="clear" w:color="auto" w:fill="auto"/>
            <w:noWrap/>
            <w:vAlign w:val="center"/>
            <w:hideMark/>
          </w:tcPr>
          <w:p w14:paraId="751759DC" w14:textId="77777777" w:rsidR="0088464D" w:rsidRPr="0088464D" w:rsidRDefault="0088464D" w:rsidP="0088464D">
            <w:pPr>
              <w:spacing w:after="0"/>
              <w:rPr>
                <w:rFonts w:eastAsia="Times New Roman" w:cs="Tahoma"/>
                <w:color w:val="000000"/>
                <w:sz w:val="16"/>
                <w:szCs w:val="16"/>
                <w:lang w:eastAsia="sl-SI"/>
              </w:rPr>
            </w:pPr>
            <w:r w:rsidRPr="0088464D">
              <w:rPr>
                <w:rFonts w:eastAsia="Times New Roman" w:cs="Tahoma"/>
                <w:color w:val="000000"/>
                <w:sz w:val="16"/>
                <w:szCs w:val="16"/>
                <w:lang w:eastAsia="sl-SI"/>
              </w:rPr>
              <w:t>Aluminij</w:t>
            </w:r>
          </w:p>
        </w:tc>
        <w:tc>
          <w:tcPr>
            <w:tcW w:w="1276" w:type="dxa"/>
            <w:tcBorders>
              <w:right w:val="single" w:sz="4" w:space="0" w:color="auto"/>
            </w:tcBorders>
            <w:shd w:val="clear" w:color="auto" w:fill="auto"/>
            <w:noWrap/>
            <w:vAlign w:val="center"/>
            <w:hideMark/>
          </w:tcPr>
          <w:p w14:paraId="1BDF3274" w14:textId="77777777" w:rsidR="0088464D" w:rsidRPr="0088464D" w:rsidRDefault="0088464D" w:rsidP="0088464D">
            <w:pPr>
              <w:spacing w:after="0"/>
              <w:jc w:val="center"/>
              <w:rPr>
                <w:rFonts w:eastAsia="Times New Roman" w:cs="Tahoma"/>
                <w:color w:val="000000"/>
                <w:sz w:val="16"/>
                <w:szCs w:val="16"/>
                <w:lang w:eastAsia="sl-SI"/>
              </w:rPr>
            </w:pPr>
            <w:r w:rsidRPr="0088464D">
              <w:rPr>
                <w:rFonts w:eastAsia="Times New Roman" w:cs="Tahoma"/>
                <w:color w:val="000000"/>
                <w:sz w:val="16"/>
                <w:szCs w:val="16"/>
                <w:lang w:eastAsia="sl-SI"/>
              </w:rPr>
              <w:t>µg/l</w:t>
            </w:r>
          </w:p>
        </w:tc>
        <w:tc>
          <w:tcPr>
            <w:tcW w:w="1110" w:type="dxa"/>
            <w:tcBorders>
              <w:left w:val="single" w:sz="4" w:space="0" w:color="auto"/>
            </w:tcBorders>
            <w:shd w:val="clear" w:color="auto" w:fill="auto"/>
            <w:noWrap/>
            <w:vAlign w:val="center"/>
            <w:hideMark/>
          </w:tcPr>
          <w:p w14:paraId="5C9F4469" w14:textId="77777777" w:rsidR="0088464D" w:rsidRPr="0088464D" w:rsidRDefault="0088464D" w:rsidP="0088464D">
            <w:pPr>
              <w:spacing w:after="0"/>
              <w:jc w:val="center"/>
              <w:rPr>
                <w:rFonts w:eastAsia="Times New Roman" w:cs="Tahoma"/>
                <w:color w:val="000000"/>
                <w:sz w:val="16"/>
                <w:szCs w:val="16"/>
                <w:lang w:eastAsia="sl-SI"/>
              </w:rPr>
            </w:pPr>
          </w:p>
        </w:tc>
        <w:tc>
          <w:tcPr>
            <w:tcW w:w="742" w:type="dxa"/>
            <w:shd w:val="clear" w:color="auto" w:fill="auto"/>
            <w:noWrap/>
            <w:vAlign w:val="center"/>
            <w:hideMark/>
          </w:tcPr>
          <w:p w14:paraId="651059CB" w14:textId="77777777" w:rsidR="0088464D" w:rsidRPr="0088464D" w:rsidRDefault="0088464D" w:rsidP="0088464D">
            <w:pPr>
              <w:spacing w:after="0"/>
              <w:jc w:val="center"/>
              <w:rPr>
                <w:rFonts w:eastAsia="Times New Roman" w:cs="Tahoma"/>
                <w:color w:val="000000"/>
                <w:sz w:val="16"/>
                <w:szCs w:val="16"/>
                <w:lang w:eastAsia="sl-SI"/>
              </w:rPr>
            </w:pPr>
            <w:r w:rsidRPr="0088464D">
              <w:rPr>
                <w:rFonts w:eastAsia="Times New Roman" w:cs="Tahoma"/>
                <w:color w:val="000000"/>
                <w:sz w:val="16"/>
                <w:szCs w:val="16"/>
                <w:lang w:eastAsia="sl-SI"/>
              </w:rPr>
              <w:t>&lt;10</w:t>
            </w:r>
          </w:p>
        </w:tc>
        <w:tc>
          <w:tcPr>
            <w:tcW w:w="1249" w:type="dxa"/>
            <w:shd w:val="clear" w:color="auto" w:fill="auto"/>
            <w:noWrap/>
            <w:vAlign w:val="center"/>
            <w:hideMark/>
          </w:tcPr>
          <w:p w14:paraId="3F519EEE" w14:textId="77777777" w:rsidR="0088464D" w:rsidRPr="0088464D" w:rsidRDefault="0088464D" w:rsidP="0088464D">
            <w:pPr>
              <w:spacing w:after="0"/>
              <w:jc w:val="center"/>
              <w:rPr>
                <w:rFonts w:eastAsia="Times New Roman" w:cs="Tahoma"/>
                <w:color w:val="000000"/>
                <w:sz w:val="16"/>
                <w:szCs w:val="16"/>
                <w:lang w:eastAsia="sl-SI"/>
              </w:rPr>
            </w:pPr>
          </w:p>
        </w:tc>
        <w:tc>
          <w:tcPr>
            <w:tcW w:w="742" w:type="dxa"/>
            <w:tcBorders>
              <w:right w:val="single" w:sz="4" w:space="0" w:color="auto"/>
            </w:tcBorders>
            <w:shd w:val="clear" w:color="auto" w:fill="auto"/>
            <w:noWrap/>
            <w:vAlign w:val="center"/>
            <w:hideMark/>
          </w:tcPr>
          <w:p w14:paraId="394AF6AA" w14:textId="77777777" w:rsidR="0088464D" w:rsidRPr="0088464D" w:rsidRDefault="0088464D" w:rsidP="0088464D">
            <w:pPr>
              <w:spacing w:after="0"/>
              <w:jc w:val="center"/>
              <w:rPr>
                <w:rFonts w:eastAsia="Times New Roman" w:cs="Tahoma"/>
                <w:color w:val="000000"/>
                <w:sz w:val="16"/>
                <w:szCs w:val="16"/>
                <w:lang w:eastAsia="sl-SI"/>
              </w:rPr>
            </w:pPr>
            <w:r w:rsidRPr="0088464D">
              <w:rPr>
                <w:rFonts w:eastAsia="Times New Roman" w:cs="Tahoma"/>
                <w:color w:val="000000"/>
                <w:sz w:val="16"/>
                <w:szCs w:val="16"/>
                <w:lang w:eastAsia="sl-SI"/>
              </w:rPr>
              <w:t>&lt;10</w:t>
            </w:r>
          </w:p>
        </w:tc>
        <w:tc>
          <w:tcPr>
            <w:tcW w:w="1543" w:type="dxa"/>
            <w:tcBorders>
              <w:left w:val="single" w:sz="4" w:space="0" w:color="auto"/>
            </w:tcBorders>
            <w:shd w:val="clear" w:color="auto" w:fill="auto"/>
            <w:noWrap/>
            <w:vAlign w:val="center"/>
            <w:hideMark/>
          </w:tcPr>
          <w:p w14:paraId="0BE5A84F" w14:textId="77777777" w:rsidR="0088464D" w:rsidRPr="0088464D" w:rsidRDefault="0088464D" w:rsidP="0088464D">
            <w:pPr>
              <w:spacing w:after="0"/>
              <w:jc w:val="center"/>
              <w:rPr>
                <w:rFonts w:eastAsia="Times New Roman" w:cs="Tahoma"/>
                <w:color w:val="000000"/>
                <w:sz w:val="16"/>
                <w:szCs w:val="16"/>
                <w:lang w:eastAsia="sl-SI"/>
              </w:rPr>
            </w:pPr>
            <w:r w:rsidRPr="0088464D">
              <w:rPr>
                <w:rFonts w:eastAsia="Times New Roman" w:cs="Tahoma"/>
                <w:color w:val="000000"/>
                <w:sz w:val="16"/>
                <w:szCs w:val="16"/>
                <w:lang w:eastAsia="sl-SI"/>
              </w:rPr>
              <w:t>200</w:t>
            </w:r>
          </w:p>
        </w:tc>
      </w:tr>
      <w:tr w:rsidR="009C10EB" w:rsidRPr="0088464D" w14:paraId="6C35B0CC" w14:textId="77777777" w:rsidTr="009C10EB">
        <w:trPr>
          <w:trHeight w:val="210"/>
        </w:trPr>
        <w:tc>
          <w:tcPr>
            <w:tcW w:w="2972" w:type="dxa"/>
            <w:shd w:val="clear" w:color="auto" w:fill="auto"/>
            <w:noWrap/>
            <w:vAlign w:val="center"/>
            <w:hideMark/>
          </w:tcPr>
          <w:p w14:paraId="5556A88F" w14:textId="77777777" w:rsidR="0088464D" w:rsidRPr="0088464D" w:rsidRDefault="0088464D" w:rsidP="0088464D">
            <w:pPr>
              <w:spacing w:after="0"/>
              <w:rPr>
                <w:rFonts w:eastAsia="Times New Roman" w:cs="Tahoma"/>
                <w:color w:val="000000"/>
                <w:sz w:val="16"/>
                <w:szCs w:val="16"/>
                <w:lang w:eastAsia="sl-SI"/>
              </w:rPr>
            </w:pPr>
            <w:r w:rsidRPr="0088464D">
              <w:rPr>
                <w:rFonts w:eastAsia="Times New Roman" w:cs="Tahoma"/>
                <w:color w:val="000000"/>
                <w:sz w:val="16"/>
                <w:szCs w:val="16"/>
                <w:lang w:eastAsia="sl-SI"/>
              </w:rPr>
              <w:t>Krom</w:t>
            </w:r>
          </w:p>
        </w:tc>
        <w:tc>
          <w:tcPr>
            <w:tcW w:w="1276" w:type="dxa"/>
            <w:tcBorders>
              <w:right w:val="single" w:sz="4" w:space="0" w:color="auto"/>
            </w:tcBorders>
            <w:shd w:val="clear" w:color="auto" w:fill="auto"/>
            <w:noWrap/>
            <w:vAlign w:val="center"/>
            <w:hideMark/>
          </w:tcPr>
          <w:p w14:paraId="788D6271" w14:textId="77777777" w:rsidR="0088464D" w:rsidRPr="0088464D" w:rsidRDefault="0088464D" w:rsidP="0088464D">
            <w:pPr>
              <w:spacing w:after="0"/>
              <w:jc w:val="center"/>
              <w:rPr>
                <w:rFonts w:eastAsia="Times New Roman" w:cs="Tahoma"/>
                <w:color w:val="000000"/>
                <w:sz w:val="16"/>
                <w:szCs w:val="16"/>
                <w:lang w:eastAsia="sl-SI"/>
              </w:rPr>
            </w:pPr>
            <w:r w:rsidRPr="0088464D">
              <w:rPr>
                <w:rFonts w:eastAsia="Times New Roman" w:cs="Tahoma"/>
                <w:color w:val="000000"/>
                <w:sz w:val="16"/>
                <w:szCs w:val="16"/>
                <w:lang w:eastAsia="sl-SI"/>
              </w:rPr>
              <w:t>µg/l</w:t>
            </w:r>
          </w:p>
        </w:tc>
        <w:tc>
          <w:tcPr>
            <w:tcW w:w="1110" w:type="dxa"/>
            <w:tcBorders>
              <w:left w:val="single" w:sz="4" w:space="0" w:color="auto"/>
            </w:tcBorders>
            <w:shd w:val="clear" w:color="auto" w:fill="auto"/>
            <w:noWrap/>
            <w:vAlign w:val="center"/>
            <w:hideMark/>
          </w:tcPr>
          <w:p w14:paraId="630689DA" w14:textId="77777777" w:rsidR="0088464D" w:rsidRPr="0088464D" w:rsidRDefault="0088464D" w:rsidP="0088464D">
            <w:pPr>
              <w:spacing w:after="0"/>
              <w:jc w:val="center"/>
              <w:rPr>
                <w:rFonts w:eastAsia="Times New Roman" w:cs="Tahoma"/>
                <w:color w:val="000000"/>
                <w:sz w:val="16"/>
                <w:szCs w:val="16"/>
                <w:lang w:eastAsia="sl-SI"/>
              </w:rPr>
            </w:pPr>
          </w:p>
        </w:tc>
        <w:tc>
          <w:tcPr>
            <w:tcW w:w="742" w:type="dxa"/>
            <w:shd w:val="clear" w:color="auto" w:fill="auto"/>
            <w:noWrap/>
            <w:vAlign w:val="center"/>
            <w:hideMark/>
          </w:tcPr>
          <w:p w14:paraId="0CE35354" w14:textId="77777777" w:rsidR="0088464D" w:rsidRPr="0088464D" w:rsidRDefault="0088464D" w:rsidP="0088464D">
            <w:pPr>
              <w:spacing w:after="0"/>
              <w:jc w:val="center"/>
              <w:rPr>
                <w:rFonts w:eastAsia="Times New Roman" w:cs="Tahoma"/>
                <w:color w:val="000000"/>
                <w:sz w:val="16"/>
                <w:szCs w:val="16"/>
                <w:lang w:eastAsia="sl-SI"/>
              </w:rPr>
            </w:pPr>
            <w:r w:rsidRPr="0088464D">
              <w:rPr>
                <w:rFonts w:eastAsia="Times New Roman" w:cs="Tahoma"/>
                <w:color w:val="000000"/>
                <w:sz w:val="16"/>
                <w:szCs w:val="16"/>
                <w:lang w:eastAsia="sl-SI"/>
              </w:rPr>
              <w:t>&lt;1.00</w:t>
            </w:r>
          </w:p>
        </w:tc>
        <w:tc>
          <w:tcPr>
            <w:tcW w:w="1249" w:type="dxa"/>
            <w:shd w:val="clear" w:color="auto" w:fill="auto"/>
            <w:noWrap/>
            <w:vAlign w:val="center"/>
            <w:hideMark/>
          </w:tcPr>
          <w:p w14:paraId="08007CE9" w14:textId="77777777" w:rsidR="0088464D" w:rsidRPr="0088464D" w:rsidRDefault="0088464D" w:rsidP="0088464D">
            <w:pPr>
              <w:spacing w:after="0"/>
              <w:jc w:val="center"/>
              <w:rPr>
                <w:rFonts w:eastAsia="Times New Roman" w:cs="Tahoma"/>
                <w:color w:val="000000"/>
                <w:sz w:val="16"/>
                <w:szCs w:val="16"/>
                <w:lang w:eastAsia="sl-SI"/>
              </w:rPr>
            </w:pPr>
          </w:p>
        </w:tc>
        <w:tc>
          <w:tcPr>
            <w:tcW w:w="742" w:type="dxa"/>
            <w:tcBorders>
              <w:right w:val="single" w:sz="4" w:space="0" w:color="auto"/>
            </w:tcBorders>
            <w:shd w:val="clear" w:color="auto" w:fill="auto"/>
            <w:noWrap/>
            <w:vAlign w:val="center"/>
            <w:hideMark/>
          </w:tcPr>
          <w:p w14:paraId="15C49D63" w14:textId="77777777" w:rsidR="0088464D" w:rsidRPr="0088464D" w:rsidRDefault="0088464D" w:rsidP="0088464D">
            <w:pPr>
              <w:spacing w:after="0"/>
              <w:jc w:val="center"/>
              <w:rPr>
                <w:rFonts w:eastAsia="Times New Roman" w:cs="Tahoma"/>
                <w:color w:val="000000"/>
                <w:sz w:val="16"/>
                <w:szCs w:val="16"/>
                <w:lang w:eastAsia="sl-SI"/>
              </w:rPr>
            </w:pPr>
            <w:r w:rsidRPr="0088464D">
              <w:rPr>
                <w:rFonts w:eastAsia="Times New Roman" w:cs="Tahoma"/>
                <w:color w:val="000000"/>
                <w:sz w:val="16"/>
                <w:szCs w:val="16"/>
                <w:lang w:eastAsia="sl-SI"/>
              </w:rPr>
              <w:t>3.20</w:t>
            </w:r>
          </w:p>
        </w:tc>
        <w:tc>
          <w:tcPr>
            <w:tcW w:w="1543" w:type="dxa"/>
            <w:tcBorders>
              <w:left w:val="single" w:sz="4" w:space="0" w:color="auto"/>
            </w:tcBorders>
            <w:shd w:val="clear" w:color="auto" w:fill="auto"/>
            <w:noWrap/>
            <w:vAlign w:val="center"/>
            <w:hideMark/>
          </w:tcPr>
          <w:p w14:paraId="32D68EEC" w14:textId="77777777" w:rsidR="0088464D" w:rsidRPr="0088464D" w:rsidRDefault="0088464D" w:rsidP="0088464D">
            <w:pPr>
              <w:spacing w:after="0"/>
              <w:jc w:val="center"/>
              <w:rPr>
                <w:rFonts w:eastAsia="Times New Roman" w:cs="Tahoma"/>
                <w:color w:val="000000"/>
                <w:sz w:val="16"/>
                <w:szCs w:val="16"/>
                <w:lang w:eastAsia="sl-SI"/>
              </w:rPr>
            </w:pPr>
            <w:r w:rsidRPr="0088464D">
              <w:rPr>
                <w:rFonts w:eastAsia="Times New Roman" w:cs="Tahoma"/>
                <w:color w:val="000000"/>
                <w:sz w:val="16"/>
                <w:szCs w:val="16"/>
                <w:lang w:eastAsia="sl-SI"/>
              </w:rPr>
              <w:t>50</w:t>
            </w:r>
          </w:p>
        </w:tc>
      </w:tr>
      <w:tr w:rsidR="009C10EB" w:rsidRPr="0088464D" w14:paraId="1140E3D2" w14:textId="77777777" w:rsidTr="009C10EB">
        <w:trPr>
          <w:trHeight w:val="210"/>
        </w:trPr>
        <w:tc>
          <w:tcPr>
            <w:tcW w:w="2972" w:type="dxa"/>
            <w:shd w:val="clear" w:color="auto" w:fill="auto"/>
            <w:noWrap/>
            <w:vAlign w:val="center"/>
            <w:hideMark/>
          </w:tcPr>
          <w:p w14:paraId="62CC83BC" w14:textId="77777777" w:rsidR="0088464D" w:rsidRPr="0088464D" w:rsidRDefault="0088464D" w:rsidP="0088464D">
            <w:pPr>
              <w:spacing w:after="0"/>
              <w:rPr>
                <w:rFonts w:eastAsia="Times New Roman" w:cs="Tahoma"/>
                <w:color w:val="000000"/>
                <w:sz w:val="16"/>
                <w:szCs w:val="16"/>
                <w:lang w:eastAsia="sl-SI"/>
              </w:rPr>
            </w:pPr>
            <w:r w:rsidRPr="0088464D">
              <w:rPr>
                <w:rFonts w:eastAsia="Times New Roman" w:cs="Tahoma"/>
                <w:color w:val="000000"/>
                <w:sz w:val="16"/>
                <w:szCs w:val="16"/>
                <w:lang w:eastAsia="sl-SI"/>
              </w:rPr>
              <w:t>Arzen</w:t>
            </w:r>
          </w:p>
        </w:tc>
        <w:tc>
          <w:tcPr>
            <w:tcW w:w="1276" w:type="dxa"/>
            <w:tcBorders>
              <w:right w:val="single" w:sz="4" w:space="0" w:color="auto"/>
            </w:tcBorders>
            <w:shd w:val="clear" w:color="auto" w:fill="auto"/>
            <w:noWrap/>
            <w:vAlign w:val="center"/>
            <w:hideMark/>
          </w:tcPr>
          <w:p w14:paraId="5AE6A66D" w14:textId="77777777" w:rsidR="0088464D" w:rsidRPr="0088464D" w:rsidRDefault="0088464D" w:rsidP="0088464D">
            <w:pPr>
              <w:spacing w:after="0"/>
              <w:jc w:val="center"/>
              <w:rPr>
                <w:rFonts w:eastAsia="Times New Roman" w:cs="Tahoma"/>
                <w:color w:val="000000"/>
                <w:sz w:val="16"/>
                <w:szCs w:val="16"/>
                <w:lang w:eastAsia="sl-SI"/>
              </w:rPr>
            </w:pPr>
            <w:r w:rsidRPr="0088464D">
              <w:rPr>
                <w:rFonts w:eastAsia="Times New Roman" w:cs="Tahoma"/>
                <w:color w:val="000000"/>
                <w:sz w:val="16"/>
                <w:szCs w:val="16"/>
                <w:lang w:eastAsia="sl-SI"/>
              </w:rPr>
              <w:t>µg/l</w:t>
            </w:r>
          </w:p>
        </w:tc>
        <w:tc>
          <w:tcPr>
            <w:tcW w:w="1110" w:type="dxa"/>
            <w:tcBorders>
              <w:left w:val="single" w:sz="4" w:space="0" w:color="auto"/>
            </w:tcBorders>
            <w:shd w:val="clear" w:color="auto" w:fill="auto"/>
            <w:noWrap/>
            <w:vAlign w:val="center"/>
            <w:hideMark/>
          </w:tcPr>
          <w:p w14:paraId="5D8B8959" w14:textId="77777777" w:rsidR="0088464D" w:rsidRPr="0088464D" w:rsidRDefault="0088464D" w:rsidP="0088464D">
            <w:pPr>
              <w:spacing w:after="0"/>
              <w:jc w:val="center"/>
              <w:rPr>
                <w:rFonts w:eastAsia="Times New Roman" w:cs="Tahoma"/>
                <w:color w:val="000000"/>
                <w:sz w:val="16"/>
                <w:szCs w:val="16"/>
                <w:lang w:eastAsia="sl-SI"/>
              </w:rPr>
            </w:pPr>
          </w:p>
        </w:tc>
        <w:tc>
          <w:tcPr>
            <w:tcW w:w="742" w:type="dxa"/>
            <w:shd w:val="clear" w:color="auto" w:fill="auto"/>
            <w:noWrap/>
            <w:vAlign w:val="center"/>
            <w:hideMark/>
          </w:tcPr>
          <w:p w14:paraId="4D210ECC" w14:textId="77777777" w:rsidR="0088464D" w:rsidRPr="0088464D" w:rsidRDefault="0088464D" w:rsidP="0088464D">
            <w:pPr>
              <w:spacing w:after="0"/>
              <w:jc w:val="center"/>
              <w:rPr>
                <w:rFonts w:eastAsia="Times New Roman" w:cs="Tahoma"/>
                <w:color w:val="000000"/>
                <w:sz w:val="16"/>
                <w:szCs w:val="16"/>
                <w:lang w:eastAsia="sl-SI"/>
              </w:rPr>
            </w:pPr>
            <w:r w:rsidRPr="0088464D">
              <w:rPr>
                <w:rFonts w:eastAsia="Times New Roman" w:cs="Tahoma"/>
                <w:color w:val="000000"/>
                <w:sz w:val="16"/>
                <w:szCs w:val="16"/>
                <w:lang w:eastAsia="sl-SI"/>
              </w:rPr>
              <w:t>&lt;1.00</w:t>
            </w:r>
          </w:p>
        </w:tc>
        <w:tc>
          <w:tcPr>
            <w:tcW w:w="1249" w:type="dxa"/>
            <w:shd w:val="clear" w:color="auto" w:fill="auto"/>
            <w:noWrap/>
            <w:vAlign w:val="center"/>
            <w:hideMark/>
          </w:tcPr>
          <w:p w14:paraId="08417E6E" w14:textId="77777777" w:rsidR="0088464D" w:rsidRPr="0088464D" w:rsidRDefault="0088464D" w:rsidP="0088464D">
            <w:pPr>
              <w:spacing w:after="0"/>
              <w:jc w:val="center"/>
              <w:rPr>
                <w:rFonts w:eastAsia="Times New Roman" w:cs="Tahoma"/>
                <w:color w:val="000000"/>
                <w:sz w:val="16"/>
                <w:szCs w:val="16"/>
                <w:lang w:eastAsia="sl-SI"/>
              </w:rPr>
            </w:pPr>
          </w:p>
        </w:tc>
        <w:tc>
          <w:tcPr>
            <w:tcW w:w="742" w:type="dxa"/>
            <w:tcBorders>
              <w:right w:val="single" w:sz="4" w:space="0" w:color="auto"/>
            </w:tcBorders>
            <w:shd w:val="clear" w:color="auto" w:fill="auto"/>
            <w:noWrap/>
            <w:vAlign w:val="center"/>
            <w:hideMark/>
          </w:tcPr>
          <w:p w14:paraId="539BFF07" w14:textId="77777777" w:rsidR="0088464D" w:rsidRPr="0088464D" w:rsidRDefault="0088464D" w:rsidP="0088464D">
            <w:pPr>
              <w:spacing w:after="0"/>
              <w:jc w:val="center"/>
              <w:rPr>
                <w:rFonts w:eastAsia="Times New Roman" w:cs="Tahoma"/>
                <w:b/>
                <w:bCs/>
                <w:color w:val="000000"/>
                <w:sz w:val="16"/>
                <w:szCs w:val="16"/>
                <w:lang w:eastAsia="sl-SI"/>
              </w:rPr>
            </w:pPr>
            <w:r w:rsidRPr="0088464D">
              <w:rPr>
                <w:rFonts w:eastAsia="Times New Roman" w:cs="Tahoma"/>
                <w:b/>
                <w:bCs/>
                <w:color w:val="000000"/>
                <w:sz w:val="16"/>
                <w:szCs w:val="16"/>
                <w:lang w:eastAsia="sl-SI"/>
              </w:rPr>
              <w:t>48.8</w:t>
            </w:r>
          </w:p>
        </w:tc>
        <w:tc>
          <w:tcPr>
            <w:tcW w:w="1543" w:type="dxa"/>
            <w:tcBorders>
              <w:left w:val="single" w:sz="4" w:space="0" w:color="auto"/>
            </w:tcBorders>
            <w:shd w:val="clear" w:color="auto" w:fill="auto"/>
            <w:noWrap/>
            <w:vAlign w:val="center"/>
            <w:hideMark/>
          </w:tcPr>
          <w:p w14:paraId="22938ACF" w14:textId="77777777" w:rsidR="0088464D" w:rsidRPr="0088464D" w:rsidRDefault="0088464D" w:rsidP="0088464D">
            <w:pPr>
              <w:spacing w:after="0"/>
              <w:jc w:val="center"/>
              <w:rPr>
                <w:rFonts w:eastAsia="Times New Roman" w:cs="Tahoma"/>
                <w:color w:val="000000"/>
                <w:sz w:val="16"/>
                <w:szCs w:val="16"/>
                <w:lang w:eastAsia="sl-SI"/>
              </w:rPr>
            </w:pPr>
            <w:r w:rsidRPr="0088464D">
              <w:rPr>
                <w:rFonts w:eastAsia="Times New Roman" w:cs="Tahoma"/>
                <w:color w:val="000000"/>
                <w:sz w:val="16"/>
                <w:szCs w:val="16"/>
                <w:lang w:eastAsia="sl-SI"/>
              </w:rPr>
              <w:t>10</w:t>
            </w:r>
          </w:p>
        </w:tc>
      </w:tr>
      <w:tr w:rsidR="009C10EB" w:rsidRPr="0088464D" w14:paraId="0BE17E05" w14:textId="77777777" w:rsidTr="009C10EB">
        <w:trPr>
          <w:trHeight w:val="210"/>
        </w:trPr>
        <w:tc>
          <w:tcPr>
            <w:tcW w:w="2972" w:type="dxa"/>
            <w:shd w:val="clear" w:color="auto" w:fill="auto"/>
            <w:noWrap/>
            <w:vAlign w:val="center"/>
            <w:hideMark/>
          </w:tcPr>
          <w:p w14:paraId="0170A0BF" w14:textId="77777777" w:rsidR="0088464D" w:rsidRPr="0088464D" w:rsidRDefault="0088464D" w:rsidP="0088464D">
            <w:pPr>
              <w:spacing w:after="0"/>
              <w:rPr>
                <w:rFonts w:eastAsia="Times New Roman" w:cs="Tahoma"/>
                <w:color w:val="000000"/>
                <w:sz w:val="16"/>
                <w:szCs w:val="16"/>
                <w:lang w:eastAsia="sl-SI"/>
              </w:rPr>
            </w:pPr>
            <w:r w:rsidRPr="0088464D">
              <w:rPr>
                <w:rFonts w:eastAsia="Times New Roman" w:cs="Tahoma"/>
                <w:color w:val="000000"/>
                <w:sz w:val="16"/>
                <w:szCs w:val="16"/>
                <w:lang w:eastAsia="sl-SI"/>
              </w:rPr>
              <w:t>Baker</w:t>
            </w:r>
          </w:p>
        </w:tc>
        <w:tc>
          <w:tcPr>
            <w:tcW w:w="1276" w:type="dxa"/>
            <w:tcBorders>
              <w:right w:val="single" w:sz="4" w:space="0" w:color="auto"/>
            </w:tcBorders>
            <w:shd w:val="clear" w:color="auto" w:fill="auto"/>
            <w:noWrap/>
            <w:vAlign w:val="center"/>
            <w:hideMark/>
          </w:tcPr>
          <w:p w14:paraId="58D36E5E" w14:textId="77777777" w:rsidR="0088464D" w:rsidRPr="0088464D" w:rsidRDefault="0088464D" w:rsidP="0088464D">
            <w:pPr>
              <w:spacing w:after="0"/>
              <w:jc w:val="center"/>
              <w:rPr>
                <w:rFonts w:eastAsia="Times New Roman" w:cs="Tahoma"/>
                <w:color w:val="000000"/>
                <w:sz w:val="16"/>
                <w:szCs w:val="16"/>
                <w:lang w:eastAsia="sl-SI"/>
              </w:rPr>
            </w:pPr>
            <w:r w:rsidRPr="0088464D">
              <w:rPr>
                <w:rFonts w:eastAsia="Times New Roman" w:cs="Tahoma"/>
                <w:color w:val="000000"/>
                <w:sz w:val="16"/>
                <w:szCs w:val="16"/>
                <w:lang w:eastAsia="sl-SI"/>
              </w:rPr>
              <w:t>µg/l</w:t>
            </w:r>
          </w:p>
        </w:tc>
        <w:tc>
          <w:tcPr>
            <w:tcW w:w="1110" w:type="dxa"/>
            <w:tcBorders>
              <w:left w:val="single" w:sz="4" w:space="0" w:color="auto"/>
            </w:tcBorders>
            <w:shd w:val="clear" w:color="auto" w:fill="auto"/>
            <w:noWrap/>
            <w:vAlign w:val="center"/>
            <w:hideMark/>
          </w:tcPr>
          <w:p w14:paraId="423DE1B8" w14:textId="77777777" w:rsidR="0088464D" w:rsidRPr="0088464D" w:rsidRDefault="0088464D" w:rsidP="0088464D">
            <w:pPr>
              <w:spacing w:after="0"/>
              <w:jc w:val="center"/>
              <w:rPr>
                <w:rFonts w:eastAsia="Times New Roman" w:cs="Tahoma"/>
                <w:color w:val="000000"/>
                <w:sz w:val="16"/>
                <w:szCs w:val="16"/>
                <w:lang w:eastAsia="sl-SI"/>
              </w:rPr>
            </w:pPr>
          </w:p>
        </w:tc>
        <w:tc>
          <w:tcPr>
            <w:tcW w:w="742" w:type="dxa"/>
            <w:shd w:val="clear" w:color="auto" w:fill="auto"/>
            <w:noWrap/>
            <w:vAlign w:val="center"/>
            <w:hideMark/>
          </w:tcPr>
          <w:p w14:paraId="5B091F6B" w14:textId="77777777" w:rsidR="0088464D" w:rsidRPr="0088464D" w:rsidRDefault="0088464D" w:rsidP="0088464D">
            <w:pPr>
              <w:spacing w:after="0"/>
              <w:jc w:val="center"/>
              <w:rPr>
                <w:rFonts w:eastAsia="Times New Roman" w:cs="Tahoma"/>
                <w:color w:val="000000"/>
                <w:sz w:val="16"/>
                <w:szCs w:val="16"/>
                <w:lang w:eastAsia="sl-SI"/>
              </w:rPr>
            </w:pPr>
            <w:r w:rsidRPr="0088464D">
              <w:rPr>
                <w:rFonts w:eastAsia="Times New Roman" w:cs="Tahoma"/>
                <w:color w:val="000000"/>
                <w:sz w:val="16"/>
                <w:szCs w:val="16"/>
                <w:lang w:eastAsia="sl-SI"/>
              </w:rPr>
              <w:t>&lt;10</w:t>
            </w:r>
          </w:p>
        </w:tc>
        <w:tc>
          <w:tcPr>
            <w:tcW w:w="1249" w:type="dxa"/>
            <w:shd w:val="clear" w:color="auto" w:fill="auto"/>
            <w:noWrap/>
            <w:vAlign w:val="center"/>
            <w:hideMark/>
          </w:tcPr>
          <w:p w14:paraId="080721F8" w14:textId="77777777" w:rsidR="0088464D" w:rsidRPr="0088464D" w:rsidRDefault="0088464D" w:rsidP="0088464D">
            <w:pPr>
              <w:spacing w:after="0"/>
              <w:jc w:val="center"/>
              <w:rPr>
                <w:rFonts w:eastAsia="Times New Roman" w:cs="Tahoma"/>
                <w:color w:val="000000"/>
                <w:sz w:val="16"/>
                <w:szCs w:val="16"/>
                <w:lang w:eastAsia="sl-SI"/>
              </w:rPr>
            </w:pPr>
          </w:p>
        </w:tc>
        <w:tc>
          <w:tcPr>
            <w:tcW w:w="742" w:type="dxa"/>
            <w:tcBorders>
              <w:right w:val="single" w:sz="4" w:space="0" w:color="auto"/>
            </w:tcBorders>
            <w:shd w:val="clear" w:color="auto" w:fill="auto"/>
            <w:noWrap/>
            <w:vAlign w:val="center"/>
            <w:hideMark/>
          </w:tcPr>
          <w:p w14:paraId="14AECF42" w14:textId="77777777" w:rsidR="0088464D" w:rsidRPr="0088464D" w:rsidRDefault="0088464D" w:rsidP="0088464D">
            <w:pPr>
              <w:spacing w:after="0"/>
              <w:jc w:val="center"/>
              <w:rPr>
                <w:rFonts w:eastAsia="Times New Roman" w:cs="Tahoma"/>
                <w:color w:val="000000"/>
                <w:sz w:val="16"/>
                <w:szCs w:val="16"/>
                <w:lang w:eastAsia="sl-SI"/>
              </w:rPr>
            </w:pPr>
            <w:r w:rsidRPr="0088464D">
              <w:rPr>
                <w:rFonts w:eastAsia="Times New Roman" w:cs="Tahoma"/>
                <w:color w:val="000000"/>
                <w:sz w:val="16"/>
                <w:szCs w:val="16"/>
                <w:lang w:eastAsia="sl-SI"/>
              </w:rPr>
              <w:t>&lt;10</w:t>
            </w:r>
          </w:p>
        </w:tc>
        <w:tc>
          <w:tcPr>
            <w:tcW w:w="1543" w:type="dxa"/>
            <w:tcBorders>
              <w:left w:val="single" w:sz="4" w:space="0" w:color="auto"/>
            </w:tcBorders>
            <w:shd w:val="clear" w:color="auto" w:fill="auto"/>
            <w:noWrap/>
            <w:vAlign w:val="center"/>
            <w:hideMark/>
          </w:tcPr>
          <w:p w14:paraId="1151D83E" w14:textId="77777777" w:rsidR="0088464D" w:rsidRPr="0088464D" w:rsidRDefault="0088464D" w:rsidP="0088464D">
            <w:pPr>
              <w:spacing w:after="0"/>
              <w:jc w:val="center"/>
              <w:rPr>
                <w:rFonts w:eastAsia="Times New Roman" w:cs="Tahoma"/>
                <w:color w:val="000000"/>
                <w:sz w:val="16"/>
                <w:szCs w:val="16"/>
                <w:lang w:eastAsia="sl-SI"/>
              </w:rPr>
            </w:pPr>
            <w:r w:rsidRPr="0088464D">
              <w:rPr>
                <w:rFonts w:eastAsia="Times New Roman" w:cs="Tahoma"/>
                <w:color w:val="000000"/>
                <w:sz w:val="16"/>
                <w:szCs w:val="16"/>
                <w:lang w:eastAsia="sl-SI"/>
              </w:rPr>
              <w:t>2000</w:t>
            </w:r>
          </w:p>
        </w:tc>
      </w:tr>
      <w:tr w:rsidR="009C10EB" w:rsidRPr="0088464D" w14:paraId="573A06CA" w14:textId="77777777" w:rsidTr="009C10EB">
        <w:trPr>
          <w:trHeight w:val="210"/>
        </w:trPr>
        <w:tc>
          <w:tcPr>
            <w:tcW w:w="2972" w:type="dxa"/>
            <w:shd w:val="clear" w:color="auto" w:fill="auto"/>
            <w:noWrap/>
            <w:vAlign w:val="center"/>
            <w:hideMark/>
          </w:tcPr>
          <w:p w14:paraId="64AC41D5" w14:textId="77777777" w:rsidR="0088464D" w:rsidRPr="0088464D" w:rsidRDefault="0088464D" w:rsidP="0088464D">
            <w:pPr>
              <w:spacing w:after="0"/>
              <w:rPr>
                <w:rFonts w:eastAsia="Times New Roman" w:cs="Tahoma"/>
                <w:color w:val="000000"/>
                <w:sz w:val="16"/>
                <w:szCs w:val="16"/>
                <w:lang w:eastAsia="sl-SI"/>
              </w:rPr>
            </w:pPr>
            <w:r w:rsidRPr="0088464D">
              <w:rPr>
                <w:rFonts w:eastAsia="Times New Roman" w:cs="Tahoma"/>
                <w:color w:val="000000"/>
                <w:sz w:val="16"/>
                <w:szCs w:val="16"/>
                <w:lang w:eastAsia="sl-SI"/>
              </w:rPr>
              <w:t>Barij</w:t>
            </w:r>
          </w:p>
        </w:tc>
        <w:tc>
          <w:tcPr>
            <w:tcW w:w="1276" w:type="dxa"/>
            <w:tcBorders>
              <w:right w:val="single" w:sz="4" w:space="0" w:color="auto"/>
            </w:tcBorders>
            <w:shd w:val="clear" w:color="auto" w:fill="auto"/>
            <w:noWrap/>
            <w:vAlign w:val="center"/>
            <w:hideMark/>
          </w:tcPr>
          <w:p w14:paraId="3F66752D" w14:textId="77777777" w:rsidR="0088464D" w:rsidRPr="0088464D" w:rsidRDefault="0088464D" w:rsidP="0088464D">
            <w:pPr>
              <w:spacing w:after="0"/>
              <w:jc w:val="center"/>
              <w:rPr>
                <w:rFonts w:eastAsia="Times New Roman" w:cs="Tahoma"/>
                <w:color w:val="000000"/>
                <w:sz w:val="16"/>
                <w:szCs w:val="16"/>
                <w:lang w:eastAsia="sl-SI"/>
              </w:rPr>
            </w:pPr>
            <w:r w:rsidRPr="0088464D">
              <w:rPr>
                <w:rFonts w:eastAsia="Times New Roman" w:cs="Tahoma"/>
                <w:color w:val="000000"/>
                <w:sz w:val="16"/>
                <w:szCs w:val="16"/>
                <w:lang w:eastAsia="sl-SI"/>
              </w:rPr>
              <w:t>µg/l</w:t>
            </w:r>
          </w:p>
        </w:tc>
        <w:tc>
          <w:tcPr>
            <w:tcW w:w="1110" w:type="dxa"/>
            <w:tcBorders>
              <w:left w:val="single" w:sz="4" w:space="0" w:color="auto"/>
            </w:tcBorders>
            <w:shd w:val="clear" w:color="auto" w:fill="auto"/>
            <w:noWrap/>
            <w:vAlign w:val="center"/>
            <w:hideMark/>
          </w:tcPr>
          <w:p w14:paraId="58AA0F4C" w14:textId="77777777" w:rsidR="0088464D" w:rsidRPr="0088464D" w:rsidRDefault="0088464D" w:rsidP="0088464D">
            <w:pPr>
              <w:spacing w:after="0"/>
              <w:jc w:val="center"/>
              <w:rPr>
                <w:rFonts w:eastAsia="Times New Roman" w:cs="Tahoma"/>
                <w:color w:val="000000"/>
                <w:sz w:val="16"/>
                <w:szCs w:val="16"/>
                <w:lang w:eastAsia="sl-SI"/>
              </w:rPr>
            </w:pPr>
          </w:p>
        </w:tc>
        <w:tc>
          <w:tcPr>
            <w:tcW w:w="742" w:type="dxa"/>
            <w:shd w:val="clear" w:color="auto" w:fill="auto"/>
            <w:noWrap/>
            <w:vAlign w:val="center"/>
            <w:hideMark/>
          </w:tcPr>
          <w:p w14:paraId="0F19A92F" w14:textId="77777777" w:rsidR="0088464D" w:rsidRPr="0088464D" w:rsidRDefault="0088464D" w:rsidP="0088464D">
            <w:pPr>
              <w:spacing w:after="0"/>
              <w:jc w:val="center"/>
              <w:rPr>
                <w:rFonts w:eastAsia="Times New Roman" w:cs="Tahoma"/>
                <w:color w:val="000000"/>
                <w:sz w:val="16"/>
                <w:szCs w:val="16"/>
                <w:lang w:eastAsia="sl-SI"/>
              </w:rPr>
            </w:pPr>
            <w:r w:rsidRPr="0088464D">
              <w:rPr>
                <w:rFonts w:eastAsia="Times New Roman" w:cs="Tahoma"/>
                <w:color w:val="000000"/>
                <w:sz w:val="16"/>
                <w:szCs w:val="16"/>
                <w:lang w:eastAsia="sl-SI"/>
              </w:rPr>
              <w:t>14.8</w:t>
            </w:r>
          </w:p>
        </w:tc>
        <w:tc>
          <w:tcPr>
            <w:tcW w:w="1249" w:type="dxa"/>
            <w:shd w:val="clear" w:color="auto" w:fill="auto"/>
            <w:noWrap/>
            <w:vAlign w:val="center"/>
            <w:hideMark/>
          </w:tcPr>
          <w:p w14:paraId="667C29FE" w14:textId="77777777" w:rsidR="0088464D" w:rsidRPr="0088464D" w:rsidRDefault="0088464D" w:rsidP="0088464D">
            <w:pPr>
              <w:spacing w:after="0"/>
              <w:jc w:val="center"/>
              <w:rPr>
                <w:rFonts w:eastAsia="Times New Roman" w:cs="Tahoma"/>
                <w:color w:val="000000"/>
                <w:sz w:val="16"/>
                <w:szCs w:val="16"/>
                <w:lang w:eastAsia="sl-SI"/>
              </w:rPr>
            </w:pPr>
          </w:p>
        </w:tc>
        <w:tc>
          <w:tcPr>
            <w:tcW w:w="742" w:type="dxa"/>
            <w:tcBorders>
              <w:right w:val="single" w:sz="4" w:space="0" w:color="auto"/>
            </w:tcBorders>
            <w:shd w:val="clear" w:color="auto" w:fill="auto"/>
            <w:noWrap/>
            <w:vAlign w:val="center"/>
            <w:hideMark/>
          </w:tcPr>
          <w:p w14:paraId="4463DEC6" w14:textId="77777777" w:rsidR="0088464D" w:rsidRPr="0088464D" w:rsidRDefault="0088464D" w:rsidP="0088464D">
            <w:pPr>
              <w:spacing w:after="0"/>
              <w:jc w:val="center"/>
              <w:rPr>
                <w:rFonts w:eastAsia="Times New Roman" w:cs="Tahoma"/>
                <w:color w:val="000000"/>
                <w:sz w:val="16"/>
                <w:szCs w:val="16"/>
                <w:lang w:eastAsia="sl-SI"/>
              </w:rPr>
            </w:pPr>
            <w:r w:rsidRPr="0088464D">
              <w:rPr>
                <w:rFonts w:eastAsia="Times New Roman" w:cs="Tahoma"/>
                <w:color w:val="000000"/>
                <w:sz w:val="16"/>
                <w:szCs w:val="16"/>
                <w:lang w:eastAsia="sl-SI"/>
              </w:rPr>
              <w:t>5.12</w:t>
            </w:r>
          </w:p>
        </w:tc>
        <w:tc>
          <w:tcPr>
            <w:tcW w:w="1543" w:type="dxa"/>
            <w:tcBorders>
              <w:left w:val="single" w:sz="4" w:space="0" w:color="auto"/>
            </w:tcBorders>
            <w:shd w:val="clear" w:color="auto" w:fill="auto"/>
            <w:noWrap/>
            <w:vAlign w:val="center"/>
            <w:hideMark/>
          </w:tcPr>
          <w:p w14:paraId="4666222E" w14:textId="77777777" w:rsidR="0088464D" w:rsidRPr="0088464D" w:rsidRDefault="0088464D" w:rsidP="0088464D">
            <w:pPr>
              <w:spacing w:after="0"/>
              <w:jc w:val="center"/>
              <w:rPr>
                <w:rFonts w:eastAsia="Times New Roman" w:cs="Tahoma"/>
                <w:color w:val="000000"/>
                <w:sz w:val="16"/>
                <w:szCs w:val="16"/>
                <w:lang w:eastAsia="sl-SI"/>
              </w:rPr>
            </w:pPr>
          </w:p>
        </w:tc>
      </w:tr>
      <w:tr w:rsidR="009C10EB" w:rsidRPr="0088464D" w14:paraId="5C4F6F03" w14:textId="77777777" w:rsidTr="009C10EB">
        <w:trPr>
          <w:trHeight w:val="210"/>
        </w:trPr>
        <w:tc>
          <w:tcPr>
            <w:tcW w:w="2972" w:type="dxa"/>
            <w:shd w:val="clear" w:color="auto" w:fill="auto"/>
            <w:noWrap/>
            <w:vAlign w:val="center"/>
            <w:hideMark/>
          </w:tcPr>
          <w:p w14:paraId="6823698B" w14:textId="77777777" w:rsidR="0088464D" w:rsidRPr="0088464D" w:rsidRDefault="0088464D" w:rsidP="0088464D">
            <w:pPr>
              <w:spacing w:after="0"/>
              <w:rPr>
                <w:rFonts w:eastAsia="Times New Roman" w:cs="Tahoma"/>
                <w:color w:val="000000"/>
                <w:sz w:val="16"/>
                <w:szCs w:val="16"/>
                <w:lang w:eastAsia="sl-SI"/>
              </w:rPr>
            </w:pPr>
            <w:r w:rsidRPr="0088464D">
              <w:rPr>
                <w:rFonts w:eastAsia="Times New Roman" w:cs="Tahoma"/>
                <w:color w:val="000000"/>
                <w:sz w:val="16"/>
                <w:szCs w:val="16"/>
                <w:lang w:eastAsia="sl-SI"/>
              </w:rPr>
              <w:t>Svinec</w:t>
            </w:r>
          </w:p>
        </w:tc>
        <w:tc>
          <w:tcPr>
            <w:tcW w:w="1276" w:type="dxa"/>
            <w:tcBorders>
              <w:right w:val="single" w:sz="4" w:space="0" w:color="auto"/>
            </w:tcBorders>
            <w:shd w:val="clear" w:color="auto" w:fill="auto"/>
            <w:noWrap/>
            <w:vAlign w:val="center"/>
            <w:hideMark/>
          </w:tcPr>
          <w:p w14:paraId="3194E47F" w14:textId="77777777" w:rsidR="0088464D" w:rsidRPr="0088464D" w:rsidRDefault="0088464D" w:rsidP="0088464D">
            <w:pPr>
              <w:spacing w:after="0"/>
              <w:jc w:val="center"/>
              <w:rPr>
                <w:rFonts w:eastAsia="Times New Roman" w:cs="Tahoma"/>
                <w:color w:val="000000"/>
                <w:sz w:val="16"/>
                <w:szCs w:val="16"/>
                <w:lang w:eastAsia="sl-SI"/>
              </w:rPr>
            </w:pPr>
            <w:r w:rsidRPr="0088464D">
              <w:rPr>
                <w:rFonts w:eastAsia="Times New Roman" w:cs="Tahoma"/>
                <w:color w:val="000000"/>
                <w:sz w:val="16"/>
                <w:szCs w:val="16"/>
                <w:lang w:eastAsia="sl-SI"/>
              </w:rPr>
              <w:t>µg/l</w:t>
            </w:r>
          </w:p>
        </w:tc>
        <w:tc>
          <w:tcPr>
            <w:tcW w:w="1110" w:type="dxa"/>
            <w:tcBorders>
              <w:left w:val="single" w:sz="4" w:space="0" w:color="auto"/>
            </w:tcBorders>
            <w:shd w:val="clear" w:color="auto" w:fill="auto"/>
            <w:noWrap/>
            <w:vAlign w:val="center"/>
            <w:hideMark/>
          </w:tcPr>
          <w:p w14:paraId="380E9E4D" w14:textId="77777777" w:rsidR="0088464D" w:rsidRPr="0088464D" w:rsidRDefault="0088464D" w:rsidP="0088464D">
            <w:pPr>
              <w:spacing w:after="0"/>
              <w:jc w:val="center"/>
              <w:rPr>
                <w:rFonts w:eastAsia="Times New Roman" w:cs="Tahoma"/>
                <w:color w:val="000000"/>
                <w:sz w:val="16"/>
                <w:szCs w:val="16"/>
                <w:lang w:eastAsia="sl-SI"/>
              </w:rPr>
            </w:pPr>
          </w:p>
        </w:tc>
        <w:tc>
          <w:tcPr>
            <w:tcW w:w="742" w:type="dxa"/>
            <w:shd w:val="clear" w:color="auto" w:fill="auto"/>
            <w:noWrap/>
            <w:vAlign w:val="center"/>
            <w:hideMark/>
          </w:tcPr>
          <w:p w14:paraId="23DBB25C" w14:textId="77777777" w:rsidR="0088464D" w:rsidRPr="0088464D" w:rsidRDefault="0088464D" w:rsidP="0088464D">
            <w:pPr>
              <w:spacing w:after="0"/>
              <w:jc w:val="center"/>
              <w:rPr>
                <w:rFonts w:eastAsia="Times New Roman" w:cs="Tahoma"/>
                <w:color w:val="000000"/>
                <w:sz w:val="16"/>
                <w:szCs w:val="16"/>
                <w:lang w:eastAsia="sl-SI"/>
              </w:rPr>
            </w:pPr>
            <w:r w:rsidRPr="0088464D">
              <w:rPr>
                <w:rFonts w:eastAsia="Times New Roman" w:cs="Tahoma"/>
                <w:color w:val="000000"/>
                <w:sz w:val="16"/>
                <w:szCs w:val="16"/>
                <w:lang w:eastAsia="sl-SI"/>
              </w:rPr>
              <w:t>&lt;1.00</w:t>
            </w:r>
          </w:p>
        </w:tc>
        <w:tc>
          <w:tcPr>
            <w:tcW w:w="1249" w:type="dxa"/>
            <w:shd w:val="clear" w:color="auto" w:fill="auto"/>
            <w:noWrap/>
            <w:vAlign w:val="center"/>
            <w:hideMark/>
          </w:tcPr>
          <w:p w14:paraId="3E564AB7" w14:textId="77777777" w:rsidR="0088464D" w:rsidRPr="0088464D" w:rsidRDefault="0088464D" w:rsidP="0088464D">
            <w:pPr>
              <w:spacing w:after="0"/>
              <w:jc w:val="center"/>
              <w:rPr>
                <w:rFonts w:eastAsia="Times New Roman" w:cs="Tahoma"/>
                <w:color w:val="000000"/>
                <w:sz w:val="16"/>
                <w:szCs w:val="16"/>
                <w:lang w:eastAsia="sl-SI"/>
              </w:rPr>
            </w:pPr>
          </w:p>
        </w:tc>
        <w:tc>
          <w:tcPr>
            <w:tcW w:w="742" w:type="dxa"/>
            <w:tcBorders>
              <w:right w:val="single" w:sz="4" w:space="0" w:color="auto"/>
            </w:tcBorders>
            <w:shd w:val="clear" w:color="auto" w:fill="auto"/>
            <w:noWrap/>
            <w:vAlign w:val="center"/>
            <w:hideMark/>
          </w:tcPr>
          <w:p w14:paraId="0F7D1969" w14:textId="77777777" w:rsidR="0088464D" w:rsidRPr="0088464D" w:rsidRDefault="0088464D" w:rsidP="0088464D">
            <w:pPr>
              <w:spacing w:after="0"/>
              <w:jc w:val="center"/>
              <w:rPr>
                <w:rFonts w:eastAsia="Times New Roman" w:cs="Tahoma"/>
                <w:color w:val="000000"/>
                <w:sz w:val="16"/>
                <w:szCs w:val="16"/>
                <w:lang w:eastAsia="sl-SI"/>
              </w:rPr>
            </w:pPr>
            <w:r w:rsidRPr="0088464D">
              <w:rPr>
                <w:rFonts w:eastAsia="Times New Roman" w:cs="Tahoma"/>
                <w:color w:val="000000"/>
                <w:sz w:val="16"/>
                <w:szCs w:val="16"/>
                <w:lang w:eastAsia="sl-SI"/>
              </w:rPr>
              <w:t>&lt;1.00</w:t>
            </w:r>
          </w:p>
        </w:tc>
        <w:tc>
          <w:tcPr>
            <w:tcW w:w="1543" w:type="dxa"/>
            <w:tcBorders>
              <w:left w:val="single" w:sz="4" w:space="0" w:color="auto"/>
            </w:tcBorders>
            <w:shd w:val="clear" w:color="auto" w:fill="auto"/>
            <w:noWrap/>
            <w:vAlign w:val="center"/>
            <w:hideMark/>
          </w:tcPr>
          <w:p w14:paraId="4D449D32" w14:textId="77777777" w:rsidR="0088464D" w:rsidRPr="0088464D" w:rsidRDefault="0088464D" w:rsidP="0088464D">
            <w:pPr>
              <w:spacing w:after="0"/>
              <w:jc w:val="center"/>
              <w:rPr>
                <w:rFonts w:eastAsia="Times New Roman" w:cs="Tahoma"/>
                <w:color w:val="000000"/>
                <w:sz w:val="16"/>
                <w:szCs w:val="16"/>
                <w:lang w:eastAsia="sl-SI"/>
              </w:rPr>
            </w:pPr>
            <w:r w:rsidRPr="0088464D">
              <w:rPr>
                <w:rFonts w:eastAsia="Times New Roman" w:cs="Tahoma"/>
                <w:color w:val="000000"/>
                <w:sz w:val="16"/>
                <w:szCs w:val="16"/>
                <w:lang w:eastAsia="sl-SI"/>
              </w:rPr>
              <w:t>10</w:t>
            </w:r>
          </w:p>
        </w:tc>
      </w:tr>
      <w:tr w:rsidR="009C10EB" w:rsidRPr="0088464D" w14:paraId="084AE424" w14:textId="77777777" w:rsidTr="009C10EB">
        <w:trPr>
          <w:trHeight w:val="210"/>
        </w:trPr>
        <w:tc>
          <w:tcPr>
            <w:tcW w:w="2972" w:type="dxa"/>
            <w:shd w:val="clear" w:color="auto" w:fill="auto"/>
            <w:noWrap/>
            <w:vAlign w:val="center"/>
            <w:hideMark/>
          </w:tcPr>
          <w:p w14:paraId="6E62BCD9" w14:textId="77777777" w:rsidR="0088464D" w:rsidRPr="0088464D" w:rsidRDefault="0088464D" w:rsidP="0088464D">
            <w:pPr>
              <w:spacing w:after="0"/>
              <w:rPr>
                <w:rFonts w:eastAsia="Times New Roman" w:cs="Tahoma"/>
                <w:color w:val="000000"/>
                <w:sz w:val="16"/>
                <w:szCs w:val="16"/>
                <w:lang w:eastAsia="sl-SI"/>
              </w:rPr>
            </w:pPr>
            <w:r w:rsidRPr="0088464D">
              <w:rPr>
                <w:rFonts w:eastAsia="Times New Roman" w:cs="Tahoma"/>
                <w:color w:val="000000"/>
                <w:sz w:val="16"/>
                <w:szCs w:val="16"/>
                <w:lang w:eastAsia="sl-SI"/>
              </w:rPr>
              <w:t>Cink</w:t>
            </w:r>
          </w:p>
        </w:tc>
        <w:tc>
          <w:tcPr>
            <w:tcW w:w="1276" w:type="dxa"/>
            <w:tcBorders>
              <w:right w:val="single" w:sz="4" w:space="0" w:color="auto"/>
            </w:tcBorders>
            <w:shd w:val="clear" w:color="auto" w:fill="auto"/>
            <w:noWrap/>
            <w:vAlign w:val="center"/>
            <w:hideMark/>
          </w:tcPr>
          <w:p w14:paraId="5CF3CD36" w14:textId="77777777" w:rsidR="0088464D" w:rsidRPr="0088464D" w:rsidRDefault="0088464D" w:rsidP="0088464D">
            <w:pPr>
              <w:spacing w:after="0"/>
              <w:jc w:val="center"/>
              <w:rPr>
                <w:rFonts w:eastAsia="Times New Roman" w:cs="Tahoma"/>
                <w:color w:val="000000"/>
                <w:sz w:val="16"/>
                <w:szCs w:val="16"/>
                <w:lang w:eastAsia="sl-SI"/>
              </w:rPr>
            </w:pPr>
            <w:r w:rsidRPr="0088464D">
              <w:rPr>
                <w:rFonts w:eastAsia="Times New Roman" w:cs="Tahoma"/>
                <w:color w:val="000000"/>
                <w:sz w:val="16"/>
                <w:szCs w:val="16"/>
                <w:lang w:eastAsia="sl-SI"/>
              </w:rPr>
              <w:t>µg/l</w:t>
            </w:r>
          </w:p>
        </w:tc>
        <w:tc>
          <w:tcPr>
            <w:tcW w:w="1110" w:type="dxa"/>
            <w:tcBorders>
              <w:left w:val="single" w:sz="4" w:space="0" w:color="auto"/>
            </w:tcBorders>
            <w:shd w:val="clear" w:color="auto" w:fill="auto"/>
            <w:noWrap/>
            <w:vAlign w:val="center"/>
            <w:hideMark/>
          </w:tcPr>
          <w:p w14:paraId="10147E8A" w14:textId="77777777" w:rsidR="0088464D" w:rsidRPr="0088464D" w:rsidRDefault="0088464D" w:rsidP="0088464D">
            <w:pPr>
              <w:spacing w:after="0"/>
              <w:jc w:val="center"/>
              <w:rPr>
                <w:rFonts w:eastAsia="Times New Roman" w:cs="Tahoma"/>
                <w:color w:val="000000"/>
                <w:sz w:val="16"/>
                <w:szCs w:val="16"/>
                <w:lang w:eastAsia="sl-SI"/>
              </w:rPr>
            </w:pPr>
          </w:p>
        </w:tc>
        <w:tc>
          <w:tcPr>
            <w:tcW w:w="742" w:type="dxa"/>
            <w:shd w:val="clear" w:color="auto" w:fill="auto"/>
            <w:noWrap/>
            <w:vAlign w:val="center"/>
            <w:hideMark/>
          </w:tcPr>
          <w:p w14:paraId="7D473983" w14:textId="77777777" w:rsidR="0088464D" w:rsidRPr="0088464D" w:rsidRDefault="0088464D" w:rsidP="0088464D">
            <w:pPr>
              <w:spacing w:after="0"/>
              <w:jc w:val="center"/>
              <w:rPr>
                <w:rFonts w:eastAsia="Times New Roman" w:cs="Tahoma"/>
                <w:color w:val="000000"/>
                <w:sz w:val="16"/>
                <w:szCs w:val="16"/>
                <w:lang w:eastAsia="sl-SI"/>
              </w:rPr>
            </w:pPr>
            <w:r w:rsidRPr="0088464D">
              <w:rPr>
                <w:rFonts w:eastAsia="Times New Roman" w:cs="Tahoma"/>
                <w:color w:val="000000"/>
                <w:sz w:val="16"/>
                <w:szCs w:val="16"/>
                <w:lang w:eastAsia="sl-SI"/>
              </w:rPr>
              <w:t>&lt;10</w:t>
            </w:r>
          </w:p>
        </w:tc>
        <w:tc>
          <w:tcPr>
            <w:tcW w:w="1249" w:type="dxa"/>
            <w:shd w:val="clear" w:color="auto" w:fill="auto"/>
            <w:noWrap/>
            <w:vAlign w:val="center"/>
            <w:hideMark/>
          </w:tcPr>
          <w:p w14:paraId="30765E70" w14:textId="77777777" w:rsidR="0088464D" w:rsidRPr="0088464D" w:rsidRDefault="0088464D" w:rsidP="0088464D">
            <w:pPr>
              <w:spacing w:after="0"/>
              <w:jc w:val="center"/>
              <w:rPr>
                <w:rFonts w:eastAsia="Times New Roman" w:cs="Tahoma"/>
                <w:color w:val="000000"/>
                <w:sz w:val="16"/>
                <w:szCs w:val="16"/>
                <w:lang w:eastAsia="sl-SI"/>
              </w:rPr>
            </w:pPr>
          </w:p>
        </w:tc>
        <w:tc>
          <w:tcPr>
            <w:tcW w:w="742" w:type="dxa"/>
            <w:tcBorders>
              <w:right w:val="single" w:sz="4" w:space="0" w:color="auto"/>
            </w:tcBorders>
            <w:shd w:val="clear" w:color="auto" w:fill="auto"/>
            <w:noWrap/>
            <w:vAlign w:val="center"/>
            <w:hideMark/>
          </w:tcPr>
          <w:p w14:paraId="4811AE4D" w14:textId="77777777" w:rsidR="0088464D" w:rsidRPr="0088464D" w:rsidRDefault="0088464D" w:rsidP="0088464D">
            <w:pPr>
              <w:spacing w:after="0"/>
              <w:jc w:val="center"/>
              <w:rPr>
                <w:rFonts w:eastAsia="Times New Roman" w:cs="Tahoma"/>
                <w:color w:val="000000"/>
                <w:sz w:val="16"/>
                <w:szCs w:val="16"/>
                <w:lang w:eastAsia="sl-SI"/>
              </w:rPr>
            </w:pPr>
            <w:r w:rsidRPr="0088464D">
              <w:rPr>
                <w:rFonts w:eastAsia="Times New Roman" w:cs="Tahoma"/>
                <w:color w:val="000000"/>
                <w:sz w:val="16"/>
                <w:szCs w:val="16"/>
                <w:lang w:eastAsia="sl-SI"/>
              </w:rPr>
              <w:t>&lt;10</w:t>
            </w:r>
          </w:p>
        </w:tc>
        <w:tc>
          <w:tcPr>
            <w:tcW w:w="1543" w:type="dxa"/>
            <w:tcBorders>
              <w:left w:val="single" w:sz="4" w:space="0" w:color="auto"/>
            </w:tcBorders>
            <w:shd w:val="clear" w:color="auto" w:fill="auto"/>
            <w:noWrap/>
            <w:vAlign w:val="center"/>
            <w:hideMark/>
          </w:tcPr>
          <w:p w14:paraId="6958A1FA" w14:textId="77777777" w:rsidR="0088464D" w:rsidRPr="0088464D" w:rsidRDefault="0088464D" w:rsidP="0088464D">
            <w:pPr>
              <w:spacing w:after="0"/>
              <w:jc w:val="center"/>
              <w:rPr>
                <w:rFonts w:eastAsia="Times New Roman" w:cs="Tahoma"/>
                <w:color w:val="000000"/>
                <w:sz w:val="16"/>
                <w:szCs w:val="16"/>
                <w:lang w:eastAsia="sl-SI"/>
              </w:rPr>
            </w:pPr>
          </w:p>
        </w:tc>
      </w:tr>
      <w:tr w:rsidR="009C10EB" w:rsidRPr="0088464D" w14:paraId="463AFF0F" w14:textId="77777777" w:rsidTr="009C10EB">
        <w:trPr>
          <w:trHeight w:val="210"/>
        </w:trPr>
        <w:tc>
          <w:tcPr>
            <w:tcW w:w="2972" w:type="dxa"/>
            <w:shd w:val="clear" w:color="auto" w:fill="auto"/>
            <w:noWrap/>
            <w:vAlign w:val="center"/>
            <w:hideMark/>
          </w:tcPr>
          <w:p w14:paraId="3C1EF745" w14:textId="77777777" w:rsidR="0088464D" w:rsidRPr="0088464D" w:rsidRDefault="0088464D" w:rsidP="0088464D">
            <w:pPr>
              <w:spacing w:after="0"/>
              <w:rPr>
                <w:rFonts w:eastAsia="Times New Roman" w:cs="Tahoma"/>
                <w:color w:val="000000"/>
                <w:sz w:val="16"/>
                <w:szCs w:val="16"/>
                <w:lang w:eastAsia="sl-SI"/>
              </w:rPr>
            </w:pPr>
            <w:r w:rsidRPr="0088464D">
              <w:rPr>
                <w:rFonts w:eastAsia="Times New Roman" w:cs="Tahoma"/>
                <w:color w:val="000000"/>
                <w:sz w:val="16"/>
                <w:szCs w:val="16"/>
                <w:lang w:eastAsia="sl-SI"/>
              </w:rPr>
              <w:t>Kadmij</w:t>
            </w:r>
          </w:p>
        </w:tc>
        <w:tc>
          <w:tcPr>
            <w:tcW w:w="1276" w:type="dxa"/>
            <w:tcBorders>
              <w:right w:val="single" w:sz="4" w:space="0" w:color="auto"/>
            </w:tcBorders>
            <w:shd w:val="clear" w:color="auto" w:fill="auto"/>
            <w:noWrap/>
            <w:vAlign w:val="center"/>
            <w:hideMark/>
          </w:tcPr>
          <w:p w14:paraId="0B00E2C5" w14:textId="77777777" w:rsidR="0088464D" w:rsidRPr="0088464D" w:rsidRDefault="0088464D" w:rsidP="0088464D">
            <w:pPr>
              <w:spacing w:after="0"/>
              <w:jc w:val="center"/>
              <w:rPr>
                <w:rFonts w:eastAsia="Times New Roman" w:cs="Tahoma"/>
                <w:color w:val="000000"/>
                <w:sz w:val="16"/>
                <w:szCs w:val="16"/>
                <w:lang w:eastAsia="sl-SI"/>
              </w:rPr>
            </w:pPr>
            <w:r w:rsidRPr="0088464D">
              <w:rPr>
                <w:rFonts w:eastAsia="Times New Roman" w:cs="Tahoma"/>
                <w:color w:val="000000"/>
                <w:sz w:val="16"/>
                <w:szCs w:val="16"/>
                <w:lang w:eastAsia="sl-SI"/>
              </w:rPr>
              <w:t>µg/l</w:t>
            </w:r>
          </w:p>
        </w:tc>
        <w:tc>
          <w:tcPr>
            <w:tcW w:w="1110" w:type="dxa"/>
            <w:tcBorders>
              <w:left w:val="single" w:sz="4" w:space="0" w:color="auto"/>
            </w:tcBorders>
            <w:shd w:val="clear" w:color="auto" w:fill="auto"/>
            <w:noWrap/>
            <w:vAlign w:val="center"/>
            <w:hideMark/>
          </w:tcPr>
          <w:p w14:paraId="3C0844BB" w14:textId="77777777" w:rsidR="0088464D" w:rsidRPr="0088464D" w:rsidRDefault="0088464D" w:rsidP="0088464D">
            <w:pPr>
              <w:spacing w:after="0"/>
              <w:jc w:val="center"/>
              <w:rPr>
                <w:rFonts w:eastAsia="Times New Roman" w:cs="Tahoma"/>
                <w:color w:val="000000"/>
                <w:sz w:val="16"/>
                <w:szCs w:val="16"/>
                <w:lang w:eastAsia="sl-SI"/>
              </w:rPr>
            </w:pPr>
          </w:p>
        </w:tc>
        <w:tc>
          <w:tcPr>
            <w:tcW w:w="742" w:type="dxa"/>
            <w:shd w:val="clear" w:color="auto" w:fill="auto"/>
            <w:noWrap/>
            <w:vAlign w:val="center"/>
            <w:hideMark/>
          </w:tcPr>
          <w:p w14:paraId="2441975F" w14:textId="77777777" w:rsidR="0088464D" w:rsidRPr="0088464D" w:rsidRDefault="0088464D" w:rsidP="0088464D">
            <w:pPr>
              <w:spacing w:after="0"/>
              <w:jc w:val="center"/>
              <w:rPr>
                <w:rFonts w:eastAsia="Times New Roman" w:cs="Tahoma"/>
                <w:color w:val="000000"/>
                <w:sz w:val="16"/>
                <w:szCs w:val="16"/>
                <w:lang w:eastAsia="sl-SI"/>
              </w:rPr>
            </w:pPr>
            <w:r w:rsidRPr="0088464D">
              <w:rPr>
                <w:rFonts w:eastAsia="Times New Roman" w:cs="Tahoma"/>
                <w:color w:val="000000"/>
                <w:sz w:val="16"/>
                <w:szCs w:val="16"/>
                <w:lang w:eastAsia="sl-SI"/>
              </w:rPr>
              <w:t>&lt;1.00</w:t>
            </w:r>
          </w:p>
        </w:tc>
        <w:tc>
          <w:tcPr>
            <w:tcW w:w="1249" w:type="dxa"/>
            <w:shd w:val="clear" w:color="auto" w:fill="auto"/>
            <w:noWrap/>
            <w:vAlign w:val="center"/>
            <w:hideMark/>
          </w:tcPr>
          <w:p w14:paraId="0358DE66" w14:textId="77777777" w:rsidR="0088464D" w:rsidRPr="0088464D" w:rsidRDefault="0088464D" w:rsidP="0088464D">
            <w:pPr>
              <w:spacing w:after="0"/>
              <w:jc w:val="center"/>
              <w:rPr>
                <w:rFonts w:eastAsia="Times New Roman" w:cs="Tahoma"/>
                <w:color w:val="000000"/>
                <w:sz w:val="16"/>
                <w:szCs w:val="16"/>
                <w:lang w:eastAsia="sl-SI"/>
              </w:rPr>
            </w:pPr>
          </w:p>
        </w:tc>
        <w:tc>
          <w:tcPr>
            <w:tcW w:w="742" w:type="dxa"/>
            <w:tcBorders>
              <w:right w:val="single" w:sz="4" w:space="0" w:color="auto"/>
            </w:tcBorders>
            <w:shd w:val="clear" w:color="auto" w:fill="auto"/>
            <w:noWrap/>
            <w:vAlign w:val="center"/>
            <w:hideMark/>
          </w:tcPr>
          <w:p w14:paraId="03589C17" w14:textId="77777777" w:rsidR="0088464D" w:rsidRPr="0088464D" w:rsidRDefault="0088464D" w:rsidP="0088464D">
            <w:pPr>
              <w:spacing w:after="0"/>
              <w:jc w:val="center"/>
              <w:rPr>
                <w:rFonts w:eastAsia="Times New Roman" w:cs="Tahoma"/>
                <w:color w:val="000000"/>
                <w:sz w:val="16"/>
                <w:szCs w:val="16"/>
                <w:lang w:eastAsia="sl-SI"/>
              </w:rPr>
            </w:pPr>
            <w:r w:rsidRPr="0088464D">
              <w:rPr>
                <w:rFonts w:eastAsia="Times New Roman" w:cs="Tahoma"/>
                <w:color w:val="000000"/>
                <w:sz w:val="16"/>
                <w:szCs w:val="16"/>
                <w:lang w:eastAsia="sl-SI"/>
              </w:rPr>
              <w:t>&lt;1.00</w:t>
            </w:r>
          </w:p>
        </w:tc>
        <w:tc>
          <w:tcPr>
            <w:tcW w:w="1543" w:type="dxa"/>
            <w:tcBorders>
              <w:left w:val="single" w:sz="4" w:space="0" w:color="auto"/>
            </w:tcBorders>
            <w:shd w:val="clear" w:color="auto" w:fill="auto"/>
            <w:noWrap/>
            <w:vAlign w:val="center"/>
            <w:hideMark/>
          </w:tcPr>
          <w:p w14:paraId="7968D832" w14:textId="77777777" w:rsidR="0088464D" w:rsidRPr="0088464D" w:rsidRDefault="0088464D" w:rsidP="0088464D">
            <w:pPr>
              <w:spacing w:after="0"/>
              <w:jc w:val="center"/>
              <w:rPr>
                <w:rFonts w:eastAsia="Times New Roman" w:cs="Tahoma"/>
                <w:color w:val="000000"/>
                <w:sz w:val="16"/>
                <w:szCs w:val="16"/>
                <w:lang w:eastAsia="sl-SI"/>
              </w:rPr>
            </w:pPr>
            <w:r w:rsidRPr="0088464D">
              <w:rPr>
                <w:rFonts w:eastAsia="Times New Roman" w:cs="Tahoma"/>
                <w:color w:val="000000"/>
                <w:sz w:val="16"/>
                <w:szCs w:val="16"/>
                <w:lang w:eastAsia="sl-SI"/>
              </w:rPr>
              <w:t>5</w:t>
            </w:r>
          </w:p>
        </w:tc>
      </w:tr>
      <w:tr w:rsidR="009C10EB" w:rsidRPr="0088464D" w14:paraId="251B3CE8" w14:textId="77777777" w:rsidTr="009C10EB">
        <w:trPr>
          <w:trHeight w:val="210"/>
        </w:trPr>
        <w:tc>
          <w:tcPr>
            <w:tcW w:w="2972" w:type="dxa"/>
            <w:shd w:val="clear" w:color="auto" w:fill="auto"/>
            <w:noWrap/>
            <w:vAlign w:val="center"/>
            <w:hideMark/>
          </w:tcPr>
          <w:p w14:paraId="6057B6E4" w14:textId="77777777" w:rsidR="0088464D" w:rsidRPr="0088464D" w:rsidRDefault="0088464D" w:rsidP="0088464D">
            <w:pPr>
              <w:spacing w:after="0"/>
              <w:rPr>
                <w:rFonts w:eastAsia="Times New Roman" w:cs="Tahoma"/>
                <w:color w:val="000000"/>
                <w:sz w:val="16"/>
                <w:szCs w:val="16"/>
                <w:lang w:eastAsia="sl-SI"/>
              </w:rPr>
            </w:pPr>
            <w:r w:rsidRPr="0088464D">
              <w:rPr>
                <w:rFonts w:eastAsia="Times New Roman" w:cs="Tahoma"/>
                <w:color w:val="000000"/>
                <w:sz w:val="16"/>
                <w:szCs w:val="16"/>
                <w:lang w:eastAsia="sl-SI"/>
              </w:rPr>
              <w:t>Nikelj</w:t>
            </w:r>
          </w:p>
        </w:tc>
        <w:tc>
          <w:tcPr>
            <w:tcW w:w="1276" w:type="dxa"/>
            <w:tcBorders>
              <w:right w:val="single" w:sz="4" w:space="0" w:color="auto"/>
            </w:tcBorders>
            <w:shd w:val="clear" w:color="auto" w:fill="auto"/>
            <w:noWrap/>
            <w:vAlign w:val="center"/>
            <w:hideMark/>
          </w:tcPr>
          <w:p w14:paraId="20103DDE" w14:textId="77777777" w:rsidR="0088464D" w:rsidRPr="0088464D" w:rsidRDefault="0088464D" w:rsidP="0088464D">
            <w:pPr>
              <w:spacing w:after="0"/>
              <w:jc w:val="center"/>
              <w:rPr>
                <w:rFonts w:eastAsia="Times New Roman" w:cs="Tahoma"/>
                <w:color w:val="000000"/>
                <w:sz w:val="16"/>
                <w:szCs w:val="16"/>
                <w:lang w:eastAsia="sl-SI"/>
              </w:rPr>
            </w:pPr>
            <w:r w:rsidRPr="0088464D">
              <w:rPr>
                <w:rFonts w:eastAsia="Times New Roman" w:cs="Tahoma"/>
                <w:color w:val="000000"/>
                <w:sz w:val="16"/>
                <w:szCs w:val="16"/>
                <w:lang w:eastAsia="sl-SI"/>
              </w:rPr>
              <w:t>µg/l</w:t>
            </w:r>
          </w:p>
        </w:tc>
        <w:tc>
          <w:tcPr>
            <w:tcW w:w="1110" w:type="dxa"/>
            <w:tcBorders>
              <w:left w:val="single" w:sz="4" w:space="0" w:color="auto"/>
            </w:tcBorders>
            <w:shd w:val="clear" w:color="auto" w:fill="auto"/>
            <w:noWrap/>
            <w:vAlign w:val="center"/>
            <w:hideMark/>
          </w:tcPr>
          <w:p w14:paraId="2A223CD9" w14:textId="77777777" w:rsidR="0088464D" w:rsidRPr="0088464D" w:rsidRDefault="0088464D" w:rsidP="0088464D">
            <w:pPr>
              <w:spacing w:after="0"/>
              <w:jc w:val="center"/>
              <w:rPr>
                <w:rFonts w:eastAsia="Times New Roman" w:cs="Tahoma"/>
                <w:color w:val="000000"/>
                <w:sz w:val="16"/>
                <w:szCs w:val="16"/>
                <w:lang w:eastAsia="sl-SI"/>
              </w:rPr>
            </w:pPr>
          </w:p>
        </w:tc>
        <w:tc>
          <w:tcPr>
            <w:tcW w:w="742" w:type="dxa"/>
            <w:shd w:val="clear" w:color="auto" w:fill="auto"/>
            <w:noWrap/>
            <w:vAlign w:val="center"/>
            <w:hideMark/>
          </w:tcPr>
          <w:p w14:paraId="7E852A71" w14:textId="77777777" w:rsidR="0088464D" w:rsidRPr="0088464D" w:rsidRDefault="0088464D" w:rsidP="0088464D">
            <w:pPr>
              <w:spacing w:after="0"/>
              <w:jc w:val="center"/>
              <w:rPr>
                <w:rFonts w:eastAsia="Times New Roman" w:cs="Tahoma"/>
                <w:color w:val="000000"/>
                <w:sz w:val="16"/>
                <w:szCs w:val="16"/>
                <w:lang w:eastAsia="sl-SI"/>
              </w:rPr>
            </w:pPr>
            <w:r w:rsidRPr="0088464D">
              <w:rPr>
                <w:rFonts w:eastAsia="Times New Roman" w:cs="Tahoma"/>
                <w:color w:val="000000"/>
                <w:sz w:val="16"/>
                <w:szCs w:val="16"/>
                <w:lang w:eastAsia="sl-SI"/>
              </w:rPr>
              <w:t>&lt;1.00</w:t>
            </w:r>
          </w:p>
        </w:tc>
        <w:tc>
          <w:tcPr>
            <w:tcW w:w="1249" w:type="dxa"/>
            <w:shd w:val="clear" w:color="auto" w:fill="auto"/>
            <w:noWrap/>
            <w:vAlign w:val="center"/>
            <w:hideMark/>
          </w:tcPr>
          <w:p w14:paraId="55BA3A8B" w14:textId="77777777" w:rsidR="0088464D" w:rsidRPr="0088464D" w:rsidRDefault="0088464D" w:rsidP="0088464D">
            <w:pPr>
              <w:spacing w:after="0"/>
              <w:jc w:val="center"/>
              <w:rPr>
                <w:rFonts w:eastAsia="Times New Roman" w:cs="Tahoma"/>
                <w:color w:val="000000"/>
                <w:sz w:val="16"/>
                <w:szCs w:val="16"/>
                <w:lang w:eastAsia="sl-SI"/>
              </w:rPr>
            </w:pPr>
          </w:p>
        </w:tc>
        <w:tc>
          <w:tcPr>
            <w:tcW w:w="742" w:type="dxa"/>
            <w:tcBorders>
              <w:right w:val="single" w:sz="4" w:space="0" w:color="auto"/>
            </w:tcBorders>
            <w:shd w:val="clear" w:color="auto" w:fill="auto"/>
            <w:noWrap/>
            <w:vAlign w:val="center"/>
            <w:hideMark/>
          </w:tcPr>
          <w:p w14:paraId="6464CC52" w14:textId="77777777" w:rsidR="0088464D" w:rsidRPr="0088464D" w:rsidRDefault="0088464D" w:rsidP="0088464D">
            <w:pPr>
              <w:spacing w:after="0"/>
              <w:jc w:val="center"/>
              <w:rPr>
                <w:rFonts w:eastAsia="Times New Roman" w:cs="Tahoma"/>
                <w:color w:val="000000"/>
                <w:sz w:val="16"/>
                <w:szCs w:val="16"/>
                <w:lang w:eastAsia="sl-SI"/>
              </w:rPr>
            </w:pPr>
            <w:r w:rsidRPr="0088464D">
              <w:rPr>
                <w:rFonts w:eastAsia="Times New Roman" w:cs="Tahoma"/>
                <w:color w:val="000000"/>
                <w:sz w:val="16"/>
                <w:szCs w:val="16"/>
                <w:lang w:eastAsia="sl-SI"/>
              </w:rPr>
              <w:t>&lt;1.00</w:t>
            </w:r>
          </w:p>
        </w:tc>
        <w:tc>
          <w:tcPr>
            <w:tcW w:w="1543" w:type="dxa"/>
            <w:tcBorders>
              <w:left w:val="single" w:sz="4" w:space="0" w:color="auto"/>
            </w:tcBorders>
            <w:shd w:val="clear" w:color="auto" w:fill="auto"/>
            <w:noWrap/>
            <w:vAlign w:val="center"/>
            <w:hideMark/>
          </w:tcPr>
          <w:p w14:paraId="09FF603A" w14:textId="77777777" w:rsidR="0088464D" w:rsidRPr="0088464D" w:rsidRDefault="0088464D" w:rsidP="0088464D">
            <w:pPr>
              <w:spacing w:after="0"/>
              <w:jc w:val="center"/>
              <w:rPr>
                <w:rFonts w:eastAsia="Times New Roman" w:cs="Tahoma"/>
                <w:color w:val="000000"/>
                <w:sz w:val="16"/>
                <w:szCs w:val="16"/>
                <w:lang w:eastAsia="sl-SI"/>
              </w:rPr>
            </w:pPr>
            <w:r w:rsidRPr="0088464D">
              <w:rPr>
                <w:rFonts w:eastAsia="Times New Roman" w:cs="Tahoma"/>
                <w:color w:val="000000"/>
                <w:sz w:val="16"/>
                <w:szCs w:val="16"/>
                <w:lang w:eastAsia="sl-SI"/>
              </w:rPr>
              <w:t>20</w:t>
            </w:r>
          </w:p>
        </w:tc>
      </w:tr>
      <w:tr w:rsidR="009C10EB" w:rsidRPr="0088464D" w14:paraId="59AF7117" w14:textId="77777777" w:rsidTr="009C10EB">
        <w:trPr>
          <w:trHeight w:val="210"/>
        </w:trPr>
        <w:tc>
          <w:tcPr>
            <w:tcW w:w="2972" w:type="dxa"/>
            <w:shd w:val="clear" w:color="auto" w:fill="auto"/>
            <w:noWrap/>
            <w:vAlign w:val="center"/>
            <w:hideMark/>
          </w:tcPr>
          <w:p w14:paraId="20FC4DBA" w14:textId="77777777" w:rsidR="0088464D" w:rsidRPr="0088464D" w:rsidRDefault="0088464D" w:rsidP="0088464D">
            <w:pPr>
              <w:spacing w:after="0"/>
              <w:rPr>
                <w:rFonts w:eastAsia="Times New Roman" w:cs="Tahoma"/>
                <w:color w:val="000000"/>
                <w:sz w:val="16"/>
                <w:szCs w:val="16"/>
                <w:lang w:eastAsia="sl-SI"/>
              </w:rPr>
            </w:pPr>
            <w:r w:rsidRPr="0088464D">
              <w:rPr>
                <w:rFonts w:eastAsia="Times New Roman" w:cs="Tahoma"/>
                <w:color w:val="000000"/>
                <w:sz w:val="16"/>
                <w:szCs w:val="16"/>
                <w:lang w:eastAsia="sl-SI"/>
              </w:rPr>
              <w:t>Selen</w:t>
            </w:r>
          </w:p>
        </w:tc>
        <w:tc>
          <w:tcPr>
            <w:tcW w:w="1276" w:type="dxa"/>
            <w:tcBorders>
              <w:right w:val="single" w:sz="4" w:space="0" w:color="auto"/>
            </w:tcBorders>
            <w:shd w:val="clear" w:color="auto" w:fill="auto"/>
            <w:noWrap/>
            <w:vAlign w:val="center"/>
            <w:hideMark/>
          </w:tcPr>
          <w:p w14:paraId="0A3E89F4" w14:textId="77777777" w:rsidR="0088464D" w:rsidRPr="0088464D" w:rsidRDefault="0088464D" w:rsidP="0088464D">
            <w:pPr>
              <w:spacing w:after="0"/>
              <w:jc w:val="center"/>
              <w:rPr>
                <w:rFonts w:eastAsia="Times New Roman" w:cs="Tahoma"/>
                <w:color w:val="000000"/>
                <w:sz w:val="16"/>
                <w:szCs w:val="16"/>
                <w:lang w:eastAsia="sl-SI"/>
              </w:rPr>
            </w:pPr>
            <w:r w:rsidRPr="0088464D">
              <w:rPr>
                <w:rFonts w:eastAsia="Times New Roman" w:cs="Tahoma"/>
                <w:color w:val="000000"/>
                <w:sz w:val="16"/>
                <w:szCs w:val="16"/>
                <w:lang w:eastAsia="sl-SI"/>
              </w:rPr>
              <w:t>µg/l</w:t>
            </w:r>
          </w:p>
        </w:tc>
        <w:tc>
          <w:tcPr>
            <w:tcW w:w="1110" w:type="dxa"/>
            <w:tcBorders>
              <w:left w:val="single" w:sz="4" w:space="0" w:color="auto"/>
            </w:tcBorders>
            <w:shd w:val="clear" w:color="auto" w:fill="auto"/>
            <w:noWrap/>
            <w:vAlign w:val="center"/>
            <w:hideMark/>
          </w:tcPr>
          <w:p w14:paraId="1C3EFDA8" w14:textId="77777777" w:rsidR="0088464D" w:rsidRPr="0088464D" w:rsidRDefault="0088464D" w:rsidP="0088464D">
            <w:pPr>
              <w:spacing w:after="0"/>
              <w:jc w:val="center"/>
              <w:rPr>
                <w:rFonts w:eastAsia="Times New Roman" w:cs="Tahoma"/>
                <w:color w:val="000000"/>
                <w:sz w:val="16"/>
                <w:szCs w:val="16"/>
                <w:lang w:eastAsia="sl-SI"/>
              </w:rPr>
            </w:pPr>
          </w:p>
        </w:tc>
        <w:tc>
          <w:tcPr>
            <w:tcW w:w="742" w:type="dxa"/>
            <w:shd w:val="clear" w:color="auto" w:fill="auto"/>
            <w:noWrap/>
            <w:vAlign w:val="center"/>
            <w:hideMark/>
          </w:tcPr>
          <w:p w14:paraId="3795C95C" w14:textId="77777777" w:rsidR="0088464D" w:rsidRPr="0088464D" w:rsidRDefault="0088464D" w:rsidP="0088464D">
            <w:pPr>
              <w:spacing w:after="0"/>
              <w:jc w:val="center"/>
              <w:rPr>
                <w:rFonts w:eastAsia="Times New Roman" w:cs="Tahoma"/>
                <w:color w:val="000000"/>
                <w:sz w:val="16"/>
                <w:szCs w:val="16"/>
                <w:lang w:eastAsia="sl-SI"/>
              </w:rPr>
            </w:pPr>
            <w:r w:rsidRPr="0088464D">
              <w:rPr>
                <w:rFonts w:eastAsia="Times New Roman" w:cs="Tahoma"/>
                <w:color w:val="000000"/>
                <w:sz w:val="16"/>
                <w:szCs w:val="16"/>
                <w:lang w:eastAsia="sl-SI"/>
              </w:rPr>
              <w:t>1.02</w:t>
            </w:r>
          </w:p>
        </w:tc>
        <w:tc>
          <w:tcPr>
            <w:tcW w:w="1249" w:type="dxa"/>
            <w:shd w:val="clear" w:color="auto" w:fill="auto"/>
            <w:noWrap/>
            <w:vAlign w:val="center"/>
            <w:hideMark/>
          </w:tcPr>
          <w:p w14:paraId="085A9229" w14:textId="77777777" w:rsidR="0088464D" w:rsidRPr="0088464D" w:rsidRDefault="0088464D" w:rsidP="0088464D">
            <w:pPr>
              <w:spacing w:after="0"/>
              <w:jc w:val="center"/>
              <w:rPr>
                <w:rFonts w:eastAsia="Times New Roman" w:cs="Tahoma"/>
                <w:color w:val="000000"/>
                <w:sz w:val="16"/>
                <w:szCs w:val="16"/>
                <w:lang w:eastAsia="sl-SI"/>
              </w:rPr>
            </w:pPr>
          </w:p>
        </w:tc>
        <w:tc>
          <w:tcPr>
            <w:tcW w:w="742" w:type="dxa"/>
            <w:tcBorders>
              <w:right w:val="single" w:sz="4" w:space="0" w:color="auto"/>
            </w:tcBorders>
            <w:shd w:val="clear" w:color="auto" w:fill="auto"/>
            <w:noWrap/>
            <w:vAlign w:val="center"/>
            <w:hideMark/>
          </w:tcPr>
          <w:p w14:paraId="15A5EA2A" w14:textId="77777777" w:rsidR="0088464D" w:rsidRPr="0088464D" w:rsidRDefault="0088464D" w:rsidP="0088464D">
            <w:pPr>
              <w:spacing w:after="0"/>
              <w:jc w:val="center"/>
              <w:rPr>
                <w:rFonts w:eastAsia="Times New Roman" w:cs="Tahoma"/>
                <w:color w:val="000000"/>
                <w:sz w:val="16"/>
                <w:szCs w:val="16"/>
                <w:lang w:eastAsia="sl-SI"/>
              </w:rPr>
            </w:pPr>
            <w:r w:rsidRPr="0088464D">
              <w:rPr>
                <w:rFonts w:eastAsia="Times New Roman" w:cs="Tahoma"/>
                <w:color w:val="000000"/>
                <w:sz w:val="16"/>
                <w:szCs w:val="16"/>
                <w:lang w:eastAsia="sl-SI"/>
              </w:rPr>
              <w:t>4.13</w:t>
            </w:r>
          </w:p>
        </w:tc>
        <w:tc>
          <w:tcPr>
            <w:tcW w:w="1543" w:type="dxa"/>
            <w:tcBorders>
              <w:left w:val="single" w:sz="4" w:space="0" w:color="auto"/>
            </w:tcBorders>
            <w:shd w:val="clear" w:color="auto" w:fill="auto"/>
            <w:noWrap/>
            <w:vAlign w:val="center"/>
            <w:hideMark/>
          </w:tcPr>
          <w:p w14:paraId="19151ABD" w14:textId="77777777" w:rsidR="0088464D" w:rsidRPr="0088464D" w:rsidRDefault="0088464D" w:rsidP="0088464D">
            <w:pPr>
              <w:spacing w:after="0"/>
              <w:jc w:val="center"/>
              <w:rPr>
                <w:rFonts w:eastAsia="Times New Roman" w:cs="Tahoma"/>
                <w:color w:val="000000"/>
                <w:sz w:val="16"/>
                <w:szCs w:val="16"/>
                <w:lang w:eastAsia="sl-SI"/>
              </w:rPr>
            </w:pPr>
            <w:r w:rsidRPr="0088464D">
              <w:rPr>
                <w:rFonts w:eastAsia="Times New Roman" w:cs="Tahoma"/>
                <w:color w:val="000000"/>
                <w:sz w:val="16"/>
                <w:szCs w:val="16"/>
                <w:lang w:eastAsia="sl-SI"/>
              </w:rPr>
              <w:t>10</w:t>
            </w:r>
          </w:p>
        </w:tc>
      </w:tr>
      <w:tr w:rsidR="009C10EB" w:rsidRPr="0088464D" w14:paraId="71D17970" w14:textId="77777777" w:rsidTr="009C10EB">
        <w:trPr>
          <w:trHeight w:val="210"/>
        </w:trPr>
        <w:tc>
          <w:tcPr>
            <w:tcW w:w="2972" w:type="dxa"/>
            <w:shd w:val="clear" w:color="auto" w:fill="auto"/>
            <w:noWrap/>
            <w:vAlign w:val="center"/>
            <w:hideMark/>
          </w:tcPr>
          <w:p w14:paraId="3A92748B" w14:textId="77777777" w:rsidR="0088464D" w:rsidRPr="0088464D" w:rsidRDefault="0088464D" w:rsidP="0088464D">
            <w:pPr>
              <w:spacing w:after="0"/>
              <w:rPr>
                <w:rFonts w:eastAsia="Times New Roman" w:cs="Tahoma"/>
                <w:color w:val="000000"/>
                <w:sz w:val="16"/>
                <w:szCs w:val="16"/>
                <w:lang w:eastAsia="sl-SI"/>
              </w:rPr>
            </w:pPr>
            <w:r w:rsidRPr="0088464D">
              <w:rPr>
                <w:rFonts w:eastAsia="Times New Roman" w:cs="Tahoma"/>
                <w:color w:val="000000"/>
                <w:sz w:val="16"/>
                <w:szCs w:val="16"/>
                <w:lang w:eastAsia="sl-SI"/>
              </w:rPr>
              <w:t>Antimon</w:t>
            </w:r>
          </w:p>
        </w:tc>
        <w:tc>
          <w:tcPr>
            <w:tcW w:w="1276" w:type="dxa"/>
            <w:tcBorders>
              <w:right w:val="single" w:sz="4" w:space="0" w:color="auto"/>
            </w:tcBorders>
            <w:shd w:val="clear" w:color="auto" w:fill="auto"/>
            <w:noWrap/>
            <w:vAlign w:val="center"/>
            <w:hideMark/>
          </w:tcPr>
          <w:p w14:paraId="1F8DD5A2" w14:textId="77777777" w:rsidR="0088464D" w:rsidRPr="0088464D" w:rsidRDefault="0088464D" w:rsidP="0088464D">
            <w:pPr>
              <w:spacing w:after="0"/>
              <w:jc w:val="center"/>
              <w:rPr>
                <w:rFonts w:eastAsia="Times New Roman" w:cs="Tahoma"/>
                <w:color w:val="000000"/>
                <w:sz w:val="16"/>
                <w:szCs w:val="16"/>
                <w:lang w:eastAsia="sl-SI"/>
              </w:rPr>
            </w:pPr>
            <w:r w:rsidRPr="0088464D">
              <w:rPr>
                <w:rFonts w:eastAsia="Times New Roman" w:cs="Tahoma"/>
                <w:color w:val="000000"/>
                <w:sz w:val="16"/>
                <w:szCs w:val="16"/>
                <w:lang w:eastAsia="sl-SI"/>
              </w:rPr>
              <w:t>µg/l</w:t>
            </w:r>
          </w:p>
        </w:tc>
        <w:tc>
          <w:tcPr>
            <w:tcW w:w="1110" w:type="dxa"/>
            <w:tcBorders>
              <w:left w:val="single" w:sz="4" w:space="0" w:color="auto"/>
            </w:tcBorders>
            <w:shd w:val="clear" w:color="auto" w:fill="auto"/>
            <w:noWrap/>
            <w:vAlign w:val="center"/>
            <w:hideMark/>
          </w:tcPr>
          <w:p w14:paraId="1F49793A" w14:textId="77777777" w:rsidR="0088464D" w:rsidRPr="0088464D" w:rsidRDefault="0088464D" w:rsidP="0088464D">
            <w:pPr>
              <w:spacing w:after="0"/>
              <w:jc w:val="center"/>
              <w:rPr>
                <w:rFonts w:eastAsia="Times New Roman" w:cs="Tahoma"/>
                <w:color w:val="000000"/>
                <w:sz w:val="16"/>
                <w:szCs w:val="16"/>
                <w:lang w:eastAsia="sl-SI"/>
              </w:rPr>
            </w:pPr>
          </w:p>
        </w:tc>
        <w:tc>
          <w:tcPr>
            <w:tcW w:w="742" w:type="dxa"/>
            <w:shd w:val="clear" w:color="auto" w:fill="auto"/>
            <w:noWrap/>
            <w:vAlign w:val="center"/>
            <w:hideMark/>
          </w:tcPr>
          <w:p w14:paraId="60BC6396" w14:textId="77777777" w:rsidR="0088464D" w:rsidRPr="0088464D" w:rsidRDefault="0088464D" w:rsidP="0088464D">
            <w:pPr>
              <w:spacing w:after="0"/>
              <w:jc w:val="center"/>
              <w:rPr>
                <w:rFonts w:eastAsia="Times New Roman" w:cs="Tahoma"/>
                <w:color w:val="000000"/>
                <w:sz w:val="16"/>
                <w:szCs w:val="16"/>
                <w:lang w:eastAsia="sl-SI"/>
              </w:rPr>
            </w:pPr>
            <w:r w:rsidRPr="0088464D">
              <w:rPr>
                <w:rFonts w:eastAsia="Times New Roman" w:cs="Tahoma"/>
                <w:color w:val="000000"/>
                <w:sz w:val="16"/>
                <w:szCs w:val="16"/>
                <w:lang w:eastAsia="sl-SI"/>
              </w:rPr>
              <w:t>&lt;1.00</w:t>
            </w:r>
          </w:p>
        </w:tc>
        <w:tc>
          <w:tcPr>
            <w:tcW w:w="1249" w:type="dxa"/>
            <w:shd w:val="clear" w:color="auto" w:fill="auto"/>
            <w:noWrap/>
            <w:vAlign w:val="center"/>
            <w:hideMark/>
          </w:tcPr>
          <w:p w14:paraId="36455034" w14:textId="77777777" w:rsidR="0088464D" w:rsidRPr="0088464D" w:rsidRDefault="0088464D" w:rsidP="0088464D">
            <w:pPr>
              <w:spacing w:after="0"/>
              <w:jc w:val="center"/>
              <w:rPr>
                <w:rFonts w:eastAsia="Times New Roman" w:cs="Tahoma"/>
                <w:color w:val="000000"/>
                <w:sz w:val="16"/>
                <w:szCs w:val="16"/>
                <w:lang w:eastAsia="sl-SI"/>
              </w:rPr>
            </w:pPr>
          </w:p>
        </w:tc>
        <w:tc>
          <w:tcPr>
            <w:tcW w:w="742" w:type="dxa"/>
            <w:tcBorders>
              <w:right w:val="single" w:sz="4" w:space="0" w:color="auto"/>
            </w:tcBorders>
            <w:shd w:val="clear" w:color="auto" w:fill="auto"/>
            <w:noWrap/>
            <w:vAlign w:val="center"/>
            <w:hideMark/>
          </w:tcPr>
          <w:p w14:paraId="1C22A526" w14:textId="77777777" w:rsidR="0088464D" w:rsidRPr="0088464D" w:rsidRDefault="0088464D" w:rsidP="0088464D">
            <w:pPr>
              <w:spacing w:after="0"/>
              <w:jc w:val="center"/>
              <w:rPr>
                <w:rFonts w:eastAsia="Times New Roman" w:cs="Tahoma"/>
                <w:color w:val="000000"/>
                <w:sz w:val="16"/>
                <w:szCs w:val="16"/>
                <w:lang w:eastAsia="sl-SI"/>
              </w:rPr>
            </w:pPr>
            <w:r w:rsidRPr="0088464D">
              <w:rPr>
                <w:rFonts w:eastAsia="Times New Roman" w:cs="Tahoma"/>
                <w:color w:val="000000"/>
                <w:sz w:val="16"/>
                <w:szCs w:val="16"/>
                <w:lang w:eastAsia="sl-SI"/>
              </w:rPr>
              <w:t>&lt;1.00</w:t>
            </w:r>
          </w:p>
        </w:tc>
        <w:tc>
          <w:tcPr>
            <w:tcW w:w="1543" w:type="dxa"/>
            <w:tcBorders>
              <w:left w:val="single" w:sz="4" w:space="0" w:color="auto"/>
            </w:tcBorders>
            <w:shd w:val="clear" w:color="auto" w:fill="auto"/>
            <w:noWrap/>
            <w:vAlign w:val="center"/>
            <w:hideMark/>
          </w:tcPr>
          <w:p w14:paraId="78265681" w14:textId="77777777" w:rsidR="0088464D" w:rsidRPr="0088464D" w:rsidRDefault="0088464D" w:rsidP="0088464D">
            <w:pPr>
              <w:spacing w:after="0"/>
              <w:jc w:val="center"/>
              <w:rPr>
                <w:rFonts w:eastAsia="Times New Roman" w:cs="Tahoma"/>
                <w:color w:val="000000"/>
                <w:sz w:val="16"/>
                <w:szCs w:val="16"/>
                <w:lang w:eastAsia="sl-SI"/>
              </w:rPr>
            </w:pPr>
            <w:r w:rsidRPr="0088464D">
              <w:rPr>
                <w:rFonts w:eastAsia="Times New Roman" w:cs="Tahoma"/>
                <w:color w:val="000000"/>
                <w:sz w:val="16"/>
                <w:szCs w:val="16"/>
                <w:lang w:eastAsia="sl-SI"/>
              </w:rPr>
              <w:t>5,0</w:t>
            </w:r>
          </w:p>
        </w:tc>
      </w:tr>
      <w:tr w:rsidR="009C10EB" w:rsidRPr="0088464D" w14:paraId="1D6DDC1F" w14:textId="77777777" w:rsidTr="009C10EB">
        <w:trPr>
          <w:trHeight w:val="210"/>
        </w:trPr>
        <w:tc>
          <w:tcPr>
            <w:tcW w:w="2972" w:type="dxa"/>
            <w:shd w:val="clear" w:color="auto" w:fill="auto"/>
            <w:noWrap/>
            <w:vAlign w:val="center"/>
            <w:hideMark/>
          </w:tcPr>
          <w:p w14:paraId="0C2CB128" w14:textId="77777777" w:rsidR="0088464D" w:rsidRPr="0088464D" w:rsidRDefault="0088464D" w:rsidP="0088464D">
            <w:pPr>
              <w:spacing w:after="0"/>
              <w:rPr>
                <w:rFonts w:eastAsia="Times New Roman" w:cs="Tahoma"/>
                <w:color w:val="000000"/>
                <w:sz w:val="16"/>
                <w:szCs w:val="16"/>
                <w:lang w:eastAsia="sl-SI"/>
              </w:rPr>
            </w:pPr>
            <w:r w:rsidRPr="0088464D">
              <w:rPr>
                <w:rFonts w:eastAsia="Times New Roman" w:cs="Tahoma"/>
                <w:color w:val="000000"/>
                <w:sz w:val="16"/>
                <w:szCs w:val="16"/>
                <w:lang w:eastAsia="sl-SI"/>
              </w:rPr>
              <w:t>Vanadij</w:t>
            </w:r>
          </w:p>
        </w:tc>
        <w:tc>
          <w:tcPr>
            <w:tcW w:w="1276" w:type="dxa"/>
            <w:tcBorders>
              <w:right w:val="single" w:sz="4" w:space="0" w:color="auto"/>
            </w:tcBorders>
            <w:shd w:val="clear" w:color="auto" w:fill="auto"/>
            <w:noWrap/>
            <w:vAlign w:val="center"/>
            <w:hideMark/>
          </w:tcPr>
          <w:p w14:paraId="2994FB90" w14:textId="77777777" w:rsidR="0088464D" w:rsidRPr="0088464D" w:rsidRDefault="0088464D" w:rsidP="0088464D">
            <w:pPr>
              <w:spacing w:after="0"/>
              <w:jc w:val="center"/>
              <w:rPr>
                <w:rFonts w:eastAsia="Times New Roman" w:cs="Tahoma"/>
                <w:color w:val="000000"/>
                <w:sz w:val="16"/>
                <w:szCs w:val="16"/>
                <w:lang w:eastAsia="sl-SI"/>
              </w:rPr>
            </w:pPr>
            <w:r w:rsidRPr="0088464D">
              <w:rPr>
                <w:rFonts w:eastAsia="Times New Roman" w:cs="Tahoma"/>
                <w:color w:val="000000"/>
                <w:sz w:val="16"/>
                <w:szCs w:val="16"/>
                <w:lang w:eastAsia="sl-SI"/>
              </w:rPr>
              <w:t>µg/l</w:t>
            </w:r>
          </w:p>
        </w:tc>
        <w:tc>
          <w:tcPr>
            <w:tcW w:w="1110" w:type="dxa"/>
            <w:tcBorders>
              <w:left w:val="single" w:sz="4" w:space="0" w:color="auto"/>
            </w:tcBorders>
            <w:shd w:val="clear" w:color="auto" w:fill="auto"/>
            <w:noWrap/>
            <w:vAlign w:val="center"/>
            <w:hideMark/>
          </w:tcPr>
          <w:p w14:paraId="53838759" w14:textId="77777777" w:rsidR="0088464D" w:rsidRPr="0088464D" w:rsidRDefault="0088464D" w:rsidP="0088464D">
            <w:pPr>
              <w:spacing w:after="0"/>
              <w:jc w:val="center"/>
              <w:rPr>
                <w:rFonts w:eastAsia="Times New Roman" w:cs="Tahoma"/>
                <w:color w:val="000000"/>
                <w:sz w:val="16"/>
                <w:szCs w:val="16"/>
                <w:lang w:eastAsia="sl-SI"/>
              </w:rPr>
            </w:pPr>
          </w:p>
        </w:tc>
        <w:tc>
          <w:tcPr>
            <w:tcW w:w="742" w:type="dxa"/>
            <w:shd w:val="clear" w:color="auto" w:fill="auto"/>
            <w:noWrap/>
            <w:vAlign w:val="center"/>
            <w:hideMark/>
          </w:tcPr>
          <w:p w14:paraId="77EC3878" w14:textId="77777777" w:rsidR="0088464D" w:rsidRPr="0088464D" w:rsidRDefault="0088464D" w:rsidP="0088464D">
            <w:pPr>
              <w:spacing w:after="0"/>
              <w:jc w:val="center"/>
              <w:rPr>
                <w:rFonts w:eastAsia="Times New Roman" w:cs="Tahoma"/>
                <w:color w:val="000000"/>
                <w:sz w:val="16"/>
                <w:szCs w:val="16"/>
                <w:lang w:eastAsia="sl-SI"/>
              </w:rPr>
            </w:pPr>
            <w:r w:rsidRPr="0088464D">
              <w:rPr>
                <w:rFonts w:eastAsia="Times New Roman" w:cs="Tahoma"/>
                <w:color w:val="000000"/>
                <w:sz w:val="16"/>
                <w:szCs w:val="16"/>
                <w:lang w:eastAsia="sl-SI"/>
              </w:rPr>
              <w:t>&lt;1.00</w:t>
            </w:r>
          </w:p>
        </w:tc>
        <w:tc>
          <w:tcPr>
            <w:tcW w:w="1249" w:type="dxa"/>
            <w:shd w:val="clear" w:color="auto" w:fill="auto"/>
            <w:noWrap/>
            <w:vAlign w:val="center"/>
            <w:hideMark/>
          </w:tcPr>
          <w:p w14:paraId="3C3F5D50" w14:textId="77777777" w:rsidR="0088464D" w:rsidRPr="0088464D" w:rsidRDefault="0088464D" w:rsidP="0088464D">
            <w:pPr>
              <w:spacing w:after="0"/>
              <w:jc w:val="center"/>
              <w:rPr>
                <w:rFonts w:eastAsia="Times New Roman" w:cs="Tahoma"/>
                <w:color w:val="000000"/>
                <w:sz w:val="16"/>
                <w:szCs w:val="16"/>
                <w:lang w:eastAsia="sl-SI"/>
              </w:rPr>
            </w:pPr>
          </w:p>
        </w:tc>
        <w:tc>
          <w:tcPr>
            <w:tcW w:w="742" w:type="dxa"/>
            <w:tcBorders>
              <w:right w:val="single" w:sz="4" w:space="0" w:color="auto"/>
            </w:tcBorders>
            <w:shd w:val="clear" w:color="auto" w:fill="auto"/>
            <w:noWrap/>
            <w:vAlign w:val="center"/>
            <w:hideMark/>
          </w:tcPr>
          <w:p w14:paraId="65EB9A81" w14:textId="77777777" w:rsidR="0088464D" w:rsidRPr="0088464D" w:rsidRDefault="0088464D" w:rsidP="0088464D">
            <w:pPr>
              <w:spacing w:after="0"/>
              <w:jc w:val="center"/>
              <w:rPr>
                <w:rFonts w:eastAsia="Times New Roman" w:cs="Tahoma"/>
                <w:color w:val="000000"/>
                <w:sz w:val="16"/>
                <w:szCs w:val="16"/>
                <w:lang w:eastAsia="sl-SI"/>
              </w:rPr>
            </w:pPr>
            <w:r w:rsidRPr="0088464D">
              <w:rPr>
                <w:rFonts w:eastAsia="Times New Roman" w:cs="Tahoma"/>
                <w:color w:val="000000"/>
                <w:sz w:val="16"/>
                <w:szCs w:val="16"/>
                <w:lang w:eastAsia="sl-SI"/>
              </w:rPr>
              <w:t>58.5</w:t>
            </w:r>
          </w:p>
        </w:tc>
        <w:tc>
          <w:tcPr>
            <w:tcW w:w="1543" w:type="dxa"/>
            <w:tcBorders>
              <w:left w:val="single" w:sz="4" w:space="0" w:color="auto"/>
            </w:tcBorders>
            <w:shd w:val="clear" w:color="auto" w:fill="auto"/>
            <w:noWrap/>
            <w:vAlign w:val="center"/>
            <w:hideMark/>
          </w:tcPr>
          <w:p w14:paraId="1A933BE7" w14:textId="77777777" w:rsidR="0088464D" w:rsidRPr="0088464D" w:rsidRDefault="0088464D" w:rsidP="0088464D">
            <w:pPr>
              <w:spacing w:after="0"/>
              <w:jc w:val="center"/>
              <w:rPr>
                <w:rFonts w:eastAsia="Times New Roman" w:cs="Tahoma"/>
                <w:color w:val="000000"/>
                <w:sz w:val="16"/>
                <w:szCs w:val="16"/>
                <w:lang w:eastAsia="sl-SI"/>
              </w:rPr>
            </w:pPr>
          </w:p>
        </w:tc>
      </w:tr>
      <w:tr w:rsidR="009C10EB" w:rsidRPr="0088464D" w14:paraId="5EC71D24" w14:textId="77777777" w:rsidTr="009C10EB">
        <w:trPr>
          <w:trHeight w:val="210"/>
        </w:trPr>
        <w:tc>
          <w:tcPr>
            <w:tcW w:w="2972" w:type="dxa"/>
            <w:shd w:val="clear" w:color="auto" w:fill="auto"/>
            <w:noWrap/>
            <w:vAlign w:val="center"/>
            <w:hideMark/>
          </w:tcPr>
          <w:p w14:paraId="1AA24484" w14:textId="77777777" w:rsidR="0088464D" w:rsidRPr="0088464D" w:rsidRDefault="0088464D" w:rsidP="0088464D">
            <w:pPr>
              <w:spacing w:after="0"/>
              <w:rPr>
                <w:rFonts w:eastAsia="Times New Roman" w:cs="Tahoma"/>
                <w:color w:val="000000"/>
                <w:sz w:val="16"/>
                <w:szCs w:val="16"/>
                <w:lang w:eastAsia="sl-SI"/>
              </w:rPr>
            </w:pPr>
            <w:r w:rsidRPr="0088464D">
              <w:rPr>
                <w:rFonts w:eastAsia="Times New Roman" w:cs="Tahoma"/>
                <w:color w:val="000000"/>
                <w:sz w:val="16"/>
                <w:szCs w:val="16"/>
                <w:lang w:eastAsia="sl-SI"/>
              </w:rPr>
              <w:t>Mangan</w:t>
            </w:r>
          </w:p>
        </w:tc>
        <w:tc>
          <w:tcPr>
            <w:tcW w:w="1276" w:type="dxa"/>
            <w:tcBorders>
              <w:right w:val="single" w:sz="4" w:space="0" w:color="auto"/>
            </w:tcBorders>
            <w:shd w:val="clear" w:color="auto" w:fill="auto"/>
            <w:noWrap/>
            <w:vAlign w:val="center"/>
            <w:hideMark/>
          </w:tcPr>
          <w:p w14:paraId="5E2B38B8" w14:textId="77777777" w:rsidR="0088464D" w:rsidRPr="0088464D" w:rsidRDefault="0088464D" w:rsidP="0088464D">
            <w:pPr>
              <w:spacing w:after="0"/>
              <w:jc w:val="center"/>
              <w:rPr>
                <w:rFonts w:eastAsia="Times New Roman" w:cs="Tahoma"/>
                <w:color w:val="000000"/>
                <w:sz w:val="16"/>
                <w:szCs w:val="16"/>
                <w:lang w:eastAsia="sl-SI"/>
              </w:rPr>
            </w:pPr>
            <w:r w:rsidRPr="0088464D">
              <w:rPr>
                <w:rFonts w:eastAsia="Times New Roman" w:cs="Tahoma"/>
                <w:color w:val="000000"/>
                <w:sz w:val="16"/>
                <w:szCs w:val="16"/>
                <w:lang w:eastAsia="sl-SI"/>
              </w:rPr>
              <w:t>µg/l</w:t>
            </w:r>
          </w:p>
        </w:tc>
        <w:tc>
          <w:tcPr>
            <w:tcW w:w="1110" w:type="dxa"/>
            <w:tcBorders>
              <w:left w:val="single" w:sz="4" w:space="0" w:color="auto"/>
            </w:tcBorders>
            <w:shd w:val="clear" w:color="auto" w:fill="auto"/>
            <w:noWrap/>
            <w:vAlign w:val="center"/>
            <w:hideMark/>
          </w:tcPr>
          <w:p w14:paraId="3B2BD099" w14:textId="77777777" w:rsidR="0088464D" w:rsidRPr="0088464D" w:rsidRDefault="0088464D" w:rsidP="0088464D">
            <w:pPr>
              <w:spacing w:after="0"/>
              <w:jc w:val="center"/>
              <w:rPr>
                <w:rFonts w:eastAsia="Times New Roman" w:cs="Tahoma"/>
                <w:color w:val="000000"/>
                <w:sz w:val="16"/>
                <w:szCs w:val="16"/>
                <w:lang w:eastAsia="sl-SI"/>
              </w:rPr>
            </w:pPr>
          </w:p>
        </w:tc>
        <w:tc>
          <w:tcPr>
            <w:tcW w:w="742" w:type="dxa"/>
            <w:shd w:val="clear" w:color="auto" w:fill="auto"/>
            <w:noWrap/>
            <w:vAlign w:val="center"/>
            <w:hideMark/>
          </w:tcPr>
          <w:p w14:paraId="1AEE4AB0" w14:textId="77777777" w:rsidR="0088464D" w:rsidRPr="0088464D" w:rsidRDefault="0088464D" w:rsidP="0088464D">
            <w:pPr>
              <w:spacing w:after="0"/>
              <w:jc w:val="center"/>
              <w:rPr>
                <w:rFonts w:eastAsia="Times New Roman" w:cs="Tahoma"/>
                <w:color w:val="000000"/>
                <w:sz w:val="16"/>
                <w:szCs w:val="16"/>
                <w:lang w:eastAsia="sl-SI"/>
              </w:rPr>
            </w:pPr>
            <w:r w:rsidRPr="0088464D">
              <w:rPr>
                <w:rFonts w:eastAsia="Times New Roman" w:cs="Tahoma"/>
                <w:color w:val="000000"/>
                <w:sz w:val="16"/>
                <w:szCs w:val="16"/>
                <w:lang w:eastAsia="sl-SI"/>
              </w:rPr>
              <w:t>&lt;1.00</w:t>
            </w:r>
          </w:p>
        </w:tc>
        <w:tc>
          <w:tcPr>
            <w:tcW w:w="1249" w:type="dxa"/>
            <w:shd w:val="clear" w:color="auto" w:fill="auto"/>
            <w:noWrap/>
            <w:vAlign w:val="center"/>
            <w:hideMark/>
          </w:tcPr>
          <w:p w14:paraId="42B3F1E4" w14:textId="77777777" w:rsidR="0088464D" w:rsidRPr="0088464D" w:rsidRDefault="0088464D" w:rsidP="0088464D">
            <w:pPr>
              <w:spacing w:after="0"/>
              <w:jc w:val="center"/>
              <w:rPr>
                <w:rFonts w:eastAsia="Times New Roman" w:cs="Tahoma"/>
                <w:color w:val="000000"/>
                <w:sz w:val="16"/>
                <w:szCs w:val="16"/>
                <w:lang w:eastAsia="sl-SI"/>
              </w:rPr>
            </w:pPr>
          </w:p>
        </w:tc>
        <w:tc>
          <w:tcPr>
            <w:tcW w:w="742" w:type="dxa"/>
            <w:tcBorders>
              <w:right w:val="single" w:sz="4" w:space="0" w:color="auto"/>
            </w:tcBorders>
            <w:shd w:val="clear" w:color="auto" w:fill="auto"/>
            <w:noWrap/>
            <w:vAlign w:val="center"/>
            <w:hideMark/>
          </w:tcPr>
          <w:p w14:paraId="0C539B43" w14:textId="77777777" w:rsidR="0088464D" w:rsidRPr="0088464D" w:rsidRDefault="0088464D" w:rsidP="0088464D">
            <w:pPr>
              <w:spacing w:after="0"/>
              <w:jc w:val="center"/>
              <w:rPr>
                <w:rFonts w:eastAsia="Times New Roman" w:cs="Tahoma"/>
                <w:color w:val="000000"/>
                <w:sz w:val="16"/>
                <w:szCs w:val="16"/>
                <w:lang w:eastAsia="sl-SI"/>
              </w:rPr>
            </w:pPr>
            <w:r w:rsidRPr="0088464D">
              <w:rPr>
                <w:rFonts w:eastAsia="Times New Roman" w:cs="Tahoma"/>
                <w:color w:val="000000"/>
                <w:sz w:val="16"/>
                <w:szCs w:val="16"/>
                <w:lang w:eastAsia="sl-SI"/>
              </w:rPr>
              <w:t>&lt;1.00</w:t>
            </w:r>
          </w:p>
        </w:tc>
        <w:tc>
          <w:tcPr>
            <w:tcW w:w="1543" w:type="dxa"/>
            <w:tcBorders>
              <w:left w:val="single" w:sz="4" w:space="0" w:color="auto"/>
            </w:tcBorders>
            <w:shd w:val="clear" w:color="auto" w:fill="auto"/>
            <w:noWrap/>
            <w:vAlign w:val="center"/>
            <w:hideMark/>
          </w:tcPr>
          <w:p w14:paraId="7E780E3C" w14:textId="77777777" w:rsidR="0088464D" w:rsidRPr="0088464D" w:rsidRDefault="0088464D" w:rsidP="0088464D">
            <w:pPr>
              <w:spacing w:after="0"/>
              <w:jc w:val="center"/>
              <w:rPr>
                <w:rFonts w:eastAsia="Times New Roman" w:cs="Tahoma"/>
                <w:color w:val="000000"/>
                <w:sz w:val="16"/>
                <w:szCs w:val="16"/>
                <w:lang w:eastAsia="sl-SI"/>
              </w:rPr>
            </w:pPr>
            <w:r w:rsidRPr="0088464D">
              <w:rPr>
                <w:rFonts w:eastAsia="Times New Roman" w:cs="Tahoma"/>
                <w:color w:val="000000"/>
                <w:sz w:val="16"/>
                <w:szCs w:val="16"/>
                <w:lang w:eastAsia="sl-SI"/>
              </w:rPr>
              <w:t>50</w:t>
            </w:r>
          </w:p>
        </w:tc>
      </w:tr>
      <w:tr w:rsidR="009C10EB" w:rsidRPr="0088464D" w14:paraId="5D7388AF" w14:textId="77777777" w:rsidTr="009C10EB">
        <w:trPr>
          <w:trHeight w:val="210"/>
        </w:trPr>
        <w:tc>
          <w:tcPr>
            <w:tcW w:w="2972" w:type="dxa"/>
            <w:shd w:val="clear" w:color="auto" w:fill="auto"/>
            <w:noWrap/>
            <w:vAlign w:val="center"/>
            <w:hideMark/>
          </w:tcPr>
          <w:p w14:paraId="17B5C5F9" w14:textId="77777777" w:rsidR="0088464D" w:rsidRPr="0088464D" w:rsidRDefault="0088464D" w:rsidP="0088464D">
            <w:pPr>
              <w:spacing w:after="0"/>
              <w:rPr>
                <w:rFonts w:eastAsia="Times New Roman" w:cs="Tahoma"/>
                <w:color w:val="000000"/>
                <w:sz w:val="16"/>
                <w:szCs w:val="16"/>
                <w:lang w:eastAsia="sl-SI"/>
              </w:rPr>
            </w:pPr>
            <w:r w:rsidRPr="0088464D">
              <w:rPr>
                <w:rFonts w:eastAsia="Times New Roman" w:cs="Tahoma"/>
                <w:color w:val="000000"/>
                <w:sz w:val="16"/>
                <w:szCs w:val="16"/>
                <w:lang w:eastAsia="sl-SI"/>
              </w:rPr>
              <w:t>Molibden</w:t>
            </w:r>
          </w:p>
        </w:tc>
        <w:tc>
          <w:tcPr>
            <w:tcW w:w="1276" w:type="dxa"/>
            <w:tcBorders>
              <w:right w:val="single" w:sz="4" w:space="0" w:color="auto"/>
            </w:tcBorders>
            <w:shd w:val="clear" w:color="auto" w:fill="auto"/>
            <w:noWrap/>
            <w:vAlign w:val="center"/>
            <w:hideMark/>
          </w:tcPr>
          <w:p w14:paraId="33789768" w14:textId="77777777" w:rsidR="0088464D" w:rsidRPr="0088464D" w:rsidRDefault="0088464D" w:rsidP="0088464D">
            <w:pPr>
              <w:spacing w:after="0"/>
              <w:jc w:val="center"/>
              <w:rPr>
                <w:rFonts w:eastAsia="Times New Roman" w:cs="Tahoma"/>
                <w:color w:val="000000"/>
                <w:sz w:val="16"/>
                <w:szCs w:val="16"/>
                <w:lang w:eastAsia="sl-SI"/>
              </w:rPr>
            </w:pPr>
            <w:r w:rsidRPr="0088464D">
              <w:rPr>
                <w:rFonts w:eastAsia="Times New Roman" w:cs="Tahoma"/>
                <w:color w:val="000000"/>
                <w:sz w:val="16"/>
                <w:szCs w:val="16"/>
                <w:lang w:eastAsia="sl-SI"/>
              </w:rPr>
              <w:t>µg/l</w:t>
            </w:r>
          </w:p>
        </w:tc>
        <w:tc>
          <w:tcPr>
            <w:tcW w:w="1110" w:type="dxa"/>
            <w:tcBorders>
              <w:left w:val="single" w:sz="4" w:space="0" w:color="auto"/>
            </w:tcBorders>
            <w:shd w:val="clear" w:color="auto" w:fill="auto"/>
            <w:noWrap/>
            <w:vAlign w:val="center"/>
            <w:hideMark/>
          </w:tcPr>
          <w:p w14:paraId="3455423B" w14:textId="77777777" w:rsidR="0088464D" w:rsidRPr="0088464D" w:rsidRDefault="0088464D" w:rsidP="0088464D">
            <w:pPr>
              <w:spacing w:after="0"/>
              <w:jc w:val="center"/>
              <w:rPr>
                <w:rFonts w:eastAsia="Times New Roman" w:cs="Tahoma"/>
                <w:color w:val="000000"/>
                <w:sz w:val="16"/>
                <w:szCs w:val="16"/>
                <w:lang w:eastAsia="sl-SI"/>
              </w:rPr>
            </w:pPr>
          </w:p>
        </w:tc>
        <w:tc>
          <w:tcPr>
            <w:tcW w:w="742" w:type="dxa"/>
            <w:shd w:val="clear" w:color="auto" w:fill="auto"/>
            <w:noWrap/>
            <w:vAlign w:val="center"/>
            <w:hideMark/>
          </w:tcPr>
          <w:p w14:paraId="45DA95EB" w14:textId="77777777" w:rsidR="0088464D" w:rsidRPr="0088464D" w:rsidRDefault="0088464D" w:rsidP="0088464D">
            <w:pPr>
              <w:spacing w:after="0"/>
              <w:jc w:val="center"/>
              <w:rPr>
                <w:rFonts w:eastAsia="Times New Roman" w:cs="Tahoma"/>
                <w:color w:val="000000"/>
                <w:sz w:val="16"/>
                <w:szCs w:val="16"/>
                <w:lang w:eastAsia="sl-SI"/>
              </w:rPr>
            </w:pPr>
            <w:r w:rsidRPr="0088464D">
              <w:rPr>
                <w:rFonts w:eastAsia="Times New Roman" w:cs="Tahoma"/>
                <w:color w:val="000000"/>
                <w:sz w:val="16"/>
                <w:szCs w:val="16"/>
                <w:lang w:eastAsia="sl-SI"/>
              </w:rPr>
              <w:t>180</w:t>
            </w:r>
          </w:p>
        </w:tc>
        <w:tc>
          <w:tcPr>
            <w:tcW w:w="1249" w:type="dxa"/>
            <w:shd w:val="clear" w:color="auto" w:fill="auto"/>
            <w:noWrap/>
            <w:vAlign w:val="center"/>
            <w:hideMark/>
          </w:tcPr>
          <w:p w14:paraId="6DB632F5" w14:textId="77777777" w:rsidR="0088464D" w:rsidRPr="0088464D" w:rsidRDefault="0088464D" w:rsidP="0088464D">
            <w:pPr>
              <w:spacing w:after="0"/>
              <w:jc w:val="center"/>
              <w:rPr>
                <w:rFonts w:eastAsia="Times New Roman" w:cs="Tahoma"/>
                <w:color w:val="000000"/>
                <w:sz w:val="16"/>
                <w:szCs w:val="16"/>
                <w:lang w:eastAsia="sl-SI"/>
              </w:rPr>
            </w:pPr>
          </w:p>
        </w:tc>
        <w:tc>
          <w:tcPr>
            <w:tcW w:w="742" w:type="dxa"/>
            <w:tcBorders>
              <w:right w:val="single" w:sz="4" w:space="0" w:color="auto"/>
            </w:tcBorders>
            <w:shd w:val="clear" w:color="auto" w:fill="auto"/>
            <w:noWrap/>
            <w:vAlign w:val="center"/>
            <w:hideMark/>
          </w:tcPr>
          <w:p w14:paraId="01CDD200" w14:textId="77777777" w:rsidR="0088464D" w:rsidRPr="0088464D" w:rsidRDefault="0088464D" w:rsidP="0088464D">
            <w:pPr>
              <w:spacing w:after="0"/>
              <w:jc w:val="center"/>
              <w:rPr>
                <w:rFonts w:eastAsia="Times New Roman" w:cs="Tahoma"/>
                <w:color w:val="000000"/>
                <w:sz w:val="16"/>
                <w:szCs w:val="16"/>
                <w:lang w:eastAsia="sl-SI"/>
              </w:rPr>
            </w:pPr>
            <w:r w:rsidRPr="0088464D">
              <w:rPr>
                <w:rFonts w:eastAsia="Times New Roman" w:cs="Tahoma"/>
                <w:color w:val="000000"/>
                <w:sz w:val="16"/>
                <w:szCs w:val="16"/>
                <w:lang w:eastAsia="sl-SI"/>
              </w:rPr>
              <w:t>16.5</w:t>
            </w:r>
          </w:p>
        </w:tc>
        <w:tc>
          <w:tcPr>
            <w:tcW w:w="1543" w:type="dxa"/>
            <w:tcBorders>
              <w:left w:val="single" w:sz="4" w:space="0" w:color="auto"/>
            </w:tcBorders>
            <w:shd w:val="clear" w:color="auto" w:fill="auto"/>
            <w:noWrap/>
            <w:vAlign w:val="center"/>
            <w:hideMark/>
          </w:tcPr>
          <w:p w14:paraId="4FFDFA2E" w14:textId="77777777" w:rsidR="0088464D" w:rsidRPr="0088464D" w:rsidRDefault="0088464D" w:rsidP="0088464D">
            <w:pPr>
              <w:spacing w:after="0"/>
              <w:jc w:val="center"/>
              <w:rPr>
                <w:rFonts w:eastAsia="Times New Roman" w:cs="Tahoma"/>
                <w:color w:val="000000"/>
                <w:sz w:val="16"/>
                <w:szCs w:val="16"/>
                <w:lang w:eastAsia="sl-SI"/>
              </w:rPr>
            </w:pPr>
          </w:p>
        </w:tc>
      </w:tr>
      <w:tr w:rsidR="009C10EB" w:rsidRPr="0088464D" w14:paraId="0F66C3E0" w14:textId="77777777" w:rsidTr="009C10EB">
        <w:trPr>
          <w:trHeight w:val="210"/>
        </w:trPr>
        <w:tc>
          <w:tcPr>
            <w:tcW w:w="2972" w:type="dxa"/>
            <w:shd w:val="clear" w:color="auto" w:fill="auto"/>
            <w:noWrap/>
            <w:vAlign w:val="center"/>
            <w:hideMark/>
          </w:tcPr>
          <w:p w14:paraId="344F877A" w14:textId="77777777" w:rsidR="0088464D" w:rsidRPr="0088464D" w:rsidRDefault="0088464D" w:rsidP="0088464D">
            <w:pPr>
              <w:spacing w:after="0"/>
              <w:rPr>
                <w:rFonts w:eastAsia="Times New Roman" w:cs="Tahoma"/>
                <w:color w:val="000000"/>
                <w:sz w:val="16"/>
                <w:szCs w:val="16"/>
                <w:lang w:eastAsia="sl-SI"/>
              </w:rPr>
            </w:pPr>
            <w:r w:rsidRPr="0088464D">
              <w:rPr>
                <w:rFonts w:eastAsia="Times New Roman" w:cs="Tahoma"/>
                <w:color w:val="000000"/>
                <w:sz w:val="16"/>
                <w:szCs w:val="16"/>
                <w:lang w:eastAsia="sl-SI"/>
              </w:rPr>
              <w:t>Kositer</w:t>
            </w:r>
          </w:p>
        </w:tc>
        <w:tc>
          <w:tcPr>
            <w:tcW w:w="1276" w:type="dxa"/>
            <w:tcBorders>
              <w:right w:val="single" w:sz="4" w:space="0" w:color="auto"/>
            </w:tcBorders>
            <w:shd w:val="clear" w:color="auto" w:fill="auto"/>
            <w:noWrap/>
            <w:vAlign w:val="center"/>
            <w:hideMark/>
          </w:tcPr>
          <w:p w14:paraId="6A0D2E5B" w14:textId="77777777" w:rsidR="0088464D" w:rsidRPr="0088464D" w:rsidRDefault="0088464D" w:rsidP="0088464D">
            <w:pPr>
              <w:spacing w:after="0"/>
              <w:jc w:val="center"/>
              <w:rPr>
                <w:rFonts w:eastAsia="Times New Roman" w:cs="Tahoma"/>
                <w:color w:val="000000"/>
                <w:sz w:val="16"/>
                <w:szCs w:val="16"/>
                <w:lang w:eastAsia="sl-SI"/>
              </w:rPr>
            </w:pPr>
            <w:r w:rsidRPr="0088464D">
              <w:rPr>
                <w:rFonts w:eastAsia="Times New Roman" w:cs="Tahoma"/>
                <w:color w:val="000000"/>
                <w:sz w:val="16"/>
                <w:szCs w:val="16"/>
                <w:lang w:eastAsia="sl-SI"/>
              </w:rPr>
              <w:t>µg/l</w:t>
            </w:r>
          </w:p>
        </w:tc>
        <w:tc>
          <w:tcPr>
            <w:tcW w:w="1110" w:type="dxa"/>
            <w:tcBorders>
              <w:left w:val="single" w:sz="4" w:space="0" w:color="auto"/>
            </w:tcBorders>
            <w:shd w:val="clear" w:color="auto" w:fill="auto"/>
            <w:noWrap/>
            <w:vAlign w:val="center"/>
            <w:hideMark/>
          </w:tcPr>
          <w:p w14:paraId="16B84D80" w14:textId="77777777" w:rsidR="0088464D" w:rsidRPr="0088464D" w:rsidRDefault="0088464D" w:rsidP="0088464D">
            <w:pPr>
              <w:spacing w:after="0"/>
              <w:jc w:val="center"/>
              <w:rPr>
                <w:rFonts w:eastAsia="Times New Roman" w:cs="Tahoma"/>
                <w:color w:val="000000"/>
                <w:sz w:val="16"/>
                <w:szCs w:val="16"/>
                <w:lang w:eastAsia="sl-SI"/>
              </w:rPr>
            </w:pPr>
          </w:p>
        </w:tc>
        <w:tc>
          <w:tcPr>
            <w:tcW w:w="742" w:type="dxa"/>
            <w:shd w:val="clear" w:color="auto" w:fill="auto"/>
            <w:noWrap/>
            <w:vAlign w:val="center"/>
            <w:hideMark/>
          </w:tcPr>
          <w:p w14:paraId="3781E551" w14:textId="77777777" w:rsidR="0088464D" w:rsidRPr="0088464D" w:rsidRDefault="0088464D" w:rsidP="0088464D">
            <w:pPr>
              <w:spacing w:after="0"/>
              <w:jc w:val="center"/>
              <w:rPr>
                <w:rFonts w:eastAsia="Times New Roman" w:cs="Tahoma"/>
                <w:color w:val="000000"/>
                <w:sz w:val="16"/>
                <w:szCs w:val="16"/>
                <w:lang w:eastAsia="sl-SI"/>
              </w:rPr>
            </w:pPr>
            <w:r w:rsidRPr="0088464D">
              <w:rPr>
                <w:rFonts w:eastAsia="Times New Roman" w:cs="Tahoma"/>
                <w:color w:val="000000"/>
                <w:sz w:val="16"/>
                <w:szCs w:val="16"/>
                <w:lang w:eastAsia="sl-SI"/>
              </w:rPr>
              <w:t>&lt;1.00</w:t>
            </w:r>
          </w:p>
        </w:tc>
        <w:tc>
          <w:tcPr>
            <w:tcW w:w="1249" w:type="dxa"/>
            <w:shd w:val="clear" w:color="auto" w:fill="auto"/>
            <w:noWrap/>
            <w:vAlign w:val="center"/>
            <w:hideMark/>
          </w:tcPr>
          <w:p w14:paraId="0D4728A6" w14:textId="77777777" w:rsidR="0088464D" w:rsidRPr="0088464D" w:rsidRDefault="0088464D" w:rsidP="0088464D">
            <w:pPr>
              <w:spacing w:after="0"/>
              <w:jc w:val="center"/>
              <w:rPr>
                <w:rFonts w:eastAsia="Times New Roman" w:cs="Tahoma"/>
                <w:color w:val="000000"/>
                <w:sz w:val="16"/>
                <w:szCs w:val="16"/>
                <w:lang w:eastAsia="sl-SI"/>
              </w:rPr>
            </w:pPr>
          </w:p>
        </w:tc>
        <w:tc>
          <w:tcPr>
            <w:tcW w:w="742" w:type="dxa"/>
            <w:tcBorders>
              <w:right w:val="single" w:sz="4" w:space="0" w:color="auto"/>
            </w:tcBorders>
            <w:shd w:val="clear" w:color="auto" w:fill="auto"/>
            <w:noWrap/>
            <w:vAlign w:val="center"/>
            <w:hideMark/>
          </w:tcPr>
          <w:p w14:paraId="7DEF2212" w14:textId="77777777" w:rsidR="0088464D" w:rsidRPr="0088464D" w:rsidRDefault="0088464D" w:rsidP="0088464D">
            <w:pPr>
              <w:spacing w:after="0"/>
              <w:jc w:val="center"/>
              <w:rPr>
                <w:rFonts w:eastAsia="Times New Roman" w:cs="Tahoma"/>
                <w:color w:val="000000"/>
                <w:sz w:val="16"/>
                <w:szCs w:val="16"/>
                <w:lang w:eastAsia="sl-SI"/>
              </w:rPr>
            </w:pPr>
            <w:r w:rsidRPr="0088464D">
              <w:rPr>
                <w:rFonts w:eastAsia="Times New Roman" w:cs="Tahoma"/>
                <w:color w:val="000000"/>
                <w:sz w:val="16"/>
                <w:szCs w:val="16"/>
                <w:lang w:eastAsia="sl-SI"/>
              </w:rPr>
              <w:t>&lt;1.00</w:t>
            </w:r>
          </w:p>
        </w:tc>
        <w:tc>
          <w:tcPr>
            <w:tcW w:w="1543" w:type="dxa"/>
            <w:tcBorders>
              <w:left w:val="single" w:sz="4" w:space="0" w:color="auto"/>
            </w:tcBorders>
            <w:shd w:val="clear" w:color="auto" w:fill="auto"/>
            <w:noWrap/>
            <w:vAlign w:val="center"/>
            <w:hideMark/>
          </w:tcPr>
          <w:p w14:paraId="59FB0E77" w14:textId="77777777" w:rsidR="0088464D" w:rsidRPr="0088464D" w:rsidRDefault="0088464D" w:rsidP="0088464D">
            <w:pPr>
              <w:spacing w:after="0"/>
              <w:jc w:val="center"/>
              <w:rPr>
                <w:rFonts w:eastAsia="Times New Roman" w:cs="Tahoma"/>
                <w:color w:val="000000"/>
                <w:sz w:val="16"/>
                <w:szCs w:val="16"/>
                <w:lang w:eastAsia="sl-SI"/>
              </w:rPr>
            </w:pPr>
          </w:p>
        </w:tc>
      </w:tr>
      <w:tr w:rsidR="009C10EB" w:rsidRPr="0088464D" w14:paraId="361434C7" w14:textId="77777777" w:rsidTr="009C10EB">
        <w:trPr>
          <w:trHeight w:val="210"/>
        </w:trPr>
        <w:tc>
          <w:tcPr>
            <w:tcW w:w="2972" w:type="dxa"/>
            <w:shd w:val="clear" w:color="auto" w:fill="auto"/>
            <w:noWrap/>
            <w:vAlign w:val="center"/>
            <w:hideMark/>
          </w:tcPr>
          <w:p w14:paraId="74751747" w14:textId="77777777" w:rsidR="0088464D" w:rsidRPr="0088464D" w:rsidRDefault="0088464D" w:rsidP="0088464D">
            <w:pPr>
              <w:spacing w:after="0"/>
              <w:rPr>
                <w:rFonts w:eastAsia="Times New Roman" w:cs="Tahoma"/>
                <w:color w:val="000000"/>
                <w:sz w:val="16"/>
                <w:szCs w:val="16"/>
                <w:lang w:eastAsia="sl-SI"/>
              </w:rPr>
            </w:pPr>
            <w:r w:rsidRPr="0088464D">
              <w:rPr>
                <w:rFonts w:eastAsia="Times New Roman" w:cs="Tahoma"/>
                <w:color w:val="000000"/>
                <w:sz w:val="16"/>
                <w:szCs w:val="16"/>
                <w:lang w:eastAsia="sl-SI"/>
              </w:rPr>
              <w:t>Kobalt</w:t>
            </w:r>
          </w:p>
        </w:tc>
        <w:tc>
          <w:tcPr>
            <w:tcW w:w="1276" w:type="dxa"/>
            <w:tcBorders>
              <w:right w:val="single" w:sz="4" w:space="0" w:color="auto"/>
            </w:tcBorders>
            <w:shd w:val="clear" w:color="auto" w:fill="auto"/>
            <w:noWrap/>
            <w:vAlign w:val="center"/>
            <w:hideMark/>
          </w:tcPr>
          <w:p w14:paraId="4B0AF3C1" w14:textId="77777777" w:rsidR="0088464D" w:rsidRPr="0088464D" w:rsidRDefault="0088464D" w:rsidP="0088464D">
            <w:pPr>
              <w:spacing w:after="0"/>
              <w:jc w:val="center"/>
              <w:rPr>
                <w:rFonts w:eastAsia="Times New Roman" w:cs="Tahoma"/>
                <w:color w:val="000000"/>
                <w:sz w:val="16"/>
                <w:szCs w:val="16"/>
                <w:lang w:eastAsia="sl-SI"/>
              </w:rPr>
            </w:pPr>
            <w:r w:rsidRPr="0088464D">
              <w:rPr>
                <w:rFonts w:eastAsia="Times New Roman" w:cs="Tahoma"/>
                <w:color w:val="000000"/>
                <w:sz w:val="16"/>
                <w:szCs w:val="16"/>
                <w:lang w:eastAsia="sl-SI"/>
              </w:rPr>
              <w:t>µg/l</w:t>
            </w:r>
          </w:p>
        </w:tc>
        <w:tc>
          <w:tcPr>
            <w:tcW w:w="1110" w:type="dxa"/>
            <w:tcBorders>
              <w:left w:val="single" w:sz="4" w:space="0" w:color="auto"/>
            </w:tcBorders>
            <w:shd w:val="clear" w:color="auto" w:fill="auto"/>
            <w:noWrap/>
            <w:vAlign w:val="center"/>
            <w:hideMark/>
          </w:tcPr>
          <w:p w14:paraId="7E3621C7" w14:textId="77777777" w:rsidR="0088464D" w:rsidRPr="0088464D" w:rsidRDefault="0088464D" w:rsidP="0088464D">
            <w:pPr>
              <w:spacing w:after="0"/>
              <w:jc w:val="center"/>
              <w:rPr>
                <w:rFonts w:eastAsia="Times New Roman" w:cs="Tahoma"/>
                <w:color w:val="000000"/>
                <w:sz w:val="16"/>
                <w:szCs w:val="16"/>
                <w:lang w:eastAsia="sl-SI"/>
              </w:rPr>
            </w:pPr>
          </w:p>
        </w:tc>
        <w:tc>
          <w:tcPr>
            <w:tcW w:w="742" w:type="dxa"/>
            <w:shd w:val="clear" w:color="auto" w:fill="auto"/>
            <w:noWrap/>
            <w:vAlign w:val="center"/>
            <w:hideMark/>
          </w:tcPr>
          <w:p w14:paraId="7DBADA5B" w14:textId="77777777" w:rsidR="0088464D" w:rsidRPr="0088464D" w:rsidRDefault="0088464D" w:rsidP="0088464D">
            <w:pPr>
              <w:spacing w:after="0"/>
              <w:jc w:val="center"/>
              <w:rPr>
                <w:rFonts w:eastAsia="Times New Roman" w:cs="Tahoma"/>
                <w:color w:val="000000"/>
                <w:sz w:val="16"/>
                <w:szCs w:val="16"/>
                <w:lang w:eastAsia="sl-SI"/>
              </w:rPr>
            </w:pPr>
            <w:r w:rsidRPr="0088464D">
              <w:rPr>
                <w:rFonts w:eastAsia="Times New Roman" w:cs="Tahoma"/>
                <w:color w:val="000000"/>
                <w:sz w:val="16"/>
                <w:szCs w:val="16"/>
                <w:lang w:eastAsia="sl-SI"/>
              </w:rPr>
              <w:t>&lt;1.00</w:t>
            </w:r>
          </w:p>
        </w:tc>
        <w:tc>
          <w:tcPr>
            <w:tcW w:w="1249" w:type="dxa"/>
            <w:shd w:val="clear" w:color="auto" w:fill="auto"/>
            <w:noWrap/>
            <w:vAlign w:val="center"/>
            <w:hideMark/>
          </w:tcPr>
          <w:p w14:paraId="0457DA0F" w14:textId="77777777" w:rsidR="0088464D" w:rsidRPr="0088464D" w:rsidRDefault="0088464D" w:rsidP="0088464D">
            <w:pPr>
              <w:spacing w:after="0"/>
              <w:jc w:val="center"/>
              <w:rPr>
                <w:rFonts w:eastAsia="Times New Roman" w:cs="Tahoma"/>
                <w:color w:val="000000"/>
                <w:sz w:val="16"/>
                <w:szCs w:val="16"/>
                <w:lang w:eastAsia="sl-SI"/>
              </w:rPr>
            </w:pPr>
          </w:p>
        </w:tc>
        <w:tc>
          <w:tcPr>
            <w:tcW w:w="742" w:type="dxa"/>
            <w:tcBorders>
              <w:right w:val="single" w:sz="4" w:space="0" w:color="auto"/>
            </w:tcBorders>
            <w:shd w:val="clear" w:color="auto" w:fill="auto"/>
            <w:noWrap/>
            <w:vAlign w:val="center"/>
            <w:hideMark/>
          </w:tcPr>
          <w:p w14:paraId="395534CF" w14:textId="77777777" w:rsidR="0088464D" w:rsidRPr="0088464D" w:rsidRDefault="0088464D" w:rsidP="0088464D">
            <w:pPr>
              <w:spacing w:after="0"/>
              <w:jc w:val="center"/>
              <w:rPr>
                <w:rFonts w:eastAsia="Times New Roman" w:cs="Tahoma"/>
                <w:color w:val="000000"/>
                <w:sz w:val="16"/>
                <w:szCs w:val="16"/>
                <w:lang w:eastAsia="sl-SI"/>
              </w:rPr>
            </w:pPr>
            <w:r w:rsidRPr="0088464D">
              <w:rPr>
                <w:rFonts w:eastAsia="Times New Roman" w:cs="Tahoma"/>
                <w:color w:val="000000"/>
                <w:sz w:val="16"/>
                <w:szCs w:val="16"/>
                <w:lang w:eastAsia="sl-SI"/>
              </w:rPr>
              <w:t>&lt;1.00</w:t>
            </w:r>
          </w:p>
        </w:tc>
        <w:tc>
          <w:tcPr>
            <w:tcW w:w="1543" w:type="dxa"/>
            <w:tcBorders>
              <w:left w:val="single" w:sz="4" w:space="0" w:color="auto"/>
            </w:tcBorders>
            <w:shd w:val="clear" w:color="auto" w:fill="auto"/>
            <w:noWrap/>
            <w:vAlign w:val="center"/>
            <w:hideMark/>
          </w:tcPr>
          <w:p w14:paraId="14D7CE5B" w14:textId="77777777" w:rsidR="0088464D" w:rsidRPr="0088464D" w:rsidRDefault="0088464D" w:rsidP="0088464D">
            <w:pPr>
              <w:spacing w:after="0"/>
              <w:jc w:val="center"/>
              <w:rPr>
                <w:rFonts w:eastAsia="Times New Roman" w:cs="Tahoma"/>
                <w:color w:val="000000"/>
                <w:sz w:val="16"/>
                <w:szCs w:val="16"/>
                <w:lang w:eastAsia="sl-SI"/>
              </w:rPr>
            </w:pPr>
          </w:p>
        </w:tc>
      </w:tr>
      <w:tr w:rsidR="009C10EB" w:rsidRPr="0088464D" w14:paraId="6AA89EDD" w14:textId="77777777" w:rsidTr="009C10EB">
        <w:trPr>
          <w:trHeight w:val="210"/>
        </w:trPr>
        <w:tc>
          <w:tcPr>
            <w:tcW w:w="2972" w:type="dxa"/>
            <w:shd w:val="clear" w:color="auto" w:fill="auto"/>
            <w:noWrap/>
            <w:vAlign w:val="center"/>
            <w:hideMark/>
          </w:tcPr>
          <w:p w14:paraId="40398737" w14:textId="77777777" w:rsidR="0088464D" w:rsidRPr="0088464D" w:rsidRDefault="0088464D" w:rsidP="0088464D">
            <w:pPr>
              <w:spacing w:after="0"/>
              <w:rPr>
                <w:rFonts w:eastAsia="Times New Roman" w:cs="Tahoma"/>
                <w:color w:val="000000"/>
                <w:sz w:val="16"/>
                <w:szCs w:val="16"/>
                <w:lang w:eastAsia="sl-SI"/>
              </w:rPr>
            </w:pPr>
            <w:r w:rsidRPr="0088464D">
              <w:rPr>
                <w:rFonts w:eastAsia="Times New Roman" w:cs="Tahoma"/>
                <w:color w:val="000000"/>
                <w:sz w:val="16"/>
                <w:szCs w:val="16"/>
                <w:lang w:eastAsia="sl-SI"/>
              </w:rPr>
              <w:t>Srebro</w:t>
            </w:r>
          </w:p>
        </w:tc>
        <w:tc>
          <w:tcPr>
            <w:tcW w:w="1276" w:type="dxa"/>
            <w:tcBorders>
              <w:right w:val="single" w:sz="4" w:space="0" w:color="auto"/>
            </w:tcBorders>
            <w:shd w:val="clear" w:color="auto" w:fill="auto"/>
            <w:noWrap/>
            <w:vAlign w:val="center"/>
            <w:hideMark/>
          </w:tcPr>
          <w:p w14:paraId="7A052969" w14:textId="77777777" w:rsidR="0088464D" w:rsidRPr="0088464D" w:rsidRDefault="0088464D" w:rsidP="0088464D">
            <w:pPr>
              <w:spacing w:after="0"/>
              <w:jc w:val="center"/>
              <w:rPr>
                <w:rFonts w:eastAsia="Times New Roman" w:cs="Tahoma"/>
                <w:color w:val="000000"/>
                <w:sz w:val="16"/>
                <w:szCs w:val="16"/>
                <w:lang w:eastAsia="sl-SI"/>
              </w:rPr>
            </w:pPr>
            <w:r w:rsidRPr="0088464D">
              <w:rPr>
                <w:rFonts w:eastAsia="Times New Roman" w:cs="Tahoma"/>
                <w:color w:val="000000"/>
                <w:sz w:val="16"/>
                <w:szCs w:val="16"/>
                <w:lang w:eastAsia="sl-SI"/>
              </w:rPr>
              <w:t>µg/l</w:t>
            </w:r>
          </w:p>
        </w:tc>
        <w:tc>
          <w:tcPr>
            <w:tcW w:w="1110" w:type="dxa"/>
            <w:tcBorders>
              <w:left w:val="single" w:sz="4" w:space="0" w:color="auto"/>
            </w:tcBorders>
            <w:shd w:val="clear" w:color="auto" w:fill="auto"/>
            <w:noWrap/>
            <w:vAlign w:val="center"/>
            <w:hideMark/>
          </w:tcPr>
          <w:p w14:paraId="33129895" w14:textId="77777777" w:rsidR="0088464D" w:rsidRPr="0088464D" w:rsidRDefault="0088464D" w:rsidP="0088464D">
            <w:pPr>
              <w:spacing w:after="0"/>
              <w:jc w:val="center"/>
              <w:rPr>
                <w:rFonts w:eastAsia="Times New Roman" w:cs="Tahoma"/>
                <w:color w:val="000000"/>
                <w:sz w:val="16"/>
                <w:szCs w:val="16"/>
                <w:lang w:eastAsia="sl-SI"/>
              </w:rPr>
            </w:pPr>
          </w:p>
        </w:tc>
        <w:tc>
          <w:tcPr>
            <w:tcW w:w="742" w:type="dxa"/>
            <w:shd w:val="clear" w:color="auto" w:fill="auto"/>
            <w:noWrap/>
            <w:vAlign w:val="center"/>
            <w:hideMark/>
          </w:tcPr>
          <w:p w14:paraId="6B745448" w14:textId="77777777" w:rsidR="0088464D" w:rsidRPr="0088464D" w:rsidRDefault="0088464D" w:rsidP="0088464D">
            <w:pPr>
              <w:spacing w:after="0"/>
              <w:jc w:val="center"/>
              <w:rPr>
                <w:rFonts w:eastAsia="Times New Roman" w:cs="Tahoma"/>
                <w:color w:val="000000"/>
                <w:sz w:val="16"/>
                <w:szCs w:val="16"/>
                <w:lang w:eastAsia="sl-SI"/>
              </w:rPr>
            </w:pPr>
            <w:r w:rsidRPr="0088464D">
              <w:rPr>
                <w:rFonts w:eastAsia="Times New Roman" w:cs="Tahoma"/>
                <w:color w:val="000000"/>
                <w:sz w:val="16"/>
                <w:szCs w:val="16"/>
                <w:lang w:eastAsia="sl-SI"/>
              </w:rPr>
              <w:t>&lt;1.00</w:t>
            </w:r>
          </w:p>
        </w:tc>
        <w:tc>
          <w:tcPr>
            <w:tcW w:w="1249" w:type="dxa"/>
            <w:shd w:val="clear" w:color="auto" w:fill="auto"/>
            <w:noWrap/>
            <w:vAlign w:val="center"/>
            <w:hideMark/>
          </w:tcPr>
          <w:p w14:paraId="68D24B49" w14:textId="77777777" w:rsidR="0088464D" w:rsidRPr="0088464D" w:rsidRDefault="0088464D" w:rsidP="0088464D">
            <w:pPr>
              <w:spacing w:after="0"/>
              <w:jc w:val="center"/>
              <w:rPr>
                <w:rFonts w:eastAsia="Times New Roman" w:cs="Tahoma"/>
                <w:color w:val="000000"/>
                <w:sz w:val="16"/>
                <w:szCs w:val="16"/>
                <w:lang w:eastAsia="sl-SI"/>
              </w:rPr>
            </w:pPr>
          </w:p>
        </w:tc>
        <w:tc>
          <w:tcPr>
            <w:tcW w:w="742" w:type="dxa"/>
            <w:tcBorders>
              <w:right w:val="single" w:sz="4" w:space="0" w:color="auto"/>
            </w:tcBorders>
            <w:shd w:val="clear" w:color="auto" w:fill="auto"/>
            <w:noWrap/>
            <w:vAlign w:val="center"/>
            <w:hideMark/>
          </w:tcPr>
          <w:p w14:paraId="669F168B" w14:textId="77777777" w:rsidR="0088464D" w:rsidRPr="0088464D" w:rsidRDefault="0088464D" w:rsidP="0088464D">
            <w:pPr>
              <w:spacing w:after="0"/>
              <w:jc w:val="center"/>
              <w:rPr>
                <w:rFonts w:eastAsia="Times New Roman" w:cs="Tahoma"/>
                <w:color w:val="000000"/>
                <w:sz w:val="16"/>
                <w:szCs w:val="16"/>
                <w:lang w:eastAsia="sl-SI"/>
              </w:rPr>
            </w:pPr>
            <w:r w:rsidRPr="0088464D">
              <w:rPr>
                <w:rFonts w:eastAsia="Times New Roman" w:cs="Tahoma"/>
                <w:color w:val="000000"/>
                <w:sz w:val="16"/>
                <w:szCs w:val="16"/>
                <w:lang w:eastAsia="sl-SI"/>
              </w:rPr>
              <w:t>&lt;1.00</w:t>
            </w:r>
          </w:p>
        </w:tc>
        <w:tc>
          <w:tcPr>
            <w:tcW w:w="1543" w:type="dxa"/>
            <w:tcBorders>
              <w:left w:val="single" w:sz="4" w:space="0" w:color="auto"/>
            </w:tcBorders>
            <w:shd w:val="clear" w:color="auto" w:fill="auto"/>
            <w:noWrap/>
            <w:vAlign w:val="center"/>
            <w:hideMark/>
          </w:tcPr>
          <w:p w14:paraId="0030C956" w14:textId="77777777" w:rsidR="0088464D" w:rsidRPr="0088464D" w:rsidRDefault="0088464D" w:rsidP="0088464D">
            <w:pPr>
              <w:spacing w:after="0"/>
              <w:jc w:val="center"/>
              <w:rPr>
                <w:rFonts w:eastAsia="Times New Roman" w:cs="Tahoma"/>
                <w:color w:val="000000"/>
                <w:sz w:val="16"/>
                <w:szCs w:val="16"/>
                <w:lang w:eastAsia="sl-SI"/>
              </w:rPr>
            </w:pPr>
          </w:p>
        </w:tc>
      </w:tr>
      <w:tr w:rsidR="009C10EB" w:rsidRPr="0088464D" w14:paraId="0C7F730D" w14:textId="77777777" w:rsidTr="009C10EB">
        <w:trPr>
          <w:trHeight w:val="210"/>
        </w:trPr>
        <w:tc>
          <w:tcPr>
            <w:tcW w:w="2972" w:type="dxa"/>
            <w:shd w:val="clear" w:color="auto" w:fill="auto"/>
            <w:noWrap/>
            <w:vAlign w:val="center"/>
            <w:hideMark/>
          </w:tcPr>
          <w:p w14:paraId="61E36E15" w14:textId="77777777" w:rsidR="0088464D" w:rsidRPr="0088464D" w:rsidRDefault="0088464D" w:rsidP="0088464D">
            <w:pPr>
              <w:spacing w:after="0"/>
              <w:rPr>
                <w:rFonts w:eastAsia="Times New Roman" w:cs="Tahoma"/>
                <w:color w:val="000000"/>
                <w:sz w:val="16"/>
                <w:szCs w:val="16"/>
                <w:lang w:eastAsia="sl-SI"/>
              </w:rPr>
            </w:pPr>
            <w:r w:rsidRPr="0088464D">
              <w:rPr>
                <w:rFonts w:eastAsia="Times New Roman" w:cs="Tahoma"/>
                <w:color w:val="000000"/>
                <w:sz w:val="16"/>
                <w:szCs w:val="16"/>
                <w:lang w:eastAsia="sl-SI"/>
              </w:rPr>
              <w:t>Berilij</w:t>
            </w:r>
          </w:p>
        </w:tc>
        <w:tc>
          <w:tcPr>
            <w:tcW w:w="1276" w:type="dxa"/>
            <w:tcBorders>
              <w:right w:val="single" w:sz="4" w:space="0" w:color="auto"/>
            </w:tcBorders>
            <w:shd w:val="clear" w:color="auto" w:fill="auto"/>
            <w:noWrap/>
            <w:vAlign w:val="center"/>
            <w:hideMark/>
          </w:tcPr>
          <w:p w14:paraId="6D031622" w14:textId="77777777" w:rsidR="0088464D" w:rsidRPr="0088464D" w:rsidRDefault="0088464D" w:rsidP="0088464D">
            <w:pPr>
              <w:spacing w:after="0"/>
              <w:jc w:val="center"/>
              <w:rPr>
                <w:rFonts w:eastAsia="Times New Roman" w:cs="Tahoma"/>
                <w:color w:val="000000"/>
                <w:sz w:val="16"/>
                <w:szCs w:val="16"/>
                <w:lang w:eastAsia="sl-SI"/>
              </w:rPr>
            </w:pPr>
            <w:r w:rsidRPr="0088464D">
              <w:rPr>
                <w:rFonts w:eastAsia="Times New Roman" w:cs="Tahoma"/>
                <w:color w:val="000000"/>
                <w:sz w:val="16"/>
                <w:szCs w:val="16"/>
                <w:lang w:eastAsia="sl-SI"/>
              </w:rPr>
              <w:t>µg/l</w:t>
            </w:r>
          </w:p>
        </w:tc>
        <w:tc>
          <w:tcPr>
            <w:tcW w:w="1110" w:type="dxa"/>
            <w:tcBorders>
              <w:left w:val="single" w:sz="4" w:space="0" w:color="auto"/>
            </w:tcBorders>
            <w:shd w:val="clear" w:color="auto" w:fill="auto"/>
            <w:noWrap/>
            <w:vAlign w:val="center"/>
            <w:hideMark/>
          </w:tcPr>
          <w:p w14:paraId="2A7515E2" w14:textId="77777777" w:rsidR="0088464D" w:rsidRPr="0088464D" w:rsidRDefault="0088464D" w:rsidP="0088464D">
            <w:pPr>
              <w:spacing w:after="0"/>
              <w:jc w:val="center"/>
              <w:rPr>
                <w:rFonts w:eastAsia="Times New Roman" w:cs="Tahoma"/>
                <w:color w:val="000000"/>
                <w:sz w:val="16"/>
                <w:szCs w:val="16"/>
                <w:lang w:eastAsia="sl-SI"/>
              </w:rPr>
            </w:pPr>
          </w:p>
        </w:tc>
        <w:tc>
          <w:tcPr>
            <w:tcW w:w="742" w:type="dxa"/>
            <w:shd w:val="clear" w:color="auto" w:fill="auto"/>
            <w:noWrap/>
            <w:vAlign w:val="center"/>
            <w:hideMark/>
          </w:tcPr>
          <w:p w14:paraId="68D53892" w14:textId="77777777" w:rsidR="0088464D" w:rsidRPr="0088464D" w:rsidRDefault="0088464D" w:rsidP="0088464D">
            <w:pPr>
              <w:spacing w:after="0"/>
              <w:jc w:val="center"/>
              <w:rPr>
                <w:rFonts w:eastAsia="Times New Roman" w:cs="Tahoma"/>
                <w:color w:val="000000"/>
                <w:sz w:val="16"/>
                <w:szCs w:val="16"/>
                <w:lang w:eastAsia="sl-SI"/>
              </w:rPr>
            </w:pPr>
            <w:r w:rsidRPr="0088464D">
              <w:rPr>
                <w:rFonts w:eastAsia="Times New Roman" w:cs="Tahoma"/>
                <w:color w:val="000000"/>
                <w:sz w:val="16"/>
                <w:szCs w:val="16"/>
                <w:lang w:eastAsia="sl-SI"/>
              </w:rPr>
              <w:t>&lt;1.00</w:t>
            </w:r>
          </w:p>
        </w:tc>
        <w:tc>
          <w:tcPr>
            <w:tcW w:w="1249" w:type="dxa"/>
            <w:shd w:val="clear" w:color="auto" w:fill="auto"/>
            <w:noWrap/>
            <w:vAlign w:val="center"/>
            <w:hideMark/>
          </w:tcPr>
          <w:p w14:paraId="56E81F17" w14:textId="77777777" w:rsidR="0088464D" w:rsidRPr="0088464D" w:rsidRDefault="0088464D" w:rsidP="0088464D">
            <w:pPr>
              <w:spacing w:after="0"/>
              <w:jc w:val="center"/>
              <w:rPr>
                <w:rFonts w:eastAsia="Times New Roman" w:cs="Tahoma"/>
                <w:color w:val="000000"/>
                <w:sz w:val="16"/>
                <w:szCs w:val="16"/>
                <w:lang w:eastAsia="sl-SI"/>
              </w:rPr>
            </w:pPr>
          </w:p>
        </w:tc>
        <w:tc>
          <w:tcPr>
            <w:tcW w:w="742" w:type="dxa"/>
            <w:tcBorders>
              <w:right w:val="single" w:sz="4" w:space="0" w:color="auto"/>
            </w:tcBorders>
            <w:shd w:val="clear" w:color="auto" w:fill="auto"/>
            <w:noWrap/>
            <w:vAlign w:val="center"/>
            <w:hideMark/>
          </w:tcPr>
          <w:p w14:paraId="21FD9E55" w14:textId="77777777" w:rsidR="0088464D" w:rsidRPr="0088464D" w:rsidRDefault="0088464D" w:rsidP="0088464D">
            <w:pPr>
              <w:spacing w:after="0"/>
              <w:jc w:val="center"/>
              <w:rPr>
                <w:rFonts w:eastAsia="Times New Roman" w:cs="Tahoma"/>
                <w:color w:val="000000"/>
                <w:sz w:val="16"/>
                <w:szCs w:val="16"/>
                <w:lang w:eastAsia="sl-SI"/>
              </w:rPr>
            </w:pPr>
            <w:r w:rsidRPr="0088464D">
              <w:rPr>
                <w:rFonts w:eastAsia="Times New Roman" w:cs="Tahoma"/>
                <w:color w:val="000000"/>
                <w:sz w:val="16"/>
                <w:szCs w:val="16"/>
                <w:lang w:eastAsia="sl-SI"/>
              </w:rPr>
              <w:t>&lt;1.00</w:t>
            </w:r>
          </w:p>
        </w:tc>
        <w:tc>
          <w:tcPr>
            <w:tcW w:w="1543" w:type="dxa"/>
            <w:tcBorders>
              <w:left w:val="single" w:sz="4" w:space="0" w:color="auto"/>
            </w:tcBorders>
            <w:shd w:val="clear" w:color="auto" w:fill="auto"/>
            <w:noWrap/>
            <w:vAlign w:val="center"/>
            <w:hideMark/>
          </w:tcPr>
          <w:p w14:paraId="19AFE8B7" w14:textId="77777777" w:rsidR="0088464D" w:rsidRPr="0088464D" w:rsidRDefault="0088464D" w:rsidP="0088464D">
            <w:pPr>
              <w:spacing w:after="0"/>
              <w:jc w:val="center"/>
              <w:rPr>
                <w:rFonts w:eastAsia="Times New Roman" w:cs="Tahoma"/>
                <w:color w:val="000000"/>
                <w:sz w:val="16"/>
                <w:szCs w:val="16"/>
                <w:lang w:eastAsia="sl-SI"/>
              </w:rPr>
            </w:pPr>
          </w:p>
        </w:tc>
      </w:tr>
      <w:tr w:rsidR="009C10EB" w:rsidRPr="0088464D" w14:paraId="2EC3B796" w14:textId="77777777" w:rsidTr="009C10EB">
        <w:trPr>
          <w:trHeight w:val="210"/>
        </w:trPr>
        <w:tc>
          <w:tcPr>
            <w:tcW w:w="2972" w:type="dxa"/>
            <w:shd w:val="clear" w:color="auto" w:fill="auto"/>
            <w:noWrap/>
            <w:vAlign w:val="center"/>
            <w:hideMark/>
          </w:tcPr>
          <w:p w14:paraId="106D608A" w14:textId="77777777" w:rsidR="0088464D" w:rsidRPr="0088464D" w:rsidRDefault="0088464D" w:rsidP="0088464D">
            <w:pPr>
              <w:spacing w:after="0"/>
              <w:rPr>
                <w:rFonts w:eastAsia="Times New Roman" w:cs="Tahoma"/>
                <w:color w:val="000000"/>
                <w:sz w:val="16"/>
                <w:szCs w:val="16"/>
                <w:lang w:eastAsia="sl-SI"/>
              </w:rPr>
            </w:pPr>
            <w:r w:rsidRPr="0088464D">
              <w:rPr>
                <w:rFonts w:eastAsia="Times New Roman" w:cs="Tahoma"/>
                <w:color w:val="000000"/>
                <w:sz w:val="16"/>
                <w:szCs w:val="16"/>
                <w:lang w:eastAsia="sl-SI"/>
              </w:rPr>
              <w:t>Talij</w:t>
            </w:r>
          </w:p>
        </w:tc>
        <w:tc>
          <w:tcPr>
            <w:tcW w:w="1276" w:type="dxa"/>
            <w:tcBorders>
              <w:right w:val="single" w:sz="4" w:space="0" w:color="auto"/>
            </w:tcBorders>
            <w:shd w:val="clear" w:color="auto" w:fill="auto"/>
            <w:noWrap/>
            <w:vAlign w:val="center"/>
            <w:hideMark/>
          </w:tcPr>
          <w:p w14:paraId="4F1D450E" w14:textId="77777777" w:rsidR="0088464D" w:rsidRPr="0088464D" w:rsidRDefault="0088464D" w:rsidP="0088464D">
            <w:pPr>
              <w:spacing w:after="0"/>
              <w:jc w:val="center"/>
              <w:rPr>
                <w:rFonts w:eastAsia="Times New Roman" w:cs="Tahoma"/>
                <w:color w:val="000000"/>
                <w:sz w:val="16"/>
                <w:szCs w:val="16"/>
                <w:lang w:eastAsia="sl-SI"/>
              </w:rPr>
            </w:pPr>
            <w:r w:rsidRPr="0088464D">
              <w:rPr>
                <w:rFonts w:eastAsia="Times New Roman" w:cs="Tahoma"/>
                <w:color w:val="000000"/>
                <w:sz w:val="16"/>
                <w:szCs w:val="16"/>
                <w:lang w:eastAsia="sl-SI"/>
              </w:rPr>
              <w:t>µg/l</w:t>
            </w:r>
          </w:p>
        </w:tc>
        <w:tc>
          <w:tcPr>
            <w:tcW w:w="1110" w:type="dxa"/>
            <w:tcBorders>
              <w:left w:val="single" w:sz="4" w:space="0" w:color="auto"/>
            </w:tcBorders>
            <w:shd w:val="clear" w:color="auto" w:fill="auto"/>
            <w:noWrap/>
            <w:vAlign w:val="center"/>
            <w:hideMark/>
          </w:tcPr>
          <w:p w14:paraId="30EF0965" w14:textId="77777777" w:rsidR="0088464D" w:rsidRPr="0088464D" w:rsidRDefault="0088464D" w:rsidP="0088464D">
            <w:pPr>
              <w:spacing w:after="0"/>
              <w:jc w:val="center"/>
              <w:rPr>
                <w:rFonts w:eastAsia="Times New Roman" w:cs="Tahoma"/>
                <w:color w:val="000000"/>
                <w:sz w:val="16"/>
                <w:szCs w:val="16"/>
                <w:lang w:eastAsia="sl-SI"/>
              </w:rPr>
            </w:pPr>
          </w:p>
        </w:tc>
        <w:tc>
          <w:tcPr>
            <w:tcW w:w="742" w:type="dxa"/>
            <w:shd w:val="clear" w:color="auto" w:fill="auto"/>
            <w:noWrap/>
            <w:vAlign w:val="center"/>
            <w:hideMark/>
          </w:tcPr>
          <w:p w14:paraId="5D484354" w14:textId="77777777" w:rsidR="0088464D" w:rsidRPr="0088464D" w:rsidRDefault="0088464D" w:rsidP="0088464D">
            <w:pPr>
              <w:spacing w:after="0"/>
              <w:jc w:val="center"/>
              <w:rPr>
                <w:rFonts w:eastAsia="Times New Roman" w:cs="Tahoma"/>
                <w:color w:val="000000"/>
                <w:sz w:val="16"/>
                <w:szCs w:val="16"/>
                <w:lang w:eastAsia="sl-SI"/>
              </w:rPr>
            </w:pPr>
            <w:r w:rsidRPr="0088464D">
              <w:rPr>
                <w:rFonts w:eastAsia="Times New Roman" w:cs="Tahoma"/>
                <w:color w:val="000000"/>
                <w:sz w:val="16"/>
                <w:szCs w:val="16"/>
                <w:lang w:eastAsia="sl-SI"/>
              </w:rPr>
              <w:t>&lt;1.00</w:t>
            </w:r>
          </w:p>
        </w:tc>
        <w:tc>
          <w:tcPr>
            <w:tcW w:w="1249" w:type="dxa"/>
            <w:shd w:val="clear" w:color="auto" w:fill="auto"/>
            <w:noWrap/>
            <w:vAlign w:val="center"/>
            <w:hideMark/>
          </w:tcPr>
          <w:p w14:paraId="384BCCFA" w14:textId="77777777" w:rsidR="0088464D" w:rsidRPr="0088464D" w:rsidRDefault="0088464D" w:rsidP="0088464D">
            <w:pPr>
              <w:spacing w:after="0"/>
              <w:jc w:val="center"/>
              <w:rPr>
                <w:rFonts w:eastAsia="Times New Roman" w:cs="Tahoma"/>
                <w:color w:val="000000"/>
                <w:sz w:val="16"/>
                <w:szCs w:val="16"/>
                <w:lang w:eastAsia="sl-SI"/>
              </w:rPr>
            </w:pPr>
          </w:p>
        </w:tc>
        <w:tc>
          <w:tcPr>
            <w:tcW w:w="742" w:type="dxa"/>
            <w:tcBorders>
              <w:right w:val="single" w:sz="4" w:space="0" w:color="auto"/>
            </w:tcBorders>
            <w:shd w:val="clear" w:color="auto" w:fill="auto"/>
            <w:noWrap/>
            <w:vAlign w:val="center"/>
            <w:hideMark/>
          </w:tcPr>
          <w:p w14:paraId="4F035608" w14:textId="77777777" w:rsidR="0088464D" w:rsidRPr="0088464D" w:rsidRDefault="0088464D" w:rsidP="0088464D">
            <w:pPr>
              <w:spacing w:after="0"/>
              <w:jc w:val="center"/>
              <w:rPr>
                <w:rFonts w:eastAsia="Times New Roman" w:cs="Tahoma"/>
                <w:color w:val="000000"/>
                <w:sz w:val="16"/>
                <w:szCs w:val="16"/>
                <w:lang w:eastAsia="sl-SI"/>
              </w:rPr>
            </w:pPr>
            <w:r w:rsidRPr="0088464D">
              <w:rPr>
                <w:rFonts w:eastAsia="Times New Roman" w:cs="Tahoma"/>
                <w:color w:val="000000"/>
                <w:sz w:val="16"/>
                <w:szCs w:val="16"/>
                <w:lang w:eastAsia="sl-SI"/>
              </w:rPr>
              <w:t>&lt;1.00</w:t>
            </w:r>
          </w:p>
        </w:tc>
        <w:tc>
          <w:tcPr>
            <w:tcW w:w="1543" w:type="dxa"/>
            <w:tcBorders>
              <w:left w:val="single" w:sz="4" w:space="0" w:color="auto"/>
            </w:tcBorders>
            <w:shd w:val="clear" w:color="auto" w:fill="auto"/>
            <w:noWrap/>
            <w:vAlign w:val="center"/>
            <w:hideMark/>
          </w:tcPr>
          <w:p w14:paraId="4E08481F" w14:textId="77777777" w:rsidR="0088464D" w:rsidRPr="0088464D" w:rsidRDefault="0088464D" w:rsidP="0088464D">
            <w:pPr>
              <w:spacing w:after="0"/>
              <w:jc w:val="center"/>
              <w:rPr>
                <w:rFonts w:eastAsia="Times New Roman" w:cs="Tahoma"/>
                <w:color w:val="000000"/>
                <w:sz w:val="16"/>
                <w:szCs w:val="16"/>
                <w:lang w:eastAsia="sl-SI"/>
              </w:rPr>
            </w:pPr>
          </w:p>
        </w:tc>
      </w:tr>
      <w:tr w:rsidR="009C10EB" w:rsidRPr="0088464D" w14:paraId="19F4474E" w14:textId="77777777" w:rsidTr="009C10EB">
        <w:trPr>
          <w:trHeight w:val="210"/>
        </w:trPr>
        <w:tc>
          <w:tcPr>
            <w:tcW w:w="2972" w:type="dxa"/>
            <w:shd w:val="clear" w:color="auto" w:fill="auto"/>
            <w:noWrap/>
            <w:vAlign w:val="center"/>
            <w:hideMark/>
          </w:tcPr>
          <w:p w14:paraId="2566C5AB" w14:textId="77777777" w:rsidR="0088464D" w:rsidRPr="0088464D" w:rsidRDefault="0088464D" w:rsidP="0088464D">
            <w:pPr>
              <w:spacing w:after="0"/>
              <w:rPr>
                <w:rFonts w:eastAsia="Times New Roman" w:cs="Tahoma"/>
                <w:color w:val="000000"/>
                <w:sz w:val="16"/>
                <w:szCs w:val="16"/>
                <w:lang w:eastAsia="sl-SI"/>
              </w:rPr>
            </w:pPr>
            <w:r w:rsidRPr="0088464D">
              <w:rPr>
                <w:rFonts w:eastAsia="Times New Roman" w:cs="Tahoma"/>
                <w:color w:val="000000"/>
                <w:sz w:val="16"/>
                <w:szCs w:val="16"/>
                <w:lang w:eastAsia="sl-SI"/>
              </w:rPr>
              <w:t>Titan</w:t>
            </w:r>
          </w:p>
        </w:tc>
        <w:tc>
          <w:tcPr>
            <w:tcW w:w="1276" w:type="dxa"/>
            <w:tcBorders>
              <w:right w:val="single" w:sz="4" w:space="0" w:color="auto"/>
            </w:tcBorders>
            <w:shd w:val="clear" w:color="auto" w:fill="auto"/>
            <w:noWrap/>
            <w:vAlign w:val="center"/>
            <w:hideMark/>
          </w:tcPr>
          <w:p w14:paraId="72B9F23B" w14:textId="77777777" w:rsidR="0088464D" w:rsidRPr="0088464D" w:rsidRDefault="0088464D" w:rsidP="0088464D">
            <w:pPr>
              <w:spacing w:after="0"/>
              <w:jc w:val="center"/>
              <w:rPr>
                <w:rFonts w:eastAsia="Times New Roman" w:cs="Tahoma"/>
                <w:color w:val="000000"/>
                <w:sz w:val="16"/>
                <w:szCs w:val="16"/>
                <w:lang w:eastAsia="sl-SI"/>
              </w:rPr>
            </w:pPr>
            <w:r w:rsidRPr="0088464D">
              <w:rPr>
                <w:rFonts w:eastAsia="Times New Roman" w:cs="Tahoma"/>
                <w:color w:val="000000"/>
                <w:sz w:val="16"/>
                <w:szCs w:val="16"/>
                <w:lang w:eastAsia="sl-SI"/>
              </w:rPr>
              <w:t>µg/l</w:t>
            </w:r>
          </w:p>
        </w:tc>
        <w:tc>
          <w:tcPr>
            <w:tcW w:w="1110" w:type="dxa"/>
            <w:tcBorders>
              <w:left w:val="single" w:sz="4" w:space="0" w:color="auto"/>
            </w:tcBorders>
            <w:shd w:val="clear" w:color="auto" w:fill="auto"/>
            <w:noWrap/>
            <w:vAlign w:val="center"/>
            <w:hideMark/>
          </w:tcPr>
          <w:p w14:paraId="628EBBB7" w14:textId="77777777" w:rsidR="0088464D" w:rsidRPr="0088464D" w:rsidRDefault="0088464D" w:rsidP="0088464D">
            <w:pPr>
              <w:spacing w:after="0"/>
              <w:jc w:val="center"/>
              <w:rPr>
                <w:rFonts w:eastAsia="Times New Roman" w:cs="Tahoma"/>
                <w:color w:val="000000"/>
                <w:sz w:val="16"/>
                <w:szCs w:val="16"/>
                <w:lang w:eastAsia="sl-SI"/>
              </w:rPr>
            </w:pPr>
          </w:p>
        </w:tc>
        <w:tc>
          <w:tcPr>
            <w:tcW w:w="742" w:type="dxa"/>
            <w:shd w:val="clear" w:color="auto" w:fill="auto"/>
            <w:noWrap/>
            <w:vAlign w:val="center"/>
            <w:hideMark/>
          </w:tcPr>
          <w:p w14:paraId="18C4461B" w14:textId="77777777" w:rsidR="0088464D" w:rsidRPr="0088464D" w:rsidRDefault="0088464D" w:rsidP="0088464D">
            <w:pPr>
              <w:spacing w:after="0"/>
              <w:jc w:val="center"/>
              <w:rPr>
                <w:rFonts w:eastAsia="Times New Roman" w:cs="Tahoma"/>
                <w:color w:val="000000"/>
                <w:sz w:val="16"/>
                <w:szCs w:val="16"/>
                <w:lang w:eastAsia="sl-SI"/>
              </w:rPr>
            </w:pPr>
            <w:r w:rsidRPr="0088464D">
              <w:rPr>
                <w:rFonts w:eastAsia="Times New Roman" w:cs="Tahoma"/>
                <w:color w:val="000000"/>
                <w:sz w:val="16"/>
                <w:szCs w:val="16"/>
                <w:lang w:eastAsia="sl-SI"/>
              </w:rPr>
              <w:t>&lt;1.00</w:t>
            </w:r>
          </w:p>
        </w:tc>
        <w:tc>
          <w:tcPr>
            <w:tcW w:w="1249" w:type="dxa"/>
            <w:shd w:val="clear" w:color="auto" w:fill="auto"/>
            <w:noWrap/>
            <w:vAlign w:val="center"/>
            <w:hideMark/>
          </w:tcPr>
          <w:p w14:paraId="3CC23F7E" w14:textId="77777777" w:rsidR="0088464D" w:rsidRPr="0088464D" w:rsidRDefault="0088464D" w:rsidP="0088464D">
            <w:pPr>
              <w:spacing w:after="0"/>
              <w:jc w:val="center"/>
              <w:rPr>
                <w:rFonts w:eastAsia="Times New Roman" w:cs="Tahoma"/>
                <w:color w:val="000000"/>
                <w:sz w:val="16"/>
                <w:szCs w:val="16"/>
                <w:lang w:eastAsia="sl-SI"/>
              </w:rPr>
            </w:pPr>
          </w:p>
        </w:tc>
        <w:tc>
          <w:tcPr>
            <w:tcW w:w="742" w:type="dxa"/>
            <w:tcBorders>
              <w:right w:val="single" w:sz="4" w:space="0" w:color="auto"/>
            </w:tcBorders>
            <w:shd w:val="clear" w:color="auto" w:fill="auto"/>
            <w:noWrap/>
            <w:vAlign w:val="center"/>
            <w:hideMark/>
          </w:tcPr>
          <w:p w14:paraId="030A9BC5" w14:textId="77777777" w:rsidR="0088464D" w:rsidRPr="0088464D" w:rsidRDefault="0088464D" w:rsidP="0088464D">
            <w:pPr>
              <w:spacing w:after="0"/>
              <w:jc w:val="center"/>
              <w:rPr>
                <w:rFonts w:eastAsia="Times New Roman" w:cs="Tahoma"/>
                <w:color w:val="000000"/>
                <w:sz w:val="16"/>
                <w:szCs w:val="16"/>
                <w:lang w:eastAsia="sl-SI"/>
              </w:rPr>
            </w:pPr>
            <w:r w:rsidRPr="0088464D">
              <w:rPr>
                <w:rFonts w:eastAsia="Times New Roman" w:cs="Tahoma"/>
                <w:color w:val="000000"/>
                <w:sz w:val="16"/>
                <w:szCs w:val="16"/>
                <w:lang w:eastAsia="sl-SI"/>
              </w:rPr>
              <w:t>&lt;1.00</w:t>
            </w:r>
          </w:p>
        </w:tc>
        <w:tc>
          <w:tcPr>
            <w:tcW w:w="1543" w:type="dxa"/>
            <w:tcBorders>
              <w:left w:val="single" w:sz="4" w:space="0" w:color="auto"/>
            </w:tcBorders>
            <w:shd w:val="clear" w:color="auto" w:fill="auto"/>
            <w:noWrap/>
            <w:vAlign w:val="center"/>
            <w:hideMark/>
          </w:tcPr>
          <w:p w14:paraId="4906839F" w14:textId="77777777" w:rsidR="0088464D" w:rsidRPr="0088464D" w:rsidRDefault="0088464D" w:rsidP="0088464D">
            <w:pPr>
              <w:spacing w:after="0"/>
              <w:jc w:val="center"/>
              <w:rPr>
                <w:rFonts w:eastAsia="Times New Roman" w:cs="Tahoma"/>
                <w:color w:val="000000"/>
                <w:sz w:val="16"/>
                <w:szCs w:val="16"/>
                <w:lang w:eastAsia="sl-SI"/>
              </w:rPr>
            </w:pPr>
          </w:p>
        </w:tc>
      </w:tr>
      <w:tr w:rsidR="009C10EB" w:rsidRPr="0088464D" w14:paraId="4AF28964" w14:textId="77777777" w:rsidTr="009C10EB">
        <w:trPr>
          <w:trHeight w:val="210"/>
        </w:trPr>
        <w:tc>
          <w:tcPr>
            <w:tcW w:w="2972" w:type="dxa"/>
            <w:shd w:val="clear" w:color="auto" w:fill="auto"/>
            <w:noWrap/>
            <w:vAlign w:val="center"/>
            <w:hideMark/>
          </w:tcPr>
          <w:p w14:paraId="4B602BF7" w14:textId="77777777" w:rsidR="0088464D" w:rsidRPr="0088464D" w:rsidRDefault="0088464D" w:rsidP="0088464D">
            <w:pPr>
              <w:spacing w:after="0"/>
              <w:rPr>
                <w:rFonts w:eastAsia="Times New Roman" w:cs="Tahoma"/>
                <w:color w:val="000000"/>
                <w:sz w:val="16"/>
                <w:szCs w:val="16"/>
                <w:lang w:eastAsia="sl-SI"/>
              </w:rPr>
            </w:pPr>
            <w:r w:rsidRPr="0088464D">
              <w:rPr>
                <w:rFonts w:eastAsia="Times New Roman" w:cs="Tahoma"/>
                <w:color w:val="000000"/>
                <w:sz w:val="16"/>
                <w:szCs w:val="16"/>
                <w:lang w:eastAsia="sl-SI"/>
              </w:rPr>
              <w:t>Telur</w:t>
            </w:r>
          </w:p>
        </w:tc>
        <w:tc>
          <w:tcPr>
            <w:tcW w:w="1276" w:type="dxa"/>
            <w:tcBorders>
              <w:right w:val="single" w:sz="4" w:space="0" w:color="auto"/>
            </w:tcBorders>
            <w:shd w:val="clear" w:color="auto" w:fill="auto"/>
            <w:noWrap/>
            <w:vAlign w:val="center"/>
            <w:hideMark/>
          </w:tcPr>
          <w:p w14:paraId="43837826" w14:textId="77777777" w:rsidR="0088464D" w:rsidRPr="0088464D" w:rsidRDefault="0088464D" w:rsidP="0088464D">
            <w:pPr>
              <w:spacing w:after="0"/>
              <w:jc w:val="center"/>
              <w:rPr>
                <w:rFonts w:eastAsia="Times New Roman" w:cs="Tahoma"/>
                <w:color w:val="000000"/>
                <w:sz w:val="16"/>
                <w:szCs w:val="16"/>
                <w:lang w:eastAsia="sl-SI"/>
              </w:rPr>
            </w:pPr>
            <w:r w:rsidRPr="0088464D">
              <w:rPr>
                <w:rFonts w:eastAsia="Times New Roman" w:cs="Tahoma"/>
                <w:color w:val="000000"/>
                <w:sz w:val="16"/>
                <w:szCs w:val="16"/>
                <w:lang w:eastAsia="sl-SI"/>
              </w:rPr>
              <w:t>µg/l</w:t>
            </w:r>
          </w:p>
        </w:tc>
        <w:tc>
          <w:tcPr>
            <w:tcW w:w="1110" w:type="dxa"/>
            <w:tcBorders>
              <w:left w:val="single" w:sz="4" w:space="0" w:color="auto"/>
            </w:tcBorders>
            <w:shd w:val="clear" w:color="auto" w:fill="auto"/>
            <w:noWrap/>
            <w:vAlign w:val="center"/>
            <w:hideMark/>
          </w:tcPr>
          <w:p w14:paraId="25A52658" w14:textId="77777777" w:rsidR="0088464D" w:rsidRPr="0088464D" w:rsidRDefault="0088464D" w:rsidP="0088464D">
            <w:pPr>
              <w:spacing w:after="0"/>
              <w:jc w:val="center"/>
              <w:rPr>
                <w:rFonts w:eastAsia="Times New Roman" w:cs="Tahoma"/>
                <w:color w:val="000000"/>
                <w:sz w:val="16"/>
                <w:szCs w:val="16"/>
                <w:lang w:eastAsia="sl-SI"/>
              </w:rPr>
            </w:pPr>
          </w:p>
        </w:tc>
        <w:tc>
          <w:tcPr>
            <w:tcW w:w="742" w:type="dxa"/>
            <w:shd w:val="clear" w:color="auto" w:fill="auto"/>
            <w:noWrap/>
            <w:vAlign w:val="center"/>
            <w:hideMark/>
          </w:tcPr>
          <w:p w14:paraId="4BBCBDF5" w14:textId="77777777" w:rsidR="0088464D" w:rsidRPr="0088464D" w:rsidRDefault="0088464D" w:rsidP="0088464D">
            <w:pPr>
              <w:spacing w:after="0"/>
              <w:jc w:val="center"/>
              <w:rPr>
                <w:rFonts w:eastAsia="Times New Roman" w:cs="Tahoma"/>
                <w:color w:val="000000"/>
                <w:sz w:val="16"/>
                <w:szCs w:val="16"/>
                <w:lang w:eastAsia="sl-SI"/>
              </w:rPr>
            </w:pPr>
            <w:r w:rsidRPr="0088464D">
              <w:rPr>
                <w:rFonts w:eastAsia="Times New Roman" w:cs="Tahoma"/>
                <w:color w:val="000000"/>
                <w:sz w:val="16"/>
                <w:szCs w:val="16"/>
                <w:lang w:eastAsia="sl-SI"/>
              </w:rPr>
              <w:t>&lt;1.00</w:t>
            </w:r>
          </w:p>
        </w:tc>
        <w:tc>
          <w:tcPr>
            <w:tcW w:w="1249" w:type="dxa"/>
            <w:shd w:val="clear" w:color="auto" w:fill="auto"/>
            <w:noWrap/>
            <w:vAlign w:val="center"/>
            <w:hideMark/>
          </w:tcPr>
          <w:p w14:paraId="22D03E7E" w14:textId="77777777" w:rsidR="0088464D" w:rsidRPr="0088464D" w:rsidRDefault="0088464D" w:rsidP="0088464D">
            <w:pPr>
              <w:spacing w:after="0"/>
              <w:jc w:val="center"/>
              <w:rPr>
                <w:rFonts w:eastAsia="Times New Roman" w:cs="Tahoma"/>
                <w:color w:val="000000"/>
                <w:sz w:val="16"/>
                <w:szCs w:val="16"/>
                <w:lang w:eastAsia="sl-SI"/>
              </w:rPr>
            </w:pPr>
          </w:p>
        </w:tc>
        <w:tc>
          <w:tcPr>
            <w:tcW w:w="742" w:type="dxa"/>
            <w:tcBorders>
              <w:right w:val="single" w:sz="4" w:space="0" w:color="auto"/>
            </w:tcBorders>
            <w:shd w:val="clear" w:color="auto" w:fill="auto"/>
            <w:noWrap/>
            <w:vAlign w:val="center"/>
            <w:hideMark/>
          </w:tcPr>
          <w:p w14:paraId="29FA1D20" w14:textId="77777777" w:rsidR="0088464D" w:rsidRPr="0088464D" w:rsidRDefault="0088464D" w:rsidP="0088464D">
            <w:pPr>
              <w:spacing w:after="0"/>
              <w:jc w:val="center"/>
              <w:rPr>
                <w:rFonts w:eastAsia="Times New Roman" w:cs="Tahoma"/>
                <w:color w:val="000000"/>
                <w:sz w:val="16"/>
                <w:szCs w:val="16"/>
                <w:lang w:eastAsia="sl-SI"/>
              </w:rPr>
            </w:pPr>
            <w:r w:rsidRPr="0088464D">
              <w:rPr>
                <w:rFonts w:eastAsia="Times New Roman" w:cs="Tahoma"/>
                <w:color w:val="000000"/>
                <w:sz w:val="16"/>
                <w:szCs w:val="16"/>
                <w:lang w:eastAsia="sl-SI"/>
              </w:rPr>
              <w:t>&lt;1.00</w:t>
            </w:r>
          </w:p>
        </w:tc>
        <w:tc>
          <w:tcPr>
            <w:tcW w:w="1543" w:type="dxa"/>
            <w:tcBorders>
              <w:left w:val="single" w:sz="4" w:space="0" w:color="auto"/>
            </w:tcBorders>
            <w:shd w:val="clear" w:color="auto" w:fill="auto"/>
            <w:noWrap/>
            <w:vAlign w:val="center"/>
            <w:hideMark/>
          </w:tcPr>
          <w:p w14:paraId="7B3C14AF" w14:textId="77777777" w:rsidR="0088464D" w:rsidRPr="0088464D" w:rsidRDefault="0088464D" w:rsidP="0088464D">
            <w:pPr>
              <w:spacing w:after="0"/>
              <w:jc w:val="center"/>
              <w:rPr>
                <w:rFonts w:eastAsia="Times New Roman" w:cs="Tahoma"/>
                <w:color w:val="000000"/>
                <w:sz w:val="16"/>
                <w:szCs w:val="16"/>
                <w:lang w:eastAsia="sl-SI"/>
              </w:rPr>
            </w:pPr>
          </w:p>
        </w:tc>
      </w:tr>
      <w:tr w:rsidR="009C10EB" w:rsidRPr="0088464D" w14:paraId="54394316" w14:textId="77777777" w:rsidTr="009C10EB">
        <w:trPr>
          <w:trHeight w:val="210"/>
        </w:trPr>
        <w:tc>
          <w:tcPr>
            <w:tcW w:w="2972" w:type="dxa"/>
            <w:shd w:val="clear" w:color="auto" w:fill="auto"/>
            <w:noWrap/>
            <w:vAlign w:val="center"/>
            <w:hideMark/>
          </w:tcPr>
          <w:p w14:paraId="558D9911" w14:textId="77777777" w:rsidR="0088464D" w:rsidRPr="0088464D" w:rsidRDefault="0088464D" w:rsidP="0088464D">
            <w:pPr>
              <w:spacing w:after="0"/>
              <w:rPr>
                <w:rFonts w:eastAsia="Times New Roman" w:cs="Tahoma"/>
                <w:color w:val="000000"/>
                <w:sz w:val="16"/>
                <w:szCs w:val="16"/>
                <w:lang w:eastAsia="sl-SI"/>
              </w:rPr>
            </w:pPr>
            <w:r w:rsidRPr="0088464D">
              <w:rPr>
                <w:rFonts w:eastAsia="Times New Roman" w:cs="Tahoma"/>
                <w:color w:val="000000"/>
                <w:sz w:val="16"/>
                <w:szCs w:val="16"/>
                <w:lang w:eastAsia="sl-SI"/>
              </w:rPr>
              <w:t>Uran</w:t>
            </w:r>
          </w:p>
        </w:tc>
        <w:tc>
          <w:tcPr>
            <w:tcW w:w="1276" w:type="dxa"/>
            <w:tcBorders>
              <w:right w:val="single" w:sz="4" w:space="0" w:color="auto"/>
            </w:tcBorders>
            <w:shd w:val="clear" w:color="auto" w:fill="auto"/>
            <w:noWrap/>
            <w:vAlign w:val="center"/>
            <w:hideMark/>
          </w:tcPr>
          <w:p w14:paraId="343615EA" w14:textId="77777777" w:rsidR="0088464D" w:rsidRPr="0088464D" w:rsidRDefault="0088464D" w:rsidP="0088464D">
            <w:pPr>
              <w:spacing w:after="0"/>
              <w:jc w:val="center"/>
              <w:rPr>
                <w:rFonts w:eastAsia="Times New Roman" w:cs="Tahoma"/>
                <w:color w:val="000000"/>
                <w:sz w:val="16"/>
                <w:szCs w:val="16"/>
                <w:lang w:eastAsia="sl-SI"/>
              </w:rPr>
            </w:pPr>
            <w:r w:rsidRPr="0088464D">
              <w:rPr>
                <w:rFonts w:eastAsia="Times New Roman" w:cs="Tahoma"/>
                <w:color w:val="000000"/>
                <w:sz w:val="16"/>
                <w:szCs w:val="16"/>
                <w:lang w:eastAsia="sl-SI"/>
              </w:rPr>
              <w:t>µg/l</w:t>
            </w:r>
          </w:p>
        </w:tc>
        <w:tc>
          <w:tcPr>
            <w:tcW w:w="1110" w:type="dxa"/>
            <w:tcBorders>
              <w:left w:val="single" w:sz="4" w:space="0" w:color="auto"/>
            </w:tcBorders>
            <w:shd w:val="clear" w:color="auto" w:fill="auto"/>
            <w:noWrap/>
            <w:vAlign w:val="center"/>
            <w:hideMark/>
          </w:tcPr>
          <w:p w14:paraId="19F38BB3" w14:textId="77777777" w:rsidR="0088464D" w:rsidRPr="0088464D" w:rsidRDefault="0088464D" w:rsidP="0088464D">
            <w:pPr>
              <w:spacing w:after="0"/>
              <w:jc w:val="center"/>
              <w:rPr>
                <w:rFonts w:eastAsia="Times New Roman" w:cs="Tahoma"/>
                <w:color w:val="000000"/>
                <w:sz w:val="16"/>
                <w:szCs w:val="16"/>
                <w:lang w:eastAsia="sl-SI"/>
              </w:rPr>
            </w:pPr>
          </w:p>
        </w:tc>
        <w:tc>
          <w:tcPr>
            <w:tcW w:w="742" w:type="dxa"/>
            <w:shd w:val="clear" w:color="auto" w:fill="auto"/>
            <w:noWrap/>
            <w:vAlign w:val="center"/>
            <w:hideMark/>
          </w:tcPr>
          <w:p w14:paraId="2F4315C4" w14:textId="77777777" w:rsidR="0088464D" w:rsidRPr="0088464D" w:rsidRDefault="0088464D" w:rsidP="0088464D">
            <w:pPr>
              <w:spacing w:after="0"/>
              <w:jc w:val="center"/>
              <w:rPr>
                <w:rFonts w:eastAsia="Times New Roman" w:cs="Tahoma"/>
                <w:color w:val="000000"/>
                <w:sz w:val="16"/>
                <w:szCs w:val="16"/>
                <w:lang w:eastAsia="sl-SI"/>
              </w:rPr>
            </w:pPr>
            <w:r w:rsidRPr="0088464D">
              <w:rPr>
                <w:rFonts w:eastAsia="Times New Roman" w:cs="Tahoma"/>
                <w:color w:val="000000"/>
                <w:sz w:val="16"/>
                <w:szCs w:val="16"/>
                <w:lang w:eastAsia="sl-SI"/>
              </w:rPr>
              <w:t>3.38</w:t>
            </w:r>
          </w:p>
        </w:tc>
        <w:tc>
          <w:tcPr>
            <w:tcW w:w="1249" w:type="dxa"/>
            <w:shd w:val="clear" w:color="auto" w:fill="auto"/>
            <w:noWrap/>
            <w:vAlign w:val="center"/>
            <w:hideMark/>
          </w:tcPr>
          <w:p w14:paraId="3BA6BB79" w14:textId="77777777" w:rsidR="0088464D" w:rsidRPr="0088464D" w:rsidRDefault="0088464D" w:rsidP="0088464D">
            <w:pPr>
              <w:spacing w:after="0"/>
              <w:jc w:val="center"/>
              <w:rPr>
                <w:rFonts w:eastAsia="Times New Roman" w:cs="Tahoma"/>
                <w:color w:val="000000"/>
                <w:sz w:val="16"/>
                <w:szCs w:val="16"/>
                <w:lang w:eastAsia="sl-SI"/>
              </w:rPr>
            </w:pPr>
          </w:p>
        </w:tc>
        <w:tc>
          <w:tcPr>
            <w:tcW w:w="742" w:type="dxa"/>
            <w:tcBorders>
              <w:right w:val="single" w:sz="4" w:space="0" w:color="auto"/>
            </w:tcBorders>
            <w:shd w:val="clear" w:color="auto" w:fill="auto"/>
            <w:noWrap/>
            <w:vAlign w:val="center"/>
            <w:hideMark/>
          </w:tcPr>
          <w:p w14:paraId="0672DE70" w14:textId="77777777" w:rsidR="0088464D" w:rsidRPr="0088464D" w:rsidRDefault="0088464D" w:rsidP="0088464D">
            <w:pPr>
              <w:spacing w:after="0"/>
              <w:jc w:val="center"/>
              <w:rPr>
                <w:rFonts w:eastAsia="Times New Roman" w:cs="Tahoma"/>
                <w:color w:val="000000"/>
                <w:sz w:val="16"/>
                <w:szCs w:val="16"/>
                <w:lang w:eastAsia="sl-SI"/>
              </w:rPr>
            </w:pPr>
            <w:r w:rsidRPr="0088464D">
              <w:rPr>
                <w:rFonts w:eastAsia="Times New Roman" w:cs="Tahoma"/>
                <w:color w:val="000000"/>
                <w:sz w:val="16"/>
                <w:szCs w:val="16"/>
                <w:lang w:eastAsia="sl-SI"/>
              </w:rPr>
              <w:t>2.94</w:t>
            </w:r>
          </w:p>
        </w:tc>
        <w:tc>
          <w:tcPr>
            <w:tcW w:w="1543" w:type="dxa"/>
            <w:tcBorders>
              <w:left w:val="single" w:sz="4" w:space="0" w:color="auto"/>
            </w:tcBorders>
            <w:shd w:val="clear" w:color="auto" w:fill="auto"/>
            <w:noWrap/>
            <w:vAlign w:val="center"/>
            <w:hideMark/>
          </w:tcPr>
          <w:p w14:paraId="7FCC1B1E" w14:textId="77777777" w:rsidR="0088464D" w:rsidRPr="0088464D" w:rsidRDefault="0088464D" w:rsidP="0088464D">
            <w:pPr>
              <w:spacing w:after="0"/>
              <w:jc w:val="center"/>
              <w:rPr>
                <w:rFonts w:eastAsia="Times New Roman" w:cs="Tahoma"/>
                <w:color w:val="000000"/>
                <w:sz w:val="16"/>
                <w:szCs w:val="16"/>
                <w:lang w:eastAsia="sl-SI"/>
              </w:rPr>
            </w:pPr>
          </w:p>
        </w:tc>
      </w:tr>
      <w:tr w:rsidR="009C10EB" w:rsidRPr="0088464D" w14:paraId="0FACDE80" w14:textId="77777777" w:rsidTr="009C10EB">
        <w:trPr>
          <w:trHeight w:val="210"/>
        </w:trPr>
        <w:tc>
          <w:tcPr>
            <w:tcW w:w="2972" w:type="dxa"/>
            <w:shd w:val="clear" w:color="auto" w:fill="auto"/>
            <w:noWrap/>
            <w:vAlign w:val="center"/>
            <w:hideMark/>
          </w:tcPr>
          <w:p w14:paraId="33CF8021" w14:textId="77777777" w:rsidR="0088464D" w:rsidRPr="0088464D" w:rsidRDefault="0088464D" w:rsidP="0088464D">
            <w:pPr>
              <w:spacing w:after="0"/>
              <w:rPr>
                <w:rFonts w:eastAsia="Times New Roman" w:cs="Tahoma"/>
                <w:color w:val="000000"/>
                <w:sz w:val="16"/>
                <w:szCs w:val="16"/>
                <w:lang w:eastAsia="sl-SI"/>
              </w:rPr>
            </w:pPr>
            <w:r w:rsidRPr="0088464D">
              <w:rPr>
                <w:rFonts w:eastAsia="Times New Roman" w:cs="Tahoma"/>
                <w:color w:val="000000"/>
                <w:sz w:val="16"/>
                <w:szCs w:val="16"/>
                <w:lang w:eastAsia="sl-SI"/>
              </w:rPr>
              <w:t>Celotni ogljikovodiki</w:t>
            </w:r>
          </w:p>
        </w:tc>
        <w:tc>
          <w:tcPr>
            <w:tcW w:w="1276" w:type="dxa"/>
            <w:tcBorders>
              <w:right w:val="single" w:sz="4" w:space="0" w:color="auto"/>
            </w:tcBorders>
            <w:shd w:val="clear" w:color="auto" w:fill="auto"/>
            <w:noWrap/>
            <w:vAlign w:val="center"/>
            <w:hideMark/>
          </w:tcPr>
          <w:p w14:paraId="3A73435C" w14:textId="77777777" w:rsidR="0088464D" w:rsidRPr="0088464D" w:rsidRDefault="0088464D" w:rsidP="0088464D">
            <w:pPr>
              <w:spacing w:after="0"/>
              <w:jc w:val="center"/>
              <w:rPr>
                <w:rFonts w:eastAsia="Times New Roman" w:cs="Tahoma"/>
                <w:color w:val="000000"/>
                <w:sz w:val="16"/>
                <w:szCs w:val="16"/>
                <w:lang w:eastAsia="sl-SI"/>
              </w:rPr>
            </w:pPr>
            <w:r w:rsidRPr="0088464D">
              <w:rPr>
                <w:rFonts w:eastAsia="Times New Roman" w:cs="Tahoma"/>
                <w:color w:val="000000"/>
                <w:sz w:val="16"/>
                <w:szCs w:val="16"/>
                <w:lang w:eastAsia="sl-SI"/>
              </w:rPr>
              <w:t>mg/l</w:t>
            </w:r>
          </w:p>
        </w:tc>
        <w:tc>
          <w:tcPr>
            <w:tcW w:w="1110" w:type="dxa"/>
            <w:tcBorders>
              <w:left w:val="single" w:sz="4" w:space="0" w:color="auto"/>
            </w:tcBorders>
            <w:shd w:val="clear" w:color="auto" w:fill="auto"/>
            <w:noWrap/>
            <w:vAlign w:val="center"/>
            <w:hideMark/>
          </w:tcPr>
          <w:p w14:paraId="72EC044C" w14:textId="77777777" w:rsidR="0088464D" w:rsidRPr="0088464D" w:rsidRDefault="0088464D" w:rsidP="0088464D">
            <w:pPr>
              <w:spacing w:after="0"/>
              <w:jc w:val="center"/>
              <w:rPr>
                <w:rFonts w:eastAsia="Times New Roman" w:cs="Tahoma"/>
                <w:color w:val="000000"/>
                <w:sz w:val="16"/>
                <w:szCs w:val="16"/>
                <w:lang w:eastAsia="sl-SI"/>
              </w:rPr>
            </w:pPr>
          </w:p>
        </w:tc>
        <w:tc>
          <w:tcPr>
            <w:tcW w:w="742" w:type="dxa"/>
            <w:shd w:val="clear" w:color="auto" w:fill="auto"/>
            <w:noWrap/>
            <w:vAlign w:val="center"/>
            <w:hideMark/>
          </w:tcPr>
          <w:p w14:paraId="636DDCAE" w14:textId="77777777" w:rsidR="0088464D" w:rsidRPr="0088464D" w:rsidRDefault="0088464D" w:rsidP="0088464D">
            <w:pPr>
              <w:spacing w:after="0"/>
              <w:jc w:val="center"/>
              <w:rPr>
                <w:rFonts w:eastAsia="Times New Roman" w:cs="Tahoma"/>
                <w:color w:val="000000"/>
                <w:sz w:val="16"/>
                <w:szCs w:val="16"/>
                <w:lang w:eastAsia="sl-SI"/>
              </w:rPr>
            </w:pPr>
            <w:r w:rsidRPr="0088464D">
              <w:rPr>
                <w:rFonts w:eastAsia="Times New Roman" w:cs="Tahoma"/>
                <w:color w:val="000000"/>
                <w:sz w:val="16"/>
                <w:szCs w:val="16"/>
                <w:lang w:eastAsia="sl-SI"/>
              </w:rPr>
              <w:t>&lt;0.02</w:t>
            </w:r>
          </w:p>
        </w:tc>
        <w:tc>
          <w:tcPr>
            <w:tcW w:w="1249" w:type="dxa"/>
            <w:shd w:val="clear" w:color="auto" w:fill="auto"/>
            <w:noWrap/>
            <w:vAlign w:val="center"/>
            <w:hideMark/>
          </w:tcPr>
          <w:p w14:paraId="08B7EFD5" w14:textId="77777777" w:rsidR="0088464D" w:rsidRPr="0088464D" w:rsidRDefault="0088464D" w:rsidP="0088464D">
            <w:pPr>
              <w:spacing w:after="0"/>
              <w:jc w:val="center"/>
              <w:rPr>
                <w:rFonts w:eastAsia="Times New Roman" w:cs="Tahoma"/>
                <w:color w:val="000000"/>
                <w:sz w:val="16"/>
                <w:szCs w:val="16"/>
                <w:lang w:eastAsia="sl-SI"/>
              </w:rPr>
            </w:pPr>
          </w:p>
        </w:tc>
        <w:tc>
          <w:tcPr>
            <w:tcW w:w="742" w:type="dxa"/>
            <w:tcBorders>
              <w:right w:val="single" w:sz="4" w:space="0" w:color="auto"/>
            </w:tcBorders>
            <w:shd w:val="clear" w:color="auto" w:fill="auto"/>
            <w:noWrap/>
            <w:vAlign w:val="center"/>
            <w:hideMark/>
          </w:tcPr>
          <w:p w14:paraId="13787215" w14:textId="77777777" w:rsidR="0088464D" w:rsidRPr="0088464D" w:rsidRDefault="0088464D" w:rsidP="0088464D">
            <w:pPr>
              <w:spacing w:after="0"/>
              <w:jc w:val="center"/>
              <w:rPr>
                <w:rFonts w:eastAsia="Times New Roman" w:cs="Tahoma"/>
                <w:color w:val="000000"/>
                <w:sz w:val="16"/>
                <w:szCs w:val="16"/>
                <w:lang w:eastAsia="sl-SI"/>
              </w:rPr>
            </w:pPr>
            <w:r w:rsidRPr="0088464D">
              <w:rPr>
                <w:rFonts w:eastAsia="Times New Roman" w:cs="Tahoma"/>
                <w:color w:val="000000"/>
                <w:sz w:val="16"/>
                <w:szCs w:val="16"/>
                <w:lang w:eastAsia="sl-SI"/>
              </w:rPr>
              <w:t>&lt;0.02</w:t>
            </w:r>
          </w:p>
        </w:tc>
        <w:tc>
          <w:tcPr>
            <w:tcW w:w="1543" w:type="dxa"/>
            <w:tcBorders>
              <w:left w:val="single" w:sz="4" w:space="0" w:color="auto"/>
            </w:tcBorders>
            <w:shd w:val="clear" w:color="auto" w:fill="auto"/>
            <w:noWrap/>
            <w:vAlign w:val="center"/>
            <w:hideMark/>
          </w:tcPr>
          <w:p w14:paraId="0EBD4FD9" w14:textId="77777777" w:rsidR="0088464D" w:rsidRPr="0088464D" w:rsidRDefault="0088464D" w:rsidP="0088464D">
            <w:pPr>
              <w:spacing w:after="0"/>
              <w:jc w:val="center"/>
              <w:rPr>
                <w:rFonts w:eastAsia="Times New Roman" w:cs="Tahoma"/>
                <w:color w:val="000000"/>
                <w:sz w:val="16"/>
                <w:szCs w:val="16"/>
                <w:lang w:eastAsia="sl-SI"/>
              </w:rPr>
            </w:pPr>
          </w:p>
        </w:tc>
      </w:tr>
      <w:tr w:rsidR="009C10EB" w:rsidRPr="0088464D" w14:paraId="5A8B6F7E" w14:textId="77777777" w:rsidTr="009C10EB">
        <w:trPr>
          <w:trHeight w:val="210"/>
        </w:trPr>
        <w:tc>
          <w:tcPr>
            <w:tcW w:w="2972" w:type="dxa"/>
            <w:shd w:val="clear" w:color="auto" w:fill="auto"/>
            <w:noWrap/>
            <w:vAlign w:val="center"/>
            <w:hideMark/>
          </w:tcPr>
          <w:p w14:paraId="75E07D7C" w14:textId="77777777" w:rsidR="0088464D" w:rsidRPr="0088464D" w:rsidRDefault="0088464D" w:rsidP="0088464D">
            <w:pPr>
              <w:spacing w:after="0"/>
              <w:rPr>
                <w:rFonts w:eastAsia="Times New Roman" w:cs="Tahoma"/>
                <w:color w:val="000000"/>
                <w:sz w:val="16"/>
                <w:szCs w:val="16"/>
                <w:lang w:eastAsia="sl-SI"/>
              </w:rPr>
            </w:pPr>
            <w:r w:rsidRPr="0088464D">
              <w:rPr>
                <w:rFonts w:eastAsia="Times New Roman" w:cs="Tahoma"/>
                <w:color w:val="000000"/>
                <w:sz w:val="16"/>
                <w:szCs w:val="16"/>
                <w:lang w:eastAsia="sl-SI"/>
              </w:rPr>
              <w:t>Fenolni indeks</w:t>
            </w:r>
          </w:p>
        </w:tc>
        <w:tc>
          <w:tcPr>
            <w:tcW w:w="1276" w:type="dxa"/>
            <w:tcBorders>
              <w:right w:val="single" w:sz="4" w:space="0" w:color="auto"/>
            </w:tcBorders>
            <w:shd w:val="clear" w:color="auto" w:fill="auto"/>
            <w:noWrap/>
            <w:vAlign w:val="center"/>
            <w:hideMark/>
          </w:tcPr>
          <w:p w14:paraId="403AE599" w14:textId="77777777" w:rsidR="0088464D" w:rsidRPr="0088464D" w:rsidRDefault="0088464D" w:rsidP="0088464D">
            <w:pPr>
              <w:spacing w:after="0"/>
              <w:jc w:val="center"/>
              <w:rPr>
                <w:rFonts w:eastAsia="Times New Roman" w:cs="Tahoma"/>
                <w:color w:val="000000"/>
                <w:sz w:val="16"/>
                <w:szCs w:val="16"/>
                <w:lang w:eastAsia="sl-SI"/>
              </w:rPr>
            </w:pPr>
            <w:r w:rsidRPr="0088464D">
              <w:rPr>
                <w:rFonts w:eastAsia="Times New Roman" w:cs="Tahoma"/>
                <w:color w:val="000000"/>
                <w:sz w:val="16"/>
                <w:szCs w:val="16"/>
                <w:lang w:eastAsia="sl-SI"/>
              </w:rPr>
              <w:t>mg/l</w:t>
            </w:r>
          </w:p>
        </w:tc>
        <w:tc>
          <w:tcPr>
            <w:tcW w:w="1110" w:type="dxa"/>
            <w:tcBorders>
              <w:left w:val="single" w:sz="4" w:space="0" w:color="auto"/>
            </w:tcBorders>
            <w:shd w:val="clear" w:color="auto" w:fill="auto"/>
            <w:noWrap/>
            <w:vAlign w:val="center"/>
            <w:hideMark/>
          </w:tcPr>
          <w:p w14:paraId="2E86F99F" w14:textId="77777777" w:rsidR="0088464D" w:rsidRPr="0088464D" w:rsidRDefault="0088464D" w:rsidP="0088464D">
            <w:pPr>
              <w:spacing w:after="0"/>
              <w:jc w:val="center"/>
              <w:rPr>
                <w:rFonts w:eastAsia="Times New Roman" w:cs="Tahoma"/>
                <w:color w:val="000000"/>
                <w:sz w:val="16"/>
                <w:szCs w:val="16"/>
                <w:lang w:eastAsia="sl-SI"/>
              </w:rPr>
            </w:pPr>
          </w:p>
        </w:tc>
        <w:tc>
          <w:tcPr>
            <w:tcW w:w="742" w:type="dxa"/>
            <w:shd w:val="clear" w:color="auto" w:fill="auto"/>
            <w:noWrap/>
            <w:vAlign w:val="center"/>
            <w:hideMark/>
          </w:tcPr>
          <w:p w14:paraId="0B2316D7" w14:textId="77777777" w:rsidR="0088464D" w:rsidRPr="0088464D" w:rsidRDefault="0088464D" w:rsidP="0088464D">
            <w:pPr>
              <w:spacing w:after="0"/>
              <w:jc w:val="center"/>
              <w:rPr>
                <w:rFonts w:eastAsia="Times New Roman" w:cs="Tahoma"/>
                <w:color w:val="000000"/>
                <w:sz w:val="16"/>
                <w:szCs w:val="16"/>
                <w:lang w:eastAsia="sl-SI"/>
              </w:rPr>
            </w:pPr>
            <w:r w:rsidRPr="0088464D">
              <w:rPr>
                <w:rFonts w:eastAsia="Times New Roman" w:cs="Tahoma"/>
                <w:color w:val="000000"/>
                <w:sz w:val="16"/>
                <w:szCs w:val="16"/>
                <w:lang w:eastAsia="sl-SI"/>
              </w:rPr>
              <w:t>&lt;0.002</w:t>
            </w:r>
          </w:p>
        </w:tc>
        <w:tc>
          <w:tcPr>
            <w:tcW w:w="1249" w:type="dxa"/>
            <w:shd w:val="clear" w:color="auto" w:fill="auto"/>
            <w:noWrap/>
            <w:vAlign w:val="center"/>
            <w:hideMark/>
          </w:tcPr>
          <w:p w14:paraId="5C2FF3EB" w14:textId="77777777" w:rsidR="0088464D" w:rsidRPr="0088464D" w:rsidRDefault="0088464D" w:rsidP="0088464D">
            <w:pPr>
              <w:spacing w:after="0"/>
              <w:jc w:val="center"/>
              <w:rPr>
                <w:rFonts w:eastAsia="Times New Roman" w:cs="Tahoma"/>
                <w:color w:val="000000"/>
                <w:sz w:val="16"/>
                <w:szCs w:val="16"/>
                <w:lang w:eastAsia="sl-SI"/>
              </w:rPr>
            </w:pPr>
          </w:p>
        </w:tc>
        <w:tc>
          <w:tcPr>
            <w:tcW w:w="742" w:type="dxa"/>
            <w:tcBorders>
              <w:right w:val="single" w:sz="4" w:space="0" w:color="auto"/>
            </w:tcBorders>
            <w:shd w:val="clear" w:color="auto" w:fill="auto"/>
            <w:noWrap/>
            <w:vAlign w:val="center"/>
            <w:hideMark/>
          </w:tcPr>
          <w:p w14:paraId="36AD78F4" w14:textId="77777777" w:rsidR="0088464D" w:rsidRPr="0088464D" w:rsidRDefault="0088464D" w:rsidP="0088464D">
            <w:pPr>
              <w:spacing w:after="0"/>
              <w:jc w:val="center"/>
              <w:rPr>
                <w:rFonts w:eastAsia="Times New Roman" w:cs="Tahoma"/>
                <w:color w:val="000000"/>
                <w:sz w:val="16"/>
                <w:szCs w:val="16"/>
                <w:lang w:eastAsia="sl-SI"/>
              </w:rPr>
            </w:pPr>
            <w:r w:rsidRPr="0088464D">
              <w:rPr>
                <w:rFonts w:eastAsia="Times New Roman" w:cs="Tahoma"/>
                <w:color w:val="000000"/>
                <w:sz w:val="16"/>
                <w:szCs w:val="16"/>
                <w:lang w:eastAsia="sl-SI"/>
              </w:rPr>
              <w:t>&lt;0.002</w:t>
            </w:r>
          </w:p>
        </w:tc>
        <w:tc>
          <w:tcPr>
            <w:tcW w:w="1543" w:type="dxa"/>
            <w:tcBorders>
              <w:left w:val="single" w:sz="4" w:space="0" w:color="auto"/>
            </w:tcBorders>
            <w:shd w:val="clear" w:color="auto" w:fill="auto"/>
            <w:noWrap/>
            <w:vAlign w:val="center"/>
            <w:hideMark/>
          </w:tcPr>
          <w:p w14:paraId="380608C6" w14:textId="77777777" w:rsidR="0088464D" w:rsidRPr="0088464D" w:rsidRDefault="0088464D" w:rsidP="0088464D">
            <w:pPr>
              <w:spacing w:after="0"/>
              <w:jc w:val="center"/>
              <w:rPr>
                <w:rFonts w:eastAsia="Times New Roman" w:cs="Tahoma"/>
                <w:color w:val="000000"/>
                <w:sz w:val="16"/>
                <w:szCs w:val="16"/>
                <w:lang w:eastAsia="sl-SI"/>
              </w:rPr>
            </w:pPr>
          </w:p>
        </w:tc>
      </w:tr>
      <w:tr w:rsidR="009C10EB" w:rsidRPr="0088464D" w14:paraId="392EAAAB" w14:textId="77777777" w:rsidTr="009C10EB">
        <w:trPr>
          <w:trHeight w:val="420"/>
        </w:trPr>
        <w:tc>
          <w:tcPr>
            <w:tcW w:w="2972" w:type="dxa"/>
            <w:shd w:val="clear" w:color="auto" w:fill="auto"/>
            <w:noWrap/>
            <w:vAlign w:val="center"/>
            <w:hideMark/>
          </w:tcPr>
          <w:p w14:paraId="32410D44" w14:textId="77777777" w:rsidR="0088464D" w:rsidRPr="0088464D" w:rsidRDefault="0088464D" w:rsidP="0088464D">
            <w:pPr>
              <w:spacing w:after="0"/>
              <w:rPr>
                <w:rFonts w:eastAsia="Times New Roman" w:cs="Tahoma"/>
                <w:color w:val="000000"/>
                <w:sz w:val="16"/>
                <w:szCs w:val="16"/>
                <w:lang w:eastAsia="sl-SI"/>
              </w:rPr>
            </w:pPr>
            <w:r w:rsidRPr="0088464D">
              <w:rPr>
                <w:rFonts w:eastAsia="Times New Roman" w:cs="Tahoma"/>
                <w:color w:val="000000"/>
                <w:sz w:val="16"/>
                <w:szCs w:val="16"/>
                <w:lang w:eastAsia="sl-SI"/>
              </w:rPr>
              <w:t>Policiklični aromatski oglikovodiki - vsota 16</w:t>
            </w:r>
          </w:p>
        </w:tc>
        <w:tc>
          <w:tcPr>
            <w:tcW w:w="1276" w:type="dxa"/>
            <w:tcBorders>
              <w:right w:val="single" w:sz="4" w:space="0" w:color="auto"/>
            </w:tcBorders>
            <w:shd w:val="clear" w:color="auto" w:fill="auto"/>
            <w:noWrap/>
            <w:vAlign w:val="center"/>
            <w:hideMark/>
          </w:tcPr>
          <w:p w14:paraId="04A6B10A" w14:textId="77777777" w:rsidR="0088464D" w:rsidRPr="0088464D" w:rsidRDefault="0088464D" w:rsidP="0088464D">
            <w:pPr>
              <w:spacing w:after="0"/>
              <w:jc w:val="center"/>
              <w:rPr>
                <w:rFonts w:eastAsia="Times New Roman" w:cs="Tahoma"/>
                <w:color w:val="000000"/>
                <w:sz w:val="16"/>
                <w:szCs w:val="16"/>
                <w:lang w:eastAsia="sl-SI"/>
              </w:rPr>
            </w:pPr>
            <w:r w:rsidRPr="0088464D">
              <w:rPr>
                <w:rFonts w:eastAsia="Times New Roman" w:cs="Tahoma"/>
                <w:color w:val="000000"/>
                <w:sz w:val="16"/>
                <w:szCs w:val="16"/>
                <w:lang w:eastAsia="sl-SI"/>
              </w:rPr>
              <w:t>µg/l</w:t>
            </w:r>
          </w:p>
        </w:tc>
        <w:tc>
          <w:tcPr>
            <w:tcW w:w="1110" w:type="dxa"/>
            <w:tcBorders>
              <w:left w:val="single" w:sz="4" w:space="0" w:color="auto"/>
            </w:tcBorders>
            <w:shd w:val="clear" w:color="auto" w:fill="auto"/>
            <w:noWrap/>
            <w:vAlign w:val="center"/>
            <w:hideMark/>
          </w:tcPr>
          <w:p w14:paraId="09E27D1D" w14:textId="77777777" w:rsidR="0088464D" w:rsidRPr="0088464D" w:rsidRDefault="0088464D" w:rsidP="0088464D">
            <w:pPr>
              <w:spacing w:after="0"/>
              <w:jc w:val="center"/>
              <w:rPr>
                <w:rFonts w:eastAsia="Times New Roman" w:cs="Tahoma"/>
                <w:color w:val="000000"/>
                <w:sz w:val="16"/>
                <w:szCs w:val="16"/>
                <w:lang w:eastAsia="sl-SI"/>
              </w:rPr>
            </w:pPr>
          </w:p>
        </w:tc>
        <w:tc>
          <w:tcPr>
            <w:tcW w:w="742" w:type="dxa"/>
            <w:shd w:val="clear" w:color="auto" w:fill="auto"/>
            <w:vAlign w:val="center"/>
            <w:hideMark/>
          </w:tcPr>
          <w:p w14:paraId="50E68904" w14:textId="77777777" w:rsidR="0088464D" w:rsidRPr="0088464D" w:rsidRDefault="0088464D" w:rsidP="0088464D">
            <w:pPr>
              <w:spacing w:after="0"/>
              <w:jc w:val="center"/>
              <w:rPr>
                <w:rFonts w:eastAsia="Times New Roman" w:cs="Tahoma"/>
                <w:color w:val="000000"/>
                <w:sz w:val="16"/>
                <w:szCs w:val="16"/>
                <w:lang w:eastAsia="sl-SI"/>
              </w:rPr>
            </w:pPr>
            <w:r w:rsidRPr="0088464D">
              <w:rPr>
                <w:rFonts w:eastAsia="Times New Roman" w:cs="Tahoma"/>
                <w:color w:val="000000"/>
                <w:sz w:val="16"/>
                <w:szCs w:val="16"/>
                <w:lang w:eastAsia="sl-SI"/>
              </w:rPr>
              <w:t>&lt;0.370</w:t>
            </w:r>
            <w:r w:rsidRPr="0088464D">
              <w:rPr>
                <w:rFonts w:eastAsia="Times New Roman" w:cs="Tahoma"/>
                <w:color w:val="000000"/>
                <w:sz w:val="16"/>
                <w:szCs w:val="16"/>
                <w:lang w:eastAsia="sl-SI"/>
              </w:rPr>
              <w:br/>
              <w:t>(vsota)</w:t>
            </w:r>
          </w:p>
        </w:tc>
        <w:tc>
          <w:tcPr>
            <w:tcW w:w="1249" w:type="dxa"/>
            <w:shd w:val="clear" w:color="auto" w:fill="auto"/>
            <w:noWrap/>
            <w:vAlign w:val="center"/>
            <w:hideMark/>
          </w:tcPr>
          <w:p w14:paraId="3723433C" w14:textId="77777777" w:rsidR="0088464D" w:rsidRPr="0088464D" w:rsidRDefault="0088464D" w:rsidP="0088464D">
            <w:pPr>
              <w:spacing w:after="0"/>
              <w:jc w:val="center"/>
              <w:rPr>
                <w:rFonts w:eastAsia="Times New Roman" w:cs="Tahoma"/>
                <w:color w:val="000000"/>
                <w:sz w:val="16"/>
                <w:szCs w:val="16"/>
                <w:lang w:eastAsia="sl-SI"/>
              </w:rPr>
            </w:pPr>
          </w:p>
        </w:tc>
        <w:tc>
          <w:tcPr>
            <w:tcW w:w="742" w:type="dxa"/>
            <w:tcBorders>
              <w:right w:val="single" w:sz="4" w:space="0" w:color="auto"/>
            </w:tcBorders>
            <w:shd w:val="clear" w:color="auto" w:fill="auto"/>
            <w:vAlign w:val="center"/>
            <w:hideMark/>
          </w:tcPr>
          <w:p w14:paraId="5ED71409" w14:textId="77777777" w:rsidR="0088464D" w:rsidRPr="0088464D" w:rsidRDefault="0088464D" w:rsidP="0088464D">
            <w:pPr>
              <w:spacing w:after="0"/>
              <w:jc w:val="center"/>
              <w:rPr>
                <w:rFonts w:eastAsia="Times New Roman" w:cs="Tahoma"/>
                <w:color w:val="000000"/>
                <w:sz w:val="16"/>
                <w:szCs w:val="16"/>
                <w:lang w:eastAsia="sl-SI"/>
              </w:rPr>
            </w:pPr>
            <w:r w:rsidRPr="0088464D">
              <w:rPr>
                <w:rFonts w:eastAsia="Times New Roman" w:cs="Tahoma"/>
                <w:color w:val="000000"/>
                <w:sz w:val="16"/>
                <w:szCs w:val="16"/>
                <w:lang w:eastAsia="sl-SI"/>
              </w:rPr>
              <w:t>&lt;0.370</w:t>
            </w:r>
            <w:r w:rsidRPr="0088464D">
              <w:rPr>
                <w:rFonts w:eastAsia="Times New Roman" w:cs="Tahoma"/>
                <w:color w:val="000000"/>
                <w:sz w:val="16"/>
                <w:szCs w:val="16"/>
                <w:lang w:eastAsia="sl-SI"/>
              </w:rPr>
              <w:br/>
              <w:t>(vsota)</w:t>
            </w:r>
          </w:p>
        </w:tc>
        <w:tc>
          <w:tcPr>
            <w:tcW w:w="1543" w:type="dxa"/>
            <w:tcBorders>
              <w:left w:val="single" w:sz="4" w:space="0" w:color="auto"/>
            </w:tcBorders>
            <w:shd w:val="clear" w:color="auto" w:fill="auto"/>
            <w:vAlign w:val="center"/>
            <w:hideMark/>
          </w:tcPr>
          <w:p w14:paraId="7C2882CB" w14:textId="77777777" w:rsidR="0088464D" w:rsidRPr="0088464D" w:rsidRDefault="0088464D" w:rsidP="0088464D">
            <w:pPr>
              <w:spacing w:after="0"/>
              <w:jc w:val="center"/>
              <w:rPr>
                <w:rFonts w:eastAsia="Times New Roman" w:cs="Tahoma"/>
                <w:color w:val="000000"/>
                <w:sz w:val="16"/>
                <w:szCs w:val="16"/>
                <w:lang w:eastAsia="sl-SI"/>
              </w:rPr>
            </w:pPr>
            <w:r w:rsidRPr="0088464D">
              <w:rPr>
                <w:rFonts w:eastAsia="Times New Roman" w:cs="Tahoma"/>
                <w:color w:val="000000"/>
                <w:sz w:val="16"/>
                <w:szCs w:val="16"/>
                <w:lang w:eastAsia="sl-SI"/>
              </w:rPr>
              <w:t xml:space="preserve">0,1 </w:t>
            </w:r>
            <w:r w:rsidRPr="0088464D">
              <w:rPr>
                <w:rFonts w:eastAsia="Times New Roman" w:cs="Tahoma"/>
                <w:color w:val="000000"/>
                <w:sz w:val="16"/>
                <w:szCs w:val="16"/>
                <w:lang w:eastAsia="sl-SI"/>
              </w:rPr>
              <w:br/>
              <w:t>(posamezni)</w:t>
            </w:r>
          </w:p>
        </w:tc>
      </w:tr>
      <w:tr w:rsidR="009C10EB" w:rsidRPr="0088464D" w14:paraId="73E2D119" w14:textId="77777777" w:rsidTr="009C10EB">
        <w:trPr>
          <w:trHeight w:val="210"/>
        </w:trPr>
        <w:tc>
          <w:tcPr>
            <w:tcW w:w="2972" w:type="dxa"/>
            <w:shd w:val="clear" w:color="auto" w:fill="auto"/>
            <w:noWrap/>
            <w:vAlign w:val="center"/>
            <w:hideMark/>
          </w:tcPr>
          <w:p w14:paraId="4E5644F3" w14:textId="77777777" w:rsidR="0088464D" w:rsidRPr="0088464D" w:rsidRDefault="0088464D" w:rsidP="0088464D">
            <w:pPr>
              <w:spacing w:after="0"/>
              <w:rPr>
                <w:rFonts w:eastAsia="Times New Roman" w:cs="Tahoma"/>
                <w:color w:val="000000"/>
                <w:sz w:val="16"/>
                <w:szCs w:val="16"/>
                <w:lang w:eastAsia="sl-SI"/>
              </w:rPr>
            </w:pPr>
            <w:r w:rsidRPr="0088464D">
              <w:rPr>
                <w:rFonts w:eastAsia="Times New Roman" w:cs="Tahoma"/>
                <w:color w:val="000000"/>
                <w:sz w:val="16"/>
                <w:szCs w:val="16"/>
                <w:lang w:eastAsia="sl-SI"/>
              </w:rPr>
              <w:t>Adsorbljivi organski halogeni</w:t>
            </w:r>
          </w:p>
        </w:tc>
        <w:tc>
          <w:tcPr>
            <w:tcW w:w="1276" w:type="dxa"/>
            <w:tcBorders>
              <w:right w:val="single" w:sz="4" w:space="0" w:color="auto"/>
            </w:tcBorders>
            <w:shd w:val="clear" w:color="auto" w:fill="auto"/>
            <w:noWrap/>
            <w:vAlign w:val="center"/>
            <w:hideMark/>
          </w:tcPr>
          <w:p w14:paraId="5EA00E85" w14:textId="77777777" w:rsidR="0088464D" w:rsidRPr="0088464D" w:rsidRDefault="0088464D" w:rsidP="0088464D">
            <w:pPr>
              <w:spacing w:after="0"/>
              <w:jc w:val="center"/>
              <w:rPr>
                <w:rFonts w:eastAsia="Times New Roman" w:cs="Tahoma"/>
                <w:color w:val="000000"/>
                <w:sz w:val="16"/>
                <w:szCs w:val="16"/>
                <w:lang w:eastAsia="sl-SI"/>
              </w:rPr>
            </w:pPr>
            <w:r w:rsidRPr="0088464D">
              <w:rPr>
                <w:rFonts w:eastAsia="Times New Roman" w:cs="Tahoma"/>
                <w:color w:val="000000"/>
                <w:sz w:val="16"/>
                <w:szCs w:val="16"/>
                <w:lang w:eastAsia="sl-SI"/>
              </w:rPr>
              <w:t>mg/l</w:t>
            </w:r>
          </w:p>
        </w:tc>
        <w:tc>
          <w:tcPr>
            <w:tcW w:w="1110" w:type="dxa"/>
            <w:tcBorders>
              <w:left w:val="single" w:sz="4" w:space="0" w:color="auto"/>
            </w:tcBorders>
            <w:shd w:val="clear" w:color="auto" w:fill="auto"/>
            <w:noWrap/>
            <w:vAlign w:val="center"/>
            <w:hideMark/>
          </w:tcPr>
          <w:p w14:paraId="3D59E1E7" w14:textId="77777777" w:rsidR="0088464D" w:rsidRPr="0088464D" w:rsidRDefault="0088464D" w:rsidP="0088464D">
            <w:pPr>
              <w:spacing w:after="0"/>
              <w:jc w:val="center"/>
              <w:rPr>
                <w:rFonts w:eastAsia="Times New Roman" w:cs="Tahoma"/>
                <w:color w:val="000000"/>
                <w:sz w:val="16"/>
                <w:szCs w:val="16"/>
                <w:lang w:eastAsia="sl-SI"/>
              </w:rPr>
            </w:pPr>
          </w:p>
        </w:tc>
        <w:tc>
          <w:tcPr>
            <w:tcW w:w="742" w:type="dxa"/>
            <w:shd w:val="clear" w:color="auto" w:fill="auto"/>
            <w:noWrap/>
            <w:vAlign w:val="center"/>
            <w:hideMark/>
          </w:tcPr>
          <w:p w14:paraId="3C3C2FBD" w14:textId="77777777" w:rsidR="0088464D" w:rsidRPr="0088464D" w:rsidRDefault="0088464D" w:rsidP="0088464D">
            <w:pPr>
              <w:spacing w:after="0"/>
              <w:jc w:val="center"/>
              <w:rPr>
                <w:rFonts w:eastAsia="Times New Roman" w:cs="Tahoma"/>
                <w:color w:val="000000"/>
                <w:sz w:val="16"/>
                <w:szCs w:val="16"/>
                <w:lang w:eastAsia="sl-SI"/>
              </w:rPr>
            </w:pPr>
            <w:r w:rsidRPr="0088464D">
              <w:rPr>
                <w:rFonts w:eastAsia="Times New Roman" w:cs="Tahoma"/>
                <w:color w:val="000000"/>
                <w:sz w:val="16"/>
                <w:szCs w:val="16"/>
                <w:lang w:eastAsia="sl-SI"/>
              </w:rPr>
              <w:t>&lt;0.010</w:t>
            </w:r>
          </w:p>
        </w:tc>
        <w:tc>
          <w:tcPr>
            <w:tcW w:w="1249" w:type="dxa"/>
            <w:shd w:val="clear" w:color="auto" w:fill="auto"/>
            <w:noWrap/>
            <w:vAlign w:val="center"/>
            <w:hideMark/>
          </w:tcPr>
          <w:p w14:paraId="6C0030D0" w14:textId="77777777" w:rsidR="0088464D" w:rsidRPr="0088464D" w:rsidRDefault="0088464D" w:rsidP="0088464D">
            <w:pPr>
              <w:spacing w:after="0"/>
              <w:jc w:val="center"/>
              <w:rPr>
                <w:rFonts w:eastAsia="Times New Roman" w:cs="Tahoma"/>
                <w:color w:val="000000"/>
                <w:sz w:val="16"/>
                <w:szCs w:val="16"/>
                <w:lang w:eastAsia="sl-SI"/>
              </w:rPr>
            </w:pPr>
          </w:p>
        </w:tc>
        <w:tc>
          <w:tcPr>
            <w:tcW w:w="742" w:type="dxa"/>
            <w:tcBorders>
              <w:right w:val="single" w:sz="4" w:space="0" w:color="auto"/>
            </w:tcBorders>
            <w:shd w:val="clear" w:color="auto" w:fill="auto"/>
            <w:noWrap/>
            <w:vAlign w:val="center"/>
            <w:hideMark/>
          </w:tcPr>
          <w:p w14:paraId="5E5D7C85" w14:textId="77777777" w:rsidR="0088464D" w:rsidRPr="0088464D" w:rsidRDefault="0088464D" w:rsidP="0088464D">
            <w:pPr>
              <w:spacing w:after="0"/>
              <w:jc w:val="center"/>
              <w:rPr>
                <w:rFonts w:eastAsia="Times New Roman" w:cs="Tahoma"/>
                <w:color w:val="000000"/>
                <w:sz w:val="16"/>
                <w:szCs w:val="16"/>
                <w:lang w:eastAsia="sl-SI"/>
              </w:rPr>
            </w:pPr>
            <w:r w:rsidRPr="0088464D">
              <w:rPr>
                <w:rFonts w:eastAsia="Times New Roman" w:cs="Tahoma"/>
                <w:color w:val="000000"/>
                <w:sz w:val="16"/>
                <w:szCs w:val="16"/>
                <w:lang w:eastAsia="sl-SI"/>
              </w:rPr>
              <w:t>&lt;0.010</w:t>
            </w:r>
          </w:p>
        </w:tc>
        <w:tc>
          <w:tcPr>
            <w:tcW w:w="1543" w:type="dxa"/>
            <w:tcBorders>
              <w:left w:val="single" w:sz="4" w:space="0" w:color="auto"/>
            </w:tcBorders>
            <w:shd w:val="clear" w:color="auto" w:fill="auto"/>
            <w:noWrap/>
            <w:vAlign w:val="center"/>
            <w:hideMark/>
          </w:tcPr>
          <w:p w14:paraId="437ED5F4" w14:textId="77777777" w:rsidR="0088464D" w:rsidRPr="0088464D" w:rsidRDefault="0088464D" w:rsidP="0088464D">
            <w:pPr>
              <w:spacing w:after="0"/>
              <w:jc w:val="center"/>
              <w:rPr>
                <w:rFonts w:eastAsia="Times New Roman" w:cs="Tahoma"/>
                <w:color w:val="000000"/>
                <w:sz w:val="16"/>
                <w:szCs w:val="16"/>
                <w:lang w:eastAsia="sl-SI"/>
              </w:rPr>
            </w:pPr>
          </w:p>
        </w:tc>
      </w:tr>
      <w:tr w:rsidR="009C10EB" w:rsidRPr="0088464D" w14:paraId="6C6E77A4" w14:textId="77777777" w:rsidTr="009C10EB">
        <w:trPr>
          <w:trHeight w:val="210"/>
        </w:trPr>
        <w:tc>
          <w:tcPr>
            <w:tcW w:w="2972" w:type="dxa"/>
            <w:shd w:val="clear" w:color="auto" w:fill="auto"/>
            <w:noWrap/>
            <w:vAlign w:val="center"/>
            <w:hideMark/>
          </w:tcPr>
          <w:p w14:paraId="5F7C95A8" w14:textId="77777777" w:rsidR="0088464D" w:rsidRPr="0088464D" w:rsidRDefault="0088464D" w:rsidP="0088464D">
            <w:pPr>
              <w:spacing w:after="0"/>
              <w:rPr>
                <w:rFonts w:eastAsia="Times New Roman" w:cs="Tahoma"/>
                <w:color w:val="000000"/>
                <w:sz w:val="16"/>
                <w:szCs w:val="16"/>
                <w:lang w:eastAsia="sl-SI"/>
              </w:rPr>
            </w:pPr>
            <w:r w:rsidRPr="0088464D">
              <w:rPr>
                <w:rFonts w:eastAsia="Times New Roman" w:cs="Tahoma"/>
                <w:color w:val="000000"/>
                <w:sz w:val="16"/>
                <w:szCs w:val="16"/>
                <w:lang w:eastAsia="sl-SI"/>
              </w:rPr>
              <w:t>Skupni organski ogljik (TOC)</w:t>
            </w:r>
          </w:p>
        </w:tc>
        <w:tc>
          <w:tcPr>
            <w:tcW w:w="1276" w:type="dxa"/>
            <w:tcBorders>
              <w:right w:val="single" w:sz="4" w:space="0" w:color="auto"/>
            </w:tcBorders>
            <w:shd w:val="clear" w:color="auto" w:fill="auto"/>
            <w:noWrap/>
            <w:vAlign w:val="center"/>
            <w:hideMark/>
          </w:tcPr>
          <w:p w14:paraId="49862553" w14:textId="77777777" w:rsidR="0088464D" w:rsidRPr="0088464D" w:rsidRDefault="0088464D" w:rsidP="0088464D">
            <w:pPr>
              <w:spacing w:after="0"/>
              <w:jc w:val="center"/>
              <w:rPr>
                <w:rFonts w:eastAsia="Times New Roman" w:cs="Tahoma"/>
                <w:color w:val="000000"/>
                <w:sz w:val="16"/>
                <w:szCs w:val="16"/>
                <w:lang w:eastAsia="sl-SI"/>
              </w:rPr>
            </w:pPr>
            <w:r w:rsidRPr="0088464D">
              <w:rPr>
                <w:rFonts w:eastAsia="Times New Roman" w:cs="Tahoma"/>
                <w:color w:val="000000"/>
                <w:sz w:val="16"/>
                <w:szCs w:val="16"/>
                <w:lang w:eastAsia="sl-SI"/>
              </w:rPr>
              <w:t>mg/l</w:t>
            </w:r>
          </w:p>
        </w:tc>
        <w:tc>
          <w:tcPr>
            <w:tcW w:w="1110" w:type="dxa"/>
            <w:tcBorders>
              <w:left w:val="single" w:sz="4" w:space="0" w:color="auto"/>
            </w:tcBorders>
            <w:shd w:val="clear" w:color="auto" w:fill="auto"/>
            <w:noWrap/>
            <w:vAlign w:val="center"/>
            <w:hideMark/>
          </w:tcPr>
          <w:p w14:paraId="3A52AC15" w14:textId="77777777" w:rsidR="0088464D" w:rsidRPr="0088464D" w:rsidRDefault="0088464D" w:rsidP="0088464D">
            <w:pPr>
              <w:spacing w:after="0"/>
              <w:jc w:val="center"/>
              <w:rPr>
                <w:rFonts w:eastAsia="Times New Roman" w:cs="Tahoma"/>
                <w:color w:val="000000"/>
                <w:sz w:val="16"/>
                <w:szCs w:val="16"/>
                <w:lang w:eastAsia="sl-SI"/>
              </w:rPr>
            </w:pPr>
          </w:p>
        </w:tc>
        <w:tc>
          <w:tcPr>
            <w:tcW w:w="742" w:type="dxa"/>
            <w:shd w:val="clear" w:color="auto" w:fill="auto"/>
            <w:noWrap/>
            <w:vAlign w:val="center"/>
            <w:hideMark/>
          </w:tcPr>
          <w:p w14:paraId="10A06DAF" w14:textId="77777777" w:rsidR="0088464D" w:rsidRPr="0088464D" w:rsidRDefault="0088464D" w:rsidP="0088464D">
            <w:pPr>
              <w:spacing w:after="0"/>
              <w:jc w:val="center"/>
              <w:rPr>
                <w:rFonts w:eastAsia="Times New Roman" w:cs="Tahoma"/>
                <w:color w:val="000000"/>
                <w:sz w:val="16"/>
                <w:szCs w:val="16"/>
                <w:lang w:eastAsia="sl-SI"/>
              </w:rPr>
            </w:pPr>
            <w:r w:rsidRPr="0088464D">
              <w:rPr>
                <w:rFonts w:eastAsia="Times New Roman" w:cs="Tahoma"/>
                <w:color w:val="000000"/>
                <w:sz w:val="16"/>
                <w:szCs w:val="16"/>
                <w:lang w:eastAsia="sl-SI"/>
              </w:rPr>
              <w:t>0.66</w:t>
            </w:r>
          </w:p>
        </w:tc>
        <w:tc>
          <w:tcPr>
            <w:tcW w:w="1249" w:type="dxa"/>
            <w:shd w:val="clear" w:color="auto" w:fill="auto"/>
            <w:noWrap/>
            <w:vAlign w:val="center"/>
            <w:hideMark/>
          </w:tcPr>
          <w:p w14:paraId="759C940F" w14:textId="77777777" w:rsidR="0088464D" w:rsidRPr="0088464D" w:rsidRDefault="0088464D" w:rsidP="0088464D">
            <w:pPr>
              <w:spacing w:after="0"/>
              <w:jc w:val="center"/>
              <w:rPr>
                <w:rFonts w:eastAsia="Times New Roman" w:cs="Tahoma"/>
                <w:color w:val="000000"/>
                <w:sz w:val="16"/>
                <w:szCs w:val="16"/>
                <w:lang w:eastAsia="sl-SI"/>
              </w:rPr>
            </w:pPr>
          </w:p>
        </w:tc>
        <w:tc>
          <w:tcPr>
            <w:tcW w:w="742" w:type="dxa"/>
            <w:tcBorders>
              <w:right w:val="single" w:sz="4" w:space="0" w:color="auto"/>
            </w:tcBorders>
            <w:shd w:val="clear" w:color="auto" w:fill="auto"/>
            <w:noWrap/>
            <w:vAlign w:val="center"/>
            <w:hideMark/>
          </w:tcPr>
          <w:p w14:paraId="12E8FA37" w14:textId="77777777" w:rsidR="0088464D" w:rsidRPr="0088464D" w:rsidRDefault="0088464D" w:rsidP="0088464D">
            <w:pPr>
              <w:spacing w:after="0"/>
              <w:jc w:val="center"/>
              <w:rPr>
                <w:rFonts w:eastAsia="Times New Roman" w:cs="Tahoma"/>
                <w:color w:val="000000"/>
                <w:sz w:val="16"/>
                <w:szCs w:val="16"/>
                <w:lang w:eastAsia="sl-SI"/>
              </w:rPr>
            </w:pPr>
            <w:r w:rsidRPr="0088464D">
              <w:rPr>
                <w:rFonts w:eastAsia="Times New Roman" w:cs="Tahoma"/>
                <w:color w:val="000000"/>
                <w:sz w:val="16"/>
                <w:szCs w:val="16"/>
                <w:lang w:eastAsia="sl-SI"/>
              </w:rPr>
              <w:t>0.88</w:t>
            </w:r>
          </w:p>
        </w:tc>
        <w:tc>
          <w:tcPr>
            <w:tcW w:w="1543" w:type="dxa"/>
            <w:tcBorders>
              <w:left w:val="single" w:sz="4" w:space="0" w:color="auto"/>
            </w:tcBorders>
            <w:shd w:val="clear" w:color="auto" w:fill="auto"/>
            <w:noWrap/>
            <w:vAlign w:val="center"/>
            <w:hideMark/>
          </w:tcPr>
          <w:p w14:paraId="0ED3BFB7" w14:textId="77777777" w:rsidR="0088464D" w:rsidRPr="0088464D" w:rsidRDefault="0088464D" w:rsidP="0088464D">
            <w:pPr>
              <w:spacing w:after="0"/>
              <w:jc w:val="center"/>
              <w:rPr>
                <w:rFonts w:eastAsia="Times New Roman" w:cs="Tahoma"/>
                <w:color w:val="000000"/>
                <w:sz w:val="16"/>
                <w:szCs w:val="16"/>
                <w:lang w:eastAsia="sl-SI"/>
              </w:rPr>
            </w:pPr>
          </w:p>
        </w:tc>
      </w:tr>
      <w:tr w:rsidR="009C10EB" w:rsidRPr="0088464D" w14:paraId="136545FA" w14:textId="77777777" w:rsidTr="009C10EB">
        <w:trPr>
          <w:trHeight w:val="210"/>
        </w:trPr>
        <w:tc>
          <w:tcPr>
            <w:tcW w:w="2972" w:type="dxa"/>
            <w:shd w:val="clear" w:color="auto" w:fill="auto"/>
            <w:noWrap/>
            <w:vAlign w:val="center"/>
            <w:hideMark/>
          </w:tcPr>
          <w:p w14:paraId="64F0B634" w14:textId="77777777" w:rsidR="0088464D" w:rsidRPr="0088464D" w:rsidRDefault="0088464D" w:rsidP="0088464D">
            <w:pPr>
              <w:spacing w:after="0"/>
              <w:rPr>
                <w:rFonts w:eastAsia="Times New Roman" w:cs="Tahoma"/>
                <w:color w:val="000000"/>
                <w:sz w:val="16"/>
                <w:szCs w:val="16"/>
                <w:lang w:eastAsia="sl-SI"/>
              </w:rPr>
            </w:pPr>
            <w:r w:rsidRPr="0088464D">
              <w:rPr>
                <w:rFonts w:eastAsia="Times New Roman" w:cs="Tahoma"/>
                <w:color w:val="000000"/>
                <w:sz w:val="16"/>
                <w:szCs w:val="16"/>
                <w:lang w:eastAsia="sl-SI"/>
              </w:rPr>
              <w:t>Živo srebro</w:t>
            </w:r>
          </w:p>
        </w:tc>
        <w:tc>
          <w:tcPr>
            <w:tcW w:w="1276" w:type="dxa"/>
            <w:tcBorders>
              <w:right w:val="single" w:sz="4" w:space="0" w:color="auto"/>
            </w:tcBorders>
            <w:shd w:val="clear" w:color="auto" w:fill="auto"/>
            <w:noWrap/>
            <w:vAlign w:val="center"/>
            <w:hideMark/>
          </w:tcPr>
          <w:p w14:paraId="018ACAD3" w14:textId="77777777" w:rsidR="0088464D" w:rsidRPr="0088464D" w:rsidRDefault="0088464D" w:rsidP="0088464D">
            <w:pPr>
              <w:spacing w:after="0"/>
              <w:jc w:val="center"/>
              <w:rPr>
                <w:rFonts w:eastAsia="Times New Roman" w:cs="Tahoma"/>
                <w:color w:val="000000"/>
                <w:sz w:val="16"/>
                <w:szCs w:val="16"/>
                <w:lang w:eastAsia="sl-SI"/>
              </w:rPr>
            </w:pPr>
            <w:r w:rsidRPr="0088464D">
              <w:rPr>
                <w:rFonts w:eastAsia="Times New Roman" w:cs="Tahoma"/>
                <w:color w:val="000000"/>
                <w:sz w:val="16"/>
                <w:szCs w:val="16"/>
                <w:lang w:eastAsia="sl-SI"/>
              </w:rPr>
              <w:t>µg/l</w:t>
            </w:r>
          </w:p>
        </w:tc>
        <w:tc>
          <w:tcPr>
            <w:tcW w:w="1110" w:type="dxa"/>
            <w:tcBorders>
              <w:left w:val="single" w:sz="4" w:space="0" w:color="auto"/>
            </w:tcBorders>
            <w:shd w:val="clear" w:color="auto" w:fill="auto"/>
            <w:noWrap/>
            <w:vAlign w:val="center"/>
            <w:hideMark/>
          </w:tcPr>
          <w:p w14:paraId="4493C3A3" w14:textId="77777777" w:rsidR="0088464D" w:rsidRPr="0088464D" w:rsidRDefault="0088464D" w:rsidP="0088464D">
            <w:pPr>
              <w:spacing w:after="0"/>
              <w:jc w:val="center"/>
              <w:rPr>
                <w:rFonts w:eastAsia="Times New Roman" w:cs="Tahoma"/>
                <w:color w:val="000000"/>
                <w:sz w:val="16"/>
                <w:szCs w:val="16"/>
                <w:lang w:eastAsia="sl-SI"/>
              </w:rPr>
            </w:pPr>
          </w:p>
        </w:tc>
        <w:tc>
          <w:tcPr>
            <w:tcW w:w="742" w:type="dxa"/>
            <w:shd w:val="clear" w:color="auto" w:fill="auto"/>
            <w:noWrap/>
            <w:vAlign w:val="center"/>
            <w:hideMark/>
          </w:tcPr>
          <w:p w14:paraId="73C52CE3" w14:textId="77777777" w:rsidR="0088464D" w:rsidRPr="0088464D" w:rsidRDefault="0088464D" w:rsidP="0088464D">
            <w:pPr>
              <w:spacing w:after="0"/>
              <w:jc w:val="center"/>
              <w:rPr>
                <w:rFonts w:eastAsia="Times New Roman" w:cs="Tahoma"/>
                <w:color w:val="000000"/>
                <w:sz w:val="16"/>
                <w:szCs w:val="16"/>
                <w:lang w:eastAsia="sl-SI"/>
              </w:rPr>
            </w:pPr>
            <w:r w:rsidRPr="0088464D">
              <w:rPr>
                <w:rFonts w:eastAsia="Times New Roman" w:cs="Tahoma"/>
                <w:color w:val="000000"/>
                <w:sz w:val="16"/>
                <w:szCs w:val="16"/>
                <w:lang w:eastAsia="sl-SI"/>
              </w:rPr>
              <w:t>&lt;0.0100</w:t>
            </w:r>
          </w:p>
        </w:tc>
        <w:tc>
          <w:tcPr>
            <w:tcW w:w="1249" w:type="dxa"/>
            <w:shd w:val="clear" w:color="auto" w:fill="auto"/>
            <w:noWrap/>
            <w:vAlign w:val="center"/>
            <w:hideMark/>
          </w:tcPr>
          <w:p w14:paraId="6E58029D" w14:textId="77777777" w:rsidR="0088464D" w:rsidRPr="0088464D" w:rsidRDefault="0088464D" w:rsidP="0088464D">
            <w:pPr>
              <w:spacing w:after="0"/>
              <w:jc w:val="center"/>
              <w:rPr>
                <w:rFonts w:eastAsia="Times New Roman" w:cs="Tahoma"/>
                <w:color w:val="000000"/>
                <w:sz w:val="16"/>
                <w:szCs w:val="16"/>
                <w:lang w:eastAsia="sl-SI"/>
              </w:rPr>
            </w:pPr>
          </w:p>
        </w:tc>
        <w:tc>
          <w:tcPr>
            <w:tcW w:w="742" w:type="dxa"/>
            <w:tcBorders>
              <w:right w:val="single" w:sz="4" w:space="0" w:color="auto"/>
            </w:tcBorders>
            <w:shd w:val="clear" w:color="auto" w:fill="auto"/>
            <w:noWrap/>
            <w:vAlign w:val="center"/>
            <w:hideMark/>
          </w:tcPr>
          <w:p w14:paraId="41692E81" w14:textId="77777777" w:rsidR="0088464D" w:rsidRPr="0088464D" w:rsidRDefault="0088464D" w:rsidP="0088464D">
            <w:pPr>
              <w:spacing w:after="0"/>
              <w:jc w:val="center"/>
              <w:rPr>
                <w:rFonts w:eastAsia="Times New Roman" w:cs="Tahoma"/>
                <w:color w:val="000000"/>
                <w:sz w:val="16"/>
                <w:szCs w:val="16"/>
                <w:lang w:eastAsia="sl-SI"/>
              </w:rPr>
            </w:pPr>
            <w:r w:rsidRPr="0088464D">
              <w:rPr>
                <w:rFonts w:eastAsia="Times New Roman" w:cs="Tahoma"/>
                <w:color w:val="000000"/>
                <w:sz w:val="16"/>
                <w:szCs w:val="16"/>
                <w:lang w:eastAsia="sl-SI"/>
              </w:rPr>
              <w:t>&lt;0.0100</w:t>
            </w:r>
          </w:p>
        </w:tc>
        <w:tc>
          <w:tcPr>
            <w:tcW w:w="1543" w:type="dxa"/>
            <w:tcBorders>
              <w:left w:val="single" w:sz="4" w:space="0" w:color="auto"/>
            </w:tcBorders>
            <w:shd w:val="clear" w:color="auto" w:fill="auto"/>
            <w:noWrap/>
            <w:vAlign w:val="center"/>
            <w:hideMark/>
          </w:tcPr>
          <w:p w14:paraId="7B29F33C" w14:textId="77777777" w:rsidR="0088464D" w:rsidRPr="0088464D" w:rsidRDefault="0088464D" w:rsidP="0088464D">
            <w:pPr>
              <w:spacing w:after="0"/>
              <w:jc w:val="center"/>
              <w:rPr>
                <w:rFonts w:eastAsia="Times New Roman" w:cs="Tahoma"/>
                <w:color w:val="000000"/>
                <w:sz w:val="16"/>
                <w:szCs w:val="16"/>
                <w:lang w:eastAsia="sl-SI"/>
              </w:rPr>
            </w:pPr>
            <w:r w:rsidRPr="0088464D">
              <w:rPr>
                <w:rFonts w:eastAsia="Times New Roman" w:cs="Tahoma"/>
                <w:color w:val="000000"/>
                <w:sz w:val="16"/>
                <w:szCs w:val="16"/>
                <w:lang w:eastAsia="sl-SI"/>
              </w:rPr>
              <w:t>1</w:t>
            </w:r>
          </w:p>
        </w:tc>
      </w:tr>
      <w:tr w:rsidR="009C10EB" w:rsidRPr="0088464D" w14:paraId="4CAAD4DF" w14:textId="77777777" w:rsidTr="009C10EB">
        <w:trPr>
          <w:trHeight w:val="210"/>
        </w:trPr>
        <w:tc>
          <w:tcPr>
            <w:tcW w:w="2972" w:type="dxa"/>
            <w:shd w:val="clear" w:color="auto" w:fill="auto"/>
            <w:noWrap/>
            <w:vAlign w:val="center"/>
            <w:hideMark/>
          </w:tcPr>
          <w:p w14:paraId="2F3A40FE" w14:textId="77777777" w:rsidR="0088464D" w:rsidRPr="0088464D" w:rsidRDefault="0088464D" w:rsidP="0088464D">
            <w:pPr>
              <w:spacing w:after="0"/>
              <w:rPr>
                <w:rFonts w:eastAsia="Times New Roman" w:cs="Tahoma"/>
                <w:color w:val="000000"/>
                <w:sz w:val="16"/>
                <w:szCs w:val="16"/>
                <w:lang w:eastAsia="sl-SI"/>
              </w:rPr>
            </w:pPr>
            <w:r w:rsidRPr="0088464D">
              <w:rPr>
                <w:rFonts w:eastAsia="Times New Roman" w:cs="Tahoma"/>
                <w:color w:val="000000"/>
                <w:sz w:val="16"/>
                <w:szCs w:val="16"/>
                <w:lang w:eastAsia="sl-SI"/>
              </w:rPr>
              <w:t>Hidrogenkarbonati</w:t>
            </w:r>
          </w:p>
        </w:tc>
        <w:tc>
          <w:tcPr>
            <w:tcW w:w="1276" w:type="dxa"/>
            <w:tcBorders>
              <w:right w:val="single" w:sz="4" w:space="0" w:color="auto"/>
            </w:tcBorders>
            <w:shd w:val="clear" w:color="auto" w:fill="auto"/>
            <w:noWrap/>
            <w:vAlign w:val="center"/>
            <w:hideMark/>
          </w:tcPr>
          <w:p w14:paraId="68DC1A73" w14:textId="77777777" w:rsidR="0088464D" w:rsidRPr="0088464D" w:rsidRDefault="0088464D" w:rsidP="0088464D">
            <w:pPr>
              <w:spacing w:after="0"/>
              <w:jc w:val="center"/>
              <w:rPr>
                <w:rFonts w:eastAsia="Times New Roman" w:cs="Tahoma"/>
                <w:color w:val="000000"/>
                <w:sz w:val="16"/>
                <w:szCs w:val="16"/>
                <w:lang w:eastAsia="sl-SI"/>
              </w:rPr>
            </w:pPr>
            <w:r w:rsidRPr="0088464D">
              <w:rPr>
                <w:rFonts w:eastAsia="Times New Roman" w:cs="Tahoma"/>
                <w:color w:val="000000"/>
                <w:sz w:val="16"/>
                <w:szCs w:val="16"/>
                <w:lang w:eastAsia="sl-SI"/>
              </w:rPr>
              <w:t>mg/l</w:t>
            </w:r>
          </w:p>
        </w:tc>
        <w:tc>
          <w:tcPr>
            <w:tcW w:w="1110" w:type="dxa"/>
            <w:tcBorders>
              <w:left w:val="single" w:sz="4" w:space="0" w:color="auto"/>
            </w:tcBorders>
            <w:shd w:val="clear" w:color="auto" w:fill="auto"/>
            <w:noWrap/>
            <w:vAlign w:val="center"/>
            <w:hideMark/>
          </w:tcPr>
          <w:p w14:paraId="5EEFA73C" w14:textId="77777777" w:rsidR="0088464D" w:rsidRPr="0088464D" w:rsidRDefault="0088464D" w:rsidP="0088464D">
            <w:pPr>
              <w:spacing w:after="0"/>
              <w:jc w:val="center"/>
              <w:rPr>
                <w:rFonts w:eastAsia="Times New Roman" w:cs="Tahoma"/>
                <w:color w:val="000000"/>
                <w:sz w:val="16"/>
                <w:szCs w:val="16"/>
                <w:lang w:eastAsia="sl-SI"/>
              </w:rPr>
            </w:pPr>
          </w:p>
        </w:tc>
        <w:tc>
          <w:tcPr>
            <w:tcW w:w="742" w:type="dxa"/>
            <w:shd w:val="clear" w:color="auto" w:fill="auto"/>
            <w:noWrap/>
            <w:vAlign w:val="center"/>
            <w:hideMark/>
          </w:tcPr>
          <w:p w14:paraId="2AEF937F" w14:textId="77777777" w:rsidR="0088464D" w:rsidRPr="0088464D" w:rsidRDefault="0088464D" w:rsidP="0088464D">
            <w:pPr>
              <w:spacing w:after="0"/>
              <w:jc w:val="center"/>
              <w:rPr>
                <w:rFonts w:eastAsia="Times New Roman" w:cs="Tahoma"/>
                <w:color w:val="000000"/>
                <w:sz w:val="16"/>
                <w:szCs w:val="16"/>
                <w:lang w:eastAsia="sl-SI"/>
              </w:rPr>
            </w:pPr>
            <w:r w:rsidRPr="0088464D">
              <w:rPr>
                <w:rFonts w:eastAsia="Times New Roman" w:cs="Tahoma"/>
                <w:color w:val="000000"/>
                <w:sz w:val="16"/>
                <w:szCs w:val="16"/>
                <w:lang w:eastAsia="sl-SI"/>
              </w:rPr>
              <w:t>263</w:t>
            </w:r>
          </w:p>
        </w:tc>
        <w:tc>
          <w:tcPr>
            <w:tcW w:w="1249" w:type="dxa"/>
            <w:shd w:val="clear" w:color="auto" w:fill="auto"/>
            <w:noWrap/>
            <w:vAlign w:val="center"/>
            <w:hideMark/>
          </w:tcPr>
          <w:p w14:paraId="43FA3BCA" w14:textId="77777777" w:rsidR="0088464D" w:rsidRPr="0088464D" w:rsidRDefault="0088464D" w:rsidP="0088464D">
            <w:pPr>
              <w:spacing w:after="0"/>
              <w:jc w:val="center"/>
              <w:rPr>
                <w:rFonts w:eastAsia="Times New Roman" w:cs="Tahoma"/>
                <w:color w:val="000000"/>
                <w:sz w:val="16"/>
                <w:szCs w:val="16"/>
                <w:lang w:eastAsia="sl-SI"/>
              </w:rPr>
            </w:pPr>
          </w:p>
        </w:tc>
        <w:tc>
          <w:tcPr>
            <w:tcW w:w="742" w:type="dxa"/>
            <w:tcBorders>
              <w:right w:val="single" w:sz="4" w:space="0" w:color="auto"/>
            </w:tcBorders>
            <w:shd w:val="clear" w:color="auto" w:fill="auto"/>
            <w:noWrap/>
            <w:vAlign w:val="center"/>
            <w:hideMark/>
          </w:tcPr>
          <w:p w14:paraId="71D48740" w14:textId="77777777" w:rsidR="0088464D" w:rsidRPr="0088464D" w:rsidRDefault="0088464D" w:rsidP="0088464D">
            <w:pPr>
              <w:spacing w:after="0"/>
              <w:jc w:val="center"/>
              <w:rPr>
                <w:rFonts w:eastAsia="Times New Roman" w:cs="Tahoma"/>
                <w:color w:val="000000"/>
                <w:sz w:val="16"/>
                <w:szCs w:val="16"/>
                <w:lang w:eastAsia="sl-SI"/>
              </w:rPr>
            </w:pPr>
            <w:r w:rsidRPr="0088464D">
              <w:rPr>
                <w:rFonts w:eastAsia="Times New Roman" w:cs="Tahoma"/>
                <w:color w:val="000000"/>
                <w:sz w:val="16"/>
                <w:szCs w:val="16"/>
                <w:lang w:eastAsia="sl-SI"/>
              </w:rPr>
              <w:t>349</w:t>
            </w:r>
          </w:p>
        </w:tc>
        <w:tc>
          <w:tcPr>
            <w:tcW w:w="1543" w:type="dxa"/>
            <w:tcBorders>
              <w:left w:val="single" w:sz="4" w:space="0" w:color="auto"/>
            </w:tcBorders>
            <w:shd w:val="clear" w:color="auto" w:fill="auto"/>
            <w:noWrap/>
            <w:vAlign w:val="center"/>
            <w:hideMark/>
          </w:tcPr>
          <w:p w14:paraId="01559E69" w14:textId="77777777" w:rsidR="0088464D" w:rsidRPr="0088464D" w:rsidRDefault="0088464D" w:rsidP="0088464D">
            <w:pPr>
              <w:spacing w:after="0"/>
              <w:jc w:val="center"/>
              <w:rPr>
                <w:rFonts w:eastAsia="Times New Roman" w:cs="Tahoma"/>
                <w:color w:val="000000"/>
                <w:sz w:val="16"/>
                <w:szCs w:val="16"/>
                <w:lang w:eastAsia="sl-SI"/>
              </w:rPr>
            </w:pPr>
          </w:p>
        </w:tc>
      </w:tr>
      <w:tr w:rsidR="009C10EB" w:rsidRPr="0088464D" w14:paraId="6AC63A13" w14:textId="77777777" w:rsidTr="009C10EB">
        <w:trPr>
          <w:trHeight w:val="210"/>
        </w:trPr>
        <w:tc>
          <w:tcPr>
            <w:tcW w:w="2972" w:type="dxa"/>
            <w:shd w:val="clear" w:color="auto" w:fill="auto"/>
            <w:noWrap/>
            <w:vAlign w:val="center"/>
            <w:hideMark/>
          </w:tcPr>
          <w:p w14:paraId="50B547BA" w14:textId="77777777" w:rsidR="0088464D" w:rsidRPr="0088464D" w:rsidRDefault="0088464D" w:rsidP="0088464D">
            <w:pPr>
              <w:spacing w:after="0"/>
              <w:rPr>
                <w:rFonts w:eastAsia="Times New Roman" w:cs="Tahoma"/>
                <w:color w:val="000000"/>
                <w:sz w:val="16"/>
                <w:szCs w:val="16"/>
                <w:lang w:eastAsia="sl-SI"/>
              </w:rPr>
            </w:pPr>
            <w:r w:rsidRPr="0088464D">
              <w:rPr>
                <w:rFonts w:eastAsia="Times New Roman" w:cs="Tahoma"/>
                <w:color w:val="000000"/>
                <w:sz w:val="16"/>
                <w:szCs w:val="16"/>
                <w:lang w:eastAsia="sl-SI"/>
              </w:rPr>
              <w:t>Bor</w:t>
            </w:r>
          </w:p>
        </w:tc>
        <w:tc>
          <w:tcPr>
            <w:tcW w:w="1276" w:type="dxa"/>
            <w:tcBorders>
              <w:right w:val="single" w:sz="4" w:space="0" w:color="auto"/>
            </w:tcBorders>
            <w:shd w:val="clear" w:color="auto" w:fill="auto"/>
            <w:noWrap/>
            <w:vAlign w:val="center"/>
            <w:hideMark/>
          </w:tcPr>
          <w:p w14:paraId="558D9245" w14:textId="77777777" w:rsidR="0088464D" w:rsidRPr="0088464D" w:rsidRDefault="0088464D" w:rsidP="0088464D">
            <w:pPr>
              <w:spacing w:after="0"/>
              <w:jc w:val="center"/>
              <w:rPr>
                <w:rFonts w:eastAsia="Times New Roman" w:cs="Tahoma"/>
                <w:color w:val="000000"/>
                <w:sz w:val="16"/>
                <w:szCs w:val="16"/>
                <w:lang w:eastAsia="sl-SI"/>
              </w:rPr>
            </w:pPr>
            <w:r w:rsidRPr="0088464D">
              <w:rPr>
                <w:rFonts w:eastAsia="Times New Roman" w:cs="Tahoma"/>
                <w:color w:val="000000"/>
                <w:sz w:val="16"/>
                <w:szCs w:val="16"/>
                <w:lang w:eastAsia="sl-SI"/>
              </w:rPr>
              <w:t>mg/l</w:t>
            </w:r>
          </w:p>
        </w:tc>
        <w:tc>
          <w:tcPr>
            <w:tcW w:w="1110" w:type="dxa"/>
            <w:tcBorders>
              <w:left w:val="single" w:sz="4" w:space="0" w:color="auto"/>
            </w:tcBorders>
            <w:shd w:val="clear" w:color="auto" w:fill="auto"/>
            <w:noWrap/>
            <w:vAlign w:val="center"/>
            <w:hideMark/>
          </w:tcPr>
          <w:p w14:paraId="333149E4" w14:textId="77777777" w:rsidR="0088464D" w:rsidRPr="0088464D" w:rsidRDefault="0088464D" w:rsidP="0088464D">
            <w:pPr>
              <w:spacing w:after="0"/>
              <w:jc w:val="center"/>
              <w:rPr>
                <w:rFonts w:eastAsia="Times New Roman" w:cs="Tahoma"/>
                <w:color w:val="000000"/>
                <w:sz w:val="16"/>
                <w:szCs w:val="16"/>
                <w:lang w:eastAsia="sl-SI"/>
              </w:rPr>
            </w:pPr>
          </w:p>
        </w:tc>
        <w:tc>
          <w:tcPr>
            <w:tcW w:w="742" w:type="dxa"/>
            <w:shd w:val="clear" w:color="auto" w:fill="auto"/>
            <w:noWrap/>
            <w:vAlign w:val="center"/>
            <w:hideMark/>
          </w:tcPr>
          <w:p w14:paraId="04EC8E18" w14:textId="77777777" w:rsidR="0088464D" w:rsidRPr="0088464D" w:rsidRDefault="0088464D" w:rsidP="0088464D">
            <w:pPr>
              <w:spacing w:after="0"/>
              <w:jc w:val="center"/>
              <w:rPr>
                <w:rFonts w:eastAsia="Times New Roman" w:cs="Tahoma"/>
                <w:color w:val="000000"/>
                <w:sz w:val="16"/>
                <w:szCs w:val="16"/>
                <w:lang w:eastAsia="sl-SI"/>
              </w:rPr>
            </w:pPr>
            <w:r w:rsidRPr="0088464D">
              <w:rPr>
                <w:rFonts w:eastAsia="Times New Roman" w:cs="Tahoma"/>
                <w:color w:val="000000"/>
                <w:sz w:val="16"/>
                <w:szCs w:val="16"/>
                <w:lang w:eastAsia="sl-SI"/>
              </w:rPr>
              <w:t>0.0924</w:t>
            </w:r>
          </w:p>
        </w:tc>
        <w:tc>
          <w:tcPr>
            <w:tcW w:w="1249" w:type="dxa"/>
            <w:shd w:val="clear" w:color="auto" w:fill="auto"/>
            <w:noWrap/>
            <w:vAlign w:val="center"/>
            <w:hideMark/>
          </w:tcPr>
          <w:p w14:paraId="0213CF2B" w14:textId="77777777" w:rsidR="0088464D" w:rsidRPr="0088464D" w:rsidRDefault="0088464D" w:rsidP="0088464D">
            <w:pPr>
              <w:spacing w:after="0"/>
              <w:jc w:val="center"/>
              <w:rPr>
                <w:rFonts w:eastAsia="Times New Roman" w:cs="Tahoma"/>
                <w:color w:val="000000"/>
                <w:sz w:val="16"/>
                <w:szCs w:val="16"/>
                <w:lang w:eastAsia="sl-SI"/>
              </w:rPr>
            </w:pPr>
          </w:p>
        </w:tc>
        <w:tc>
          <w:tcPr>
            <w:tcW w:w="742" w:type="dxa"/>
            <w:tcBorders>
              <w:right w:val="single" w:sz="4" w:space="0" w:color="auto"/>
            </w:tcBorders>
            <w:shd w:val="clear" w:color="auto" w:fill="auto"/>
            <w:noWrap/>
            <w:vAlign w:val="center"/>
            <w:hideMark/>
          </w:tcPr>
          <w:p w14:paraId="4CFF4AAF" w14:textId="77777777" w:rsidR="0088464D" w:rsidRPr="0088464D" w:rsidRDefault="0088464D" w:rsidP="0088464D">
            <w:pPr>
              <w:spacing w:after="0"/>
              <w:jc w:val="center"/>
              <w:rPr>
                <w:rFonts w:eastAsia="Times New Roman" w:cs="Tahoma"/>
                <w:color w:val="000000"/>
                <w:sz w:val="16"/>
                <w:szCs w:val="16"/>
                <w:lang w:eastAsia="sl-SI"/>
              </w:rPr>
            </w:pPr>
            <w:r w:rsidRPr="0088464D">
              <w:rPr>
                <w:rFonts w:eastAsia="Times New Roman" w:cs="Tahoma"/>
                <w:color w:val="000000"/>
                <w:sz w:val="16"/>
                <w:szCs w:val="16"/>
                <w:lang w:eastAsia="sl-SI"/>
              </w:rPr>
              <w:t>0.101</w:t>
            </w:r>
          </w:p>
        </w:tc>
        <w:tc>
          <w:tcPr>
            <w:tcW w:w="1543" w:type="dxa"/>
            <w:tcBorders>
              <w:left w:val="single" w:sz="4" w:space="0" w:color="auto"/>
            </w:tcBorders>
            <w:shd w:val="clear" w:color="auto" w:fill="auto"/>
            <w:noWrap/>
            <w:vAlign w:val="center"/>
            <w:hideMark/>
          </w:tcPr>
          <w:p w14:paraId="78E0FFE7" w14:textId="77777777" w:rsidR="0088464D" w:rsidRPr="0088464D" w:rsidRDefault="0088464D" w:rsidP="0088464D">
            <w:pPr>
              <w:spacing w:after="0"/>
              <w:jc w:val="center"/>
              <w:rPr>
                <w:rFonts w:eastAsia="Times New Roman" w:cs="Tahoma"/>
                <w:color w:val="000000"/>
                <w:sz w:val="16"/>
                <w:szCs w:val="16"/>
                <w:lang w:eastAsia="sl-SI"/>
              </w:rPr>
            </w:pPr>
            <w:r w:rsidRPr="0088464D">
              <w:rPr>
                <w:rFonts w:eastAsia="Times New Roman" w:cs="Tahoma"/>
                <w:color w:val="000000"/>
                <w:sz w:val="16"/>
                <w:szCs w:val="16"/>
                <w:lang w:eastAsia="sl-SI"/>
              </w:rPr>
              <w:t>1</w:t>
            </w:r>
          </w:p>
        </w:tc>
      </w:tr>
      <w:tr w:rsidR="009C10EB" w:rsidRPr="0088464D" w14:paraId="147AED01" w14:textId="77777777" w:rsidTr="009C10EB">
        <w:trPr>
          <w:trHeight w:val="210"/>
        </w:trPr>
        <w:tc>
          <w:tcPr>
            <w:tcW w:w="2972" w:type="dxa"/>
            <w:shd w:val="clear" w:color="auto" w:fill="auto"/>
            <w:noWrap/>
            <w:vAlign w:val="center"/>
            <w:hideMark/>
          </w:tcPr>
          <w:p w14:paraId="51AEE02A" w14:textId="77777777" w:rsidR="0088464D" w:rsidRPr="0088464D" w:rsidRDefault="0088464D" w:rsidP="0088464D">
            <w:pPr>
              <w:spacing w:after="0"/>
              <w:rPr>
                <w:rFonts w:eastAsia="Times New Roman" w:cs="Tahoma"/>
                <w:color w:val="000000"/>
                <w:sz w:val="16"/>
                <w:szCs w:val="16"/>
                <w:lang w:eastAsia="sl-SI"/>
              </w:rPr>
            </w:pPr>
            <w:r w:rsidRPr="0088464D">
              <w:rPr>
                <w:rFonts w:eastAsia="Times New Roman" w:cs="Tahoma"/>
                <w:color w:val="000000"/>
                <w:sz w:val="16"/>
                <w:szCs w:val="16"/>
                <w:lang w:eastAsia="sl-SI"/>
              </w:rPr>
              <w:t>Cianidi</w:t>
            </w:r>
          </w:p>
        </w:tc>
        <w:tc>
          <w:tcPr>
            <w:tcW w:w="1276" w:type="dxa"/>
            <w:tcBorders>
              <w:right w:val="single" w:sz="4" w:space="0" w:color="auto"/>
            </w:tcBorders>
            <w:shd w:val="clear" w:color="auto" w:fill="auto"/>
            <w:noWrap/>
            <w:vAlign w:val="center"/>
            <w:hideMark/>
          </w:tcPr>
          <w:p w14:paraId="3CDA8F70" w14:textId="77777777" w:rsidR="0088464D" w:rsidRPr="0088464D" w:rsidRDefault="0088464D" w:rsidP="0088464D">
            <w:pPr>
              <w:spacing w:after="0"/>
              <w:jc w:val="center"/>
              <w:rPr>
                <w:rFonts w:eastAsia="Times New Roman" w:cs="Tahoma"/>
                <w:color w:val="000000"/>
                <w:sz w:val="16"/>
                <w:szCs w:val="16"/>
                <w:lang w:eastAsia="sl-SI"/>
              </w:rPr>
            </w:pPr>
            <w:r w:rsidRPr="0088464D">
              <w:rPr>
                <w:rFonts w:eastAsia="Times New Roman" w:cs="Tahoma"/>
                <w:color w:val="000000"/>
                <w:sz w:val="16"/>
                <w:szCs w:val="16"/>
                <w:lang w:eastAsia="sl-SI"/>
              </w:rPr>
              <w:t>µg/l</w:t>
            </w:r>
          </w:p>
        </w:tc>
        <w:tc>
          <w:tcPr>
            <w:tcW w:w="1110" w:type="dxa"/>
            <w:tcBorders>
              <w:left w:val="single" w:sz="4" w:space="0" w:color="auto"/>
            </w:tcBorders>
            <w:shd w:val="clear" w:color="auto" w:fill="auto"/>
            <w:noWrap/>
            <w:vAlign w:val="center"/>
            <w:hideMark/>
          </w:tcPr>
          <w:p w14:paraId="27BD8FE9" w14:textId="77777777" w:rsidR="0088464D" w:rsidRPr="0088464D" w:rsidRDefault="0088464D" w:rsidP="0088464D">
            <w:pPr>
              <w:spacing w:after="0"/>
              <w:jc w:val="center"/>
              <w:rPr>
                <w:rFonts w:eastAsia="Times New Roman" w:cs="Tahoma"/>
                <w:color w:val="000000"/>
                <w:sz w:val="16"/>
                <w:szCs w:val="16"/>
                <w:lang w:eastAsia="sl-SI"/>
              </w:rPr>
            </w:pPr>
          </w:p>
        </w:tc>
        <w:tc>
          <w:tcPr>
            <w:tcW w:w="742" w:type="dxa"/>
            <w:shd w:val="clear" w:color="auto" w:fill="auto"/>
            <w:noWrap/>
            <w:vAlign w:val="center"/>
            <w:hideMark/>
          </w:tcPr>
          <w:p w14:paraId="2E46976A" w14:textId="77777777" w:rsidR="0088464D" w:rsidRPr="0088464D" w:rsidRDefault="0088464D" w:rsidP="0088464D">
            <w:pPr>
              <w:spacing w:after="0"/>
              <w:jc w:val="center"/>
              <w:rPr>
                <w:rFonts w:eastAsia="Times New Roman" w:cs="Tahoma"/>
                <w:color w:val="000000"/>
                <w:sz w:val="16"/>
                <w:szCs w:val="16"/>
                <w:lang w:eastAsia="sl-SI"/>
              </w:rPr>
            </w:pPr>
            <w:r w:rsidRPr="0088464D">
              <w:rPr>
                <w:rFonts w:eastAsia="Times New Roman" w:cs="Tahoma"/>
                <w:color w:val="000000"/>
                <w:sz w:val="16"/>
                <w:szCs w:val="16"/>
                <w:lang w:eastAsia="sl-SI"/>
              </w:rPr>
              <w:t>&lt;5</w:t>
            </w:r>
          </w:p>
        </w:tc>
        <w:tc>
          <w:tcPr>
            <w:tcW w:w="1249" w:type="dxa"/>
            <w:shd w:val="clear" w:color="auto" w:fill="auto"/>
            <w:noWrap/>
            <w:vAlign w:val="center"/>
            <w:hideMark/>
          </w:tcPr>
          <w:p w14:paraId="652B9911" w14:textId="77777777" w:rsidR="0088464D" w:rsidRPr="0088464D" w:rsidRDefault="0088464D" w:rsidP="0088464D">
            <w:pPr>
              <w:spacing w:after="0"/>
              <w:jc w:val="center"/>
              <w:rPr>
                <w:rFonts w:eastAsia="Times New Roman" w:cs="Tahoma"/>
                <w:color w:val="000000"/>
                <w:sz w:val="16"/>
                <w:szCs w:val="16"/>
                <w:lang w:eastAsia="sl-SI"/>
              </w:rPr>
            </w:pPr>
          </w:p>
        </w:tc>
        <w:tc>
          <w:tcPr>
            <w:tcW w:w="742" w:type="dxa"/>
            <w:tcBorders>
              <w:right w:val="single" w:sz="4" w:space="0" w:color="auto"/>
            </w:tcBorders>
            <w:shd w:val="clear" w:color="auto" w:fill="auto"/>
            <w:noWrap/>
            <w:vAlign w:val="center"/>
            <w:hideMark/>
          </w:tcPr>
          <w:p w14:paraId="549C2007" w14:textId="77777777" w:rsidR="0088464D" w:rsidRPr="0088464D" w:rsidRDefault="0088464D" w:rsidP="0088464D">
            <w:pPr>
              <w:spacing w:after="0"/>
              <w:jc w:val="center"/>
              <w:rPr>
                <w:rFonts w:eastAsia="Times New Roman" w:cs="Tahoma"/>
                <w:color w:val="000000"/>
                <w:sz w:val="16"/>
                <w:szCs w:val="16"/>
                <w:lang w:eastAsia="sl-SI"/>
              </w:rPr>
            </w:pPr>
            <w:r w:rsidRPr="0088464D">
              <w:rPr>
                <w:rFonts w:eastAsia="Times New Roman" w:cs="Tahoma"/>
                <w:color w:val="000000"/>
                <w:sz w:val="16"/>
                <w:szCs w:val="16"/>
                <w:lang w:eastAsia="sl-SI"/>
              </w:rPr>
              <w:t>&lt;5</w:t>
            </w:r>
          </w:p>
        </w:tc>
        <w:tc>
          <w:tcPr>
            <w:tcW w:w="1543" w:type="dxa"/>
            <w:tcBorders>
              <w:left w:val="single" w:sz="4" w:space="0" w:color="auto"/>
            </w:tcBorders>
            <w:shd w:val="clear" w:color="auto" w:fill="auto"/>
            <w:noWrap/>
            <w:vAlign w:val="center"/>
            <w:hideMark/>
          </w:tcPr>
          <w:p w14:paraId="04859A3E" w14:textId="77777777" w:rsidR="0088464D" w:rsidRPr="0088464D" w:rsidRDefault="0088464D" w:rsidP="0088464D">
            <w:pPr>
              <w:spacing w:after="0"/>
              <w:jc w:val="center"/>
              <w:rPr>
                <w:rFonts w:eastAsia="Times New Roman" w:cs="Tahoma"/>
                <w:color w:val="000000"/>
                <w:sz w:val="16"/>
                <w:szCs w:val="16"/>
                <w:lang w:eastAsia="sl-SI"/>
              </w:rPr>
            </w:pPr>
            <w:r w:rsidRPr="0088464D">
              <w:rPr>
                <w:rFonts w:eastAsia="Times New Roman" w:cs="Tahoma"/>
                <w:color w:val="000000"/>
                <w:sz w:val="16"/>
                <w:szCs w:val="16"/>
                <w:lang w:eastAsia="sl-SI"/>
              </w:rPr>
              <w:t>50</w:t>
            </w:r>
          </w:p>
        </w:tc>
      </w:tr>
      <w:tr w:rsidR="009C10EB" w:rsidRPr="0088464D" w14:paraId="1FDBFAC3" w14:textId="77777777" w:rsidTr="009C10EB">
        <w:trPr>
          <w:trHeight w:val="210"/>
        </w:trPr>
        <w:tc>
          <w:tcPr>
            <w:tcW w:w="2972" w:type="dxa"/>
            <w:shd w:val="clear" w:color="auto" w:fill="auto"/>
            <w:noWrap/>
            <w:vAlign w:val="center"/>
            <w:hideMark/>
          </w:tcPr>
          <w:p w14:paraId="4AE306D8" w14:textId="77777777" w:rsidR="0088464D" w:rsidRPr="0088464D" w:rsidRDefault="0088464D" w:rsidP="0088464D">
            <w:pPr>
              <w:spacing w:after="0"/>
              <w:rPr>
                <w:rFonts w:eastAsia="Times New Roman" w:cs="Tahoma"/>
                <w:color w:val="000000"/>
                <w:sz w:val="16"/>
                <w:szCs w:val="16"/>
                <w:lang w:eastAsia="sl-SI"/>
              </w:rPr>
            </w:pPr>
            <w:r w:rsidRPr="0088464D">
              <w:rPr>
                <w:rFonts w:eastAsia="Times New Roman" w:cs="Tahoma"/>
                <w:color w:val="000000"/>
                <w:sz w:val="16"/>
                <w:szCs w:val="16"/>
                <w:lang w:eastAsia="sl-SI"/>
              </w:rPr>
              <w:t>Sulfid</w:t>
            </w:r>
          </w:p>
        </w:tc>
        <w:tc>
          <w:tcPr>
            <w:tcW w:w="1276" w:type="dxa"/>
            <w:tcBorders>
              <w:right w:val="single" w:sz="4" w:space="0" w:color="auto"/>
            </w:tcBorders>
            <w:shd w:val="clear" w:color="auto" w:fill="auto"/>
            <w:noWrap/>
            <w:vAlign w:val="center"/>
            <w:hideMark/>
          </w:tcPr>
          <w:p w14:paraId="028A7140" w14:textId="77777777" w:rsidR="0088464D" w:rsidRPr="0088464D" w:rsidRDefault="0088464D" w:rsidP="0088464D">
            <w:pPr>
              <w:spacing w:after="0"/>
              <w:jc w:val="center"/>
              <w:rPr>
                <w:rFonts w:eastAsia="Times New Roman" w:cs="Tahoma"/>
                <w:color w:val="000000"/>
                <w:sz w:val="16"/>
                <w:szCs w:val="16"/>
                <w:lang w:eastAsia="sl-SI"/>
              </w:rPr>
            </w:pPr>
            <w:r w:rsidRPr="0088464D">
              <w:rPr>
                <w:rFonts w:eastAsia="Times New Roman" w:cs="Tahoma"/>
                <w:color w:val="000000"/>
                <w:sz w:val="16"/>
                <w:szCs w:val="16"/>
                <w:lang w:eastAsia="sl-SI"/>
              </w:rPr>
              <w:t>mg/l</w:t>
            </w:r>
          </w:p>
        </w:tc>
        <w:tc>
          <w:tcPr>
            <w:tcW w:w="1110" w:type="dxa"/>
            <w:tcBorders>
              <w:left w:val="single" w:sz="4" w:space="0" w:color="auto"/>
            </w:tcBorders>
            <w:shd w:val="clear" w:color="auto" w:fill="auto"/>
            <w:noWrap/>
            <w:vAlign w:val="center"/>
            <w:hideMark/>
          </w:tcPr>
          <w:p w14:paraId="1427637E" w14:textId="77777777" w:rsidR="0088464D" w:rsidRPr="0088464D" w:rsidRDefault="0088464D" w:rsidP="0088464D">
            <w:pPr>
              <w:spacing w:after="0"/>
              <w:jc w:val="center"/>
              <w:rPr>
                <w:rFonts w:eastAsia="Times New Roman" w:cs="Tahoma"/>
                <w:color w:val="000000"/>
                <w:sz w:val="16"/>
                <w:szCs w:val="16"/>
                <w:lang w:eastAsia="sl-SI"/>
              </w:rPr>
            </w:pPr>
          </w:p>
        </w:tc>
        <w:tc>
          <w:tcPr>
            <w:tcW w:w="742" w:type="dxa"/>
            <w:shd w:val="clear" w:color="auto" w:fill="auto"/>
            <w:noWrap/>
            <w:vAlign w:val="center"/>
            <w:hideMark/>
          </w:tcPr>
          <w:p w14:paraId="462097F1" w14:textId="77777777" w:rsidR="0088464D" w:rsidRPr="0088464D" w:rsidRDefault="0088464D" w:rsidP="0088464D">
            <w:pPr>
              <w:spacing w:after="0"/>
              <w:jc w:val="center"/>
              <w:rPr>
                <w:rFonts w:eastAsia="Times New Roman" w:cs="Tahoma"/>
                <w:color w:val="000000"/>
                <w:sz w:val="16"/>
                <w:szCs w:val="16"/>
                <w:lang w:eastAsia="sl-SI"/>
              </w:rPr>
            </w:pPr>
            <w:r w:rsidRPr="0088464D">
              <w:rPr>
                <w:rFonts w:eastAsia="Times New Roman" w:cs="Tahoma"/>
                <w:color w:val="000000"/>
                <w:sz w:val="16"/>
                <w:szCs w:val="16"/>
                <w:lang w:eastAsia="sl-SI"/>
              </w:rPr>
              <w:t>&lt;0.010</w:t>
            </w:r>
          </w:p>
        </w:tc>
        <w:tc>
          <w:tcPr>
            <w:tcW w:w="1249" w:type="dxa"/>
            <w:shd w:val="clear" w:color="auto" w:fill="auto"/>
            <w:noWrap/>
            <w:vAlign w:val="center"/>
            <w:hideMark/>
          </w:tcPr>
          <w:p w14:paraId="6B71C7BF" w14:textId="77777777" w:rsidR="0088464D" w:rsidRPr="0088464D" w:rsidRDefault="0088464D" w:rsidP="0088464D">
            <w:pPr>
              <w:spacing w:after="0"/>
              <w:jc w:val="center"/>
              <w:rPr>
                <w:rFonts w:eastAsia="Times New Roman" w:cs="Tahoma"/>
                <w:color w:val="000000"/>
                <w:sz w:val="16"/>
                <w:szCs w:val="16"/>
                <w:lang w:eastAsia="sl-SI"/>
              </w:rPr>
            </w:pPr>
          </w:p>
        </w:tc>
        <w:tc>
          <w:tcPr>
            <w:tcW w:w="742" w:type="dxa"/>
            <w:tcBorders>
              <w:right w:val="single" w:sz="4" w:space="0" w:color="auto"/>
            </w:tcBorders>
            <w:shd w:val="clear" w:color="auto" w:fill="auto"/>
            <w:noWrap/>
            <w:vAlign w:val="center"/>
            <w:hideMark/>
          </w:tcPr>
          <w:p w14:paraId="0708EA5E" w14:textId="77777777" w:rsidR="0088464D" w:rsidRPr="0088464D" w:rsidRDefault="0088464D" w:rsidP="0088464D">
            <w:pPr>
              <w:spacing w:after="0"/>
              <w:jc w:val="center"/>
              <w:rPr>
                <w:rFonts w:eastAsia="Times New Roman" w:cs="Tahoma"/>
                <w:color w:val="000000"/>
                <w:sz w:val="16"/>
                <w:szCs w:val="16"/>
                <w:lang w:eastAsia="sl-SI"/>
              </w:rPr>
            </w:pPr>
            <w:r w:rsidRPr="0088464D">
              <w:rPr>
                <w:rFonts w:eastAsia="Times New Roman" w:cs="Tahoma"/>
                <w:color w:val="000000"/>
                <w:sz w:val="16"/>
                <w:szCs w:val="16"/>
                <w:lang w:eastAsia="sl-SI"/>
              </w:rPr>
              <w:t>&lt;0.010</w:t>
            </w:r>
          </w:p>
        </w:tc>
        <w:tc>
          <w:tcPr>
            <w:tcW w:w="1543" w:type="dxa"/>
            <w:tcBorders>
              <w:left w:val="single" w:sz="4" w:space="0" w:color="auto"/>
            </w:tcBorders>
            <w:shd w:val="clear" w:color="auto" w:fill="auto"/>
            <w:noWrap/>
            <w:vAlign w:val="center"/>
            <w:hideMark/>
          </w:tcPr>
          <w:p w14:paraId="7C13D4E9" w14:textId="77777777" w:rsidR="0088464D" w:rsidRPr="0088464D" w:rsidRDefault="0088464D" w:rsidP="0088464D">
            <w:pPr>
              <w:spacing w:after="0"/>
              <w:jc w:val="center"/>
              <w:rPr>
                <w:rFonts w:eastAsia="Times New Roman" w:cs="Tahoma"/>
                <w:color w:val="000000"/>
                <w:sz w:val="16"/>
                <w:szCs w:val="16"/>
                <w:lang w:eastAsia="sl-SI"/>
              </w:rPr>
            </w:pPr>
          </w:p>
        </w:tc>
      </w:tr>
      <w:tr w:rsidR="009C10EB" w:rsidRPr="0088464D" w14:paraId="112626AD" w14:textId="77777777" w:rsidTr="009C10EB">
        <w:trPr>
          <w:trHeight w:val="210"/>
        </w:trPr>
        <w:tc>
          <w:tcPr>
            <w:tcW w:w="2972" w:type="dxa"/>
            <w:shd w:val="clear" w:color="auto" w:fill="auto"/>
            <w:noWrap/>
            <w:vAlign w:val="center"/>
            <w:hideMark/>
          </w:tcPr>
          <w:p w14:paraId="552FD817" w14:textId="77777777" w:rsidR="0088464D" w:rsidRPr="0088464D" w:rsidRDefault="0088464D" w:rsidP="0088464D">
            <w:pPr>
              <w:spacing w:after="0"/>
              <w:rPr>
                <w:rFonts w:eastAsia="Times New Roman" w:cs="Tahoma"/>
                <w:color w:val="000000"/>
                <w:sz w:val="16"/>
                <w:szCs w:val="16"/>
                <w:lang w:eastAsia="sl-SI"/>
              </w:rPr>
            </w:pPr>
            <w:r w:rsidRPr="0088464D">
              <w:rPr>
                <w:rFonts w:eastAsia="Times New Roman" w:cs="Tahoma"/>
                <w:color w:val="000000"/>
                <w:sz w:val="16"/>
                <w:szCs w:val="16"/>
                <w:lang w:eastAsia="sl-SI"/>
              </w:rPr>
              <w:t>Lahkohlapni aromatski ogljikovodiki - BTX</w:t>
            </w:r>
          </w:p>
        </w:tc>
        <w:tc>
          <w:tcPr>
            <w:tcW w:w="1276" w:type="dxa"/>
            <w:tcBorders>
              <w:right w:val="single" w:sz="4" w:space="0" w:color="auto"/>
            </w:tcBorders>
            <w:shd w:val="clear" w:color="auto" w:fill="auto"/>
            <w:noWrap/>
            <w:vAlign w:val="center"/>
            <w:hideMark/>
          </w:tcPr>
          <w:p w14:paraId="2781CE9D" w14:textId="77777777" w:rsidR="0088464D" w:rsidRPr="0088464D" w:rsidRDefault="0088464D" w:rsidP="0088464D">
            <w:pPr>
              <w:spacing w:after="0"/>
              <w:jc w:val="center"/>
              <w:rPr>
                <w:rFonts w:eastAsia="Times New Roman" w:cs="Tahoma"/>
                <w:color w:val="000000"/>
                <w:sz w:val="16"/>
                <w:szCs w:val="16"/>
                <w:lang w:eastAsia="sl-SI"/>
              </w:rPr>
            </w:pPr>
            <w:r w:rsidRPr="0088464D">
              <w:rPr>
                <w:rFonts w:eastAsia="Times New Roman" w:cs="Tahoma"/>
                <w:color w:val="000000"/>
                <w:sz w:val="16"/>
                <w:szCs w:val="16"/>
                <w:lang w:eastAsia="sl-SI"/>
              </w:rPr>
              <w:t>mg/l</w:t>
            </w:r>
          </w:p>
        </w:tc>
        <w:tc>
          <w:tcPr>
            <w:tcW w:w="1110" w:type="dxa"/>
            <w:tcBorders>
              <w:left w:val="single" w:sz="4" w:space="0" w:color="auto"/>
            </w:tcBorders>
            <w:shd w:val="clear" w:color="auto" w:fill="auto"/>
            <w:noWrap/>
            <w:vAlign w:val="center"/>
            <w:hideMark/>
          </w:tcPr>
          <w:p w14:paraId="39E011DC" w14:textId="77777777" w:rsidR="0088464D" w:rsidRPr="0088464D" w:rsidRDefault="0088464D" w:rsidP="0088464D">
            <w:pPr>
              <w:spacing w:after="0"/>
              <w:jc w:val="center"/>
              <w:rPr>
                <w:rFonts w:eastAsia="Times New Roman" w:cs="Tahoma"/>
                <w:color w:val="000000"/>
                <w:sz w:val="16"/>
                <w:szCs w:val="16"/>
                <w:lang w:eastAsia="sl-SI"/>
              </w:rPr>
            </w:pPr>
          </w:p>
        </w:tc>
        <w:tc>
          <w:tcPr>
            <w:tcW w:w="742" w:type="dxa"/>
            <w:shd w:val="clear" w:color="auto" w:fill="auto"/>
            <w:noWrap/>
            <w:vAlign w:val="center"/>
            <w:hideMark/>
          </w:tcPr>
          <w:p w14:paraId="641A00EF" w14:textId="77777777" w:rsidR="0088464D" w:rsidRPr="0088464D" w:rsidRDefault="0088464D" w:rsidP="0088464D">
            <w:pPr>
              <w:spacing w:after="0"/>
              <w:jc w:val="center"/>
              <w:rPr>
                <w:rFonts w:eastAsia="Times New Roman" w:cs="Tahoma"/>
                <w:color w:val="000000"/>
                <w:sz w:val="16"/>
                <w:szCs w:val="16"/>
                <w:lang w:eastAsia="sl-SI"/>
              </w:rPr>
            </w:pPr>
            <w:r w:rsidRPr="0088464D">
              <w:rPr>
                <w:rFonts w:eastAsia="Times New Roman" w:cs="Tahoma"/>
                <w:color w:val="000000"/>
                <w:sz w:val="16"/>
                <w:szCs w:val="16"/>
                <w:lang w:eastAsia="sl-SI"/>
              </w:rPr>
              <w:t>&lt;0.0016</w:t>
            </w:r>
          </w:p>
        </w:tc>
        <w:tc>
          <w:tcPr>
            <w:tcW w:w="1249" w:type="dxa"/>
            <w:shd w:val="clear" w:color="auto" w:fill="auto"/>
            <w:noWrap/>
            <w:vAlign w:val="center"/>
            <w:hideMark/>
          </w:tcPr>
          <w:p w14:paraId="54A2ACC3" w14:textId="77777777" w:rsidR="0088464D" w:rsidRPr="0088464D" w:rsidRDefault="0088464D" w:rsidP="0088464D">
            <w:pPr>
              <w:spacing w:after="0"/>
              <w:jc w:val="center"/>
              <w:rPr>
                <w:rFonts w:eastAsia="Times New Roman" w:cs="Tahoma"/>
                <w:color w:val="000000"/>
                <w:sz w:val="16"/>
                <w:szCs w:val="16"/>
                <w:lang w:eastAsia="sl-SI"/>
              </w:rPr>
            </w:pPr>
          </w:p>
        </w:tc>
        <w:tc>
          <w:tcPr>
            <w:tcW w:w="742" w:type="dxa"/>
            <w:tcBorders>
              <w:right w:val="single" w:sz="4" w:space="0" w:color="auto"/>
            </w:tcBorders>
            <w:shd w:val="clear" w:color="auto" w:fill="auto"/>
            <w:noWrap/>
            <w:vAlign w:val="center"/>
            <w:hideMark/>
          </w:tcPr>
          <w:p w14:paraId="7FCA89CE" w14:textId="77777777" w:rsidR="0088464D" w:rsidRPr="0088464D" w:rsidRDefault="0088464D" w:rsidP="0088464D">
            <w:pPr>
              <w:spacing w:after="0"/>
              <w:jc w:val="center"/>
              <w:rPr>
                <w:rFonts w:eastAsia="Times New Roman" w:cs="Tahoma"/>
                <w:color w:val="000000"/>
                <w:sz w:val="16"/>
                <w:szCs w:val="16"/>
                <w:lang w:eastAsia="sl-SI"/>
              </w:rPr>
            </w:pPr>
            <w:r w:rsidRPr="0088464D">
              <w:rPr>
                <w:rFonts w:eastAsia="Times New Roman" w:cs="Tahoma"/>
                <w:color w:val="000000"/>
                <w:sz w:val="16"/>
                <w:szCs w:val="16"/>
                <w:lang w:eastAsia="sl-SI"/>
              </w:rPr>
              <w:t>&lt;0.0016</w:t>
            </w:r>
          </w:p>
        </w:tc>
        <w:tc>
          <w:tcPr>
            <w:tcW w:w="1543" w:type="dxa"/>
            <w:tcBorders>
              <w:left w:val="single" w:sz="4" w:space="0" w:color="auto"/>
            </w:tcBorders>
            <w:shd w:val="clear" w:color="auto" w:fill="auto"/>
            <w:noWrap/>
            <w:vAlign w:val="center"/>
            <w:hideMark/>
          </w:tcPr>
          <w:p w14:paraId="1815A34B" w14:textId="77777777" w:rsidR="0088464D" w:rsidRPr="0088464D" w:rsidRDefault="0088464D" w:rsidP="0088464D">
            <w:pPr>
              <w:spacing w:after="0"/>
              <w:jc w:val="center"/>
              <w:rPr>
                <w:rFonts w:eastAsia="Times New Roman" w:cs="Tahoma"/>
                <w:color w:val="000000"/>
                <w:sz w:val="16"/>
                <w:szCs w:val="16"/>
                <w:lang w:eastAsia="sl-SI"/>
              </w:rPr>
            </w:pPr>
          </w:p>
        </w:tc>
      </w:tr>
      <w:tr w:rsidR="009C10EB" w:rsidRPr="0088464D" w14:paraId="12308983" w14:textId="77777777" w:rsidTr="009C10EB">
        <w:trPr>
          <w:trHeight w:val="210"/>
        </w:trPr>
        <w:tc>
          <w:tcPr>
            <w:tcW w:w="2972" w:type="dxa"/>
            <w:shd w:val="clear" w:color="auto" w:fill="auto"/>
            <w:noWrap/>
            <w:vAlign w:val="center"/>
            <w:hideMark/>
          </w:tcPr>
          <w:p w14:paraId="7FA677B0" w14:textId="77777777" w:rsidR="0088464D" w:rsidRPr="0088464D" w:rsidRDefault="0088464D" w:rsidP="0088464D">
            <w:pPr>
              <w:spacing w:after="0"/>
              <w:rPr>
                <w:rFonts w:eastAsia="Times New Roman" w:cs="Tahoma"/>
                <w:color w:val="000000"/>
                <w:sz w:val="16"/>
                <w:szCs w:val="16"/>
                <w:lang w:eastAsia="sl-SI"/>
              </w:rPr>
            </w:pPr>
            <w:r w:rsidRPr="0088464D">
              <w:rPr>
                <w:rFonts w:eastAsia="Times New Roman" w:cs="Tahoma"/>
                <w:color w:val="000000"/>
                <w:sz w:val="16"/>
                <w:szCs w:val="16"/>
                <w:lang w:eastAsia="sl-SI"/>
              </w:rPr>
              <w:t>Benzen</w:t>
            </w:r>
          </w:p>
        </w:tc>
        <w:tc>
          <w:tcPr>
            <w:tcW w:w="1276" w:type="dxa"/>
            <w:tcBorders>
              <w:right w:val="single" w:sz="4" w:space="0" w:color="auto"/>
            </w:tcBorders>
            <w:shd w:val="clear" w:color="auto" w:fill="auto"/>
            <w:noWrap/>
            <w:vAlign w:val="center"/>
            <w:hideMark/>
          </w:tcPr>
          <w:p w14:paraId="304A87A9" w14:textId="77777777" w:rsidR="0088464D" w:rsidRPr="0088464D" w:rsidRDefault="0088464D" w:rsidP="0088464D">
            <w:pPr>
              <w:spacing w:after="0"/>
              <w:jc w:val="center"/>
              <w:rPr>
                <w:rFonts w:eastAsia="Times New Roman" w:cs="Tahoma"/>
                <w:color w:val="000000"/>
                <w:sz w:val="16"/>
                <w:szCs w:val="16"/>
                <w:lang w:eastAsia="sl-SI"/>
              </w:rPr>
            </w:pPr>
            <w:r w:rsidRPr="0088464D">
              <w:rPr>
                <w:rFonts w:eastAsia="Times New Roman" w:cs="Tahoma"/>
                <w:color w:val="000000"/>
                <w:sz w:val="16"/>
                <w:szCs w:val="16"/>
                <w:lang w:eastAsia="sl-SI"/>
              </w:rPr>
              <w:t>mg/l</w:t>
            </w:r>
          </w:p>
        </w:tc>
        <w:tc>
          <w:tcPr>
            <w:tcW w:w="1110" w:type="dxa"/>
            <w:tcBorders>
              <w:left w:val="single" w:sz="4" w:space="0" w:color="auto"/>
            </w:tcBorders>
            <w:shd w:val="clear" w:color="auto" w:fill="auto"/>
            <w:noWrap/>
            <w:vAlign w:val="center"/>
            <w:hideMark/>
          </w:tcPr>
          <w:p w14:paraId="36432773" w14:textId="77777777" w:rsidR="0088464D" w:rsidRPr="0088464D" w:rsidRDefault="0088464D" w:rsidP="0088464D">
            <w:pPr>
              <w:spacing w:after="0"/>
              <w:jc w:val="center"/>
              <w:rPr>
                <w:rFonts w:eastAsia="Times New Roman" w:cs="Tahoma"/>
                <w:color w:val="000000"/>
                <w:sz w:val="16"/>
                <w:szCs w:val="16"/>
                <w:lang w:eastAsia="sl-SI"/>
              </w:rPr>
            </w:pPr>
          </w:p>
        </w:tc>
        <w:tc>
          <w:tcPr>
            <w:tcW w:w="742" w:type="dxa"/>
            <w:shd w:val="clear" w:color="auto" w:fill="auto"/>
            <w:noWrap/>
            <w:vAlign w:val="center"/>
            <w:hideMark/>
          </w:tcPr>
          <w:p w14:paraId="494D4470" w14:textId="77777777" w:rsidR="0088464D" w:rsidRPr="0088464D" w:rsidRDefault="0088464D" w:rsidP="0088464D">
            <w:pPr>
              <w:spacing w:after="0"/>
              <w:jc w:val="center"/>
              <w:rPr>
                <w:rFonts w:eastAsia="Times New Roman" w:cs="Tahoma"/>
                <w:color w:val="000000"/>
                <w:sz w:val="16"/>
                <w:szCs w:val="16"/>
                <w:lang w:eastAsia="sl-SI"/>
              </w:rPr>
            </w:pPr>
            <w:r w:rsidRPr="0088464D">
              <w:rPr>
                <w:rFonts w:eastAsia="Times New Roman" w:cs="Tahoma"/>
                <w:color w:val="000000"/>
                <w:sz w:val="16"/>
                <w:szCs w:val="16"/>
                <w:lang w:eastAsia="sl-SI"/>
              </w:rPr>
              <w:t>&lt;0.0002</w:t>
            </w:r>
          </w:p>
        </w:tc>
        <w:tc>
          <w:tcPr>
            <w:tcW w:w="1249" w:type="dxa"/>
            <w:shd w:val="clear" w:color="auto" w:fill="auto"/>
            <w:noWrap/>
            <w:vAlign w:val="center"/>
            <w:hideMark/>
          </w:tcPr>
          <w:p w14:paraId="3447587A" w14:textId="77777777" w:rsidR="0088464D" w:rsidRPr="0088464D" w:rsidRDefault="0088464D" w:rsidP="0088464D">
            <w:pPr>
              <w:spacing w:after="0"/>
              <w:jc w:val="center"/>
              <w:rPr>
                <w:rFonts w:eastAsia="Times New Roman" w:cs="Tahoma"/>
                <w:color w:val="000000"/>
                <w:sz w:val="16"/>
                <w:szCs w:val="16"/>
                <w:lang w:eastAsia="sl-SI"/>
              </w:rPr>
            </w:pPr>
          </w:p>
        </w:tc>
        <w:tc>
          <w:tcPr>
            <w:tcW w:w="742" w:type="dxa"/>
            <w:tcBorders>
              <w:right w:val="single" w:sz="4" w:space="0" w:color="auto"/>
            </w:tcBorders>
            <w:shd w:val="clear" w:color="auto" w:fill="auto"/>
            <w:noWrap/>
            <w:vAlign w:val="center"/>
            <w:hideMark/>
          </w:tcPr>
          <w:p w14:paraId="301A075B" w14:textId="77777777" w:rsidR="0088464D" w:rsidRPr="0088464D" w:rsidRDefault="0088464D" w:rsidP="0088464D">
            <w:pPr>
              <w:spacing w:after="0"/>
              <w:jc w:val="center"/>
              <w:rPr>
                <w:rFonts w:eastAsia="Times New Roman" w:cs="Tahoma"/>
                <w:color w:val="000000"/>
                <w:sz w:val="16"/>
                <w:szCs w:val="16"/>
                <w:lang w:eastAsia="sl-SI"/>
              </w:rPr>
            </w:pPr>
            <w:r w:rsidRPr="0088464D">
              <w:rPr>
                <w:rFonts w:eastAsia="Times New Roman" w:cs="Tahoma"/>
                <w:color w:val="000000"/>
                <w:sz w:val="16"/>
                <w:szCs w:val="16"/>
                <w:lang w:eastAsia="sl-SI"/>
              </w:rPr>
              <w:t>&lt;0.0002</w:t>
            </w:r>
          </w:p>
        </w:tc>
        <w:tc>
          <w:tcPr>
            <w:tcW w:w="1543" w:type="dxa"/>
            <w:tcBorders>
              <w:left w:val="single" w:sz="4" w:space="0" w:color="auto"/>
            </w:tcBorders>
            <w:shd w:val="clear" w:color="auto" w:fill="auto"/>
            <w:noWrap/>
            <w:vAlign w:val="center"/>
            <w:hideMark/>
          </w:tcPr>
          <w:p w14:paraId="7198E906" w14:textId="77777777" w:rsidR="0088464D" w:rsidRPr="0088464D" w:rsidRDefault="0088464D" w:rsidP="0088464D">
            <w:pPr>
              <w:spacing w:after="0"/>
              <w:jc w:val="center"/>
              <w:rPr>
                <w:rFonts w:eastAsia="Times New Roman" w:cs="Tahoma"/>
                <w:color w:val="000000"/>
                <w:sz w:val="16"/>
                <w:szCs w:val="16"/>
                <w:lang w:eastAsia="sl-SI"/>
              </w:rPr>
            </w:pPr>
          </w:p>
        </w:tc>
      </w:tr>
      <w:tr w:rsidR="009C10EB" w:rsidRPr="0088464D" w14:paraId="6D188BD8" w14:textId="77777777" w:rsidTr="009C10EB">
        <w:trPr>
          <w:trHeight w:val="210"/>
        </w:trPr>
        <w:tc>
          <w:tcPr>
            <w:tcW w:w="2972" w:type="dxa"/>
            <w:shd w:val="clear" w:color="auto" w:fill="auto"/>
            <w:noWrap/>
            <w:vAlign w:val="center"/>
            <w:hideMark/>
          </w:tcPr>
          <w:p w14:paraId="6B1823A7" w14:textId="77777777" w:rsidR="0088464D" w:rsidRPr="0088464D" w:rsidRDefault="0088464D" w:rsidP="0088464D">
            <w:pPr>
              <w:spacing w:after="0"/>
              <w:rPr>
                <w:rFonts w:eastAsia="Times New Roman" w:cs="Tahoma"/>
                <w:color w:val="000000"/>
                <w:sz w:val="16"/>
                <w:szCs w:val="16"/>
                <w:lang w:eastAsia="sl-SI"/>
              </w:rPr>
            </w:pPr>
            <w:r w:rsidRPr="0088464D">
              <w:rPr>
                <w:rFonts w:eastAsia="Times New Roman" w:cs="Tahoma"/>
                <w:color w:val="000000"/>
                <w:sz w:val="16"/>
                <w:szCs w:val="16"/>
                <w:lang w:eastAsia="sl-SI"/>
              </w:rPr>
              <w:t>Toluen</w:t>
            </w:r>
          </w:p>
        </w:tc>
        <w:tc>
          <w:tcPr>
            <w:tcW w:w="1276" w:type="dxa"/>
            <w:tcBorders>
              <w:right w:val="single" w:sz="4" w:space="0" w:color="auto"/>
            </w:tcBorders>
            <w:shd w:val="clear" w:color="auto" w:fill="auto"/>
            <w:noWrap/>
            <w:vAlign w:val="center"/>
            <w:hideMark/>
          </w:tcPr>
          <w:p w14:paraId="181CBF4C" w14:textId="77777777" w:rsidR="0088464D" w:rsidRPr="0088464D" w:rsidRDefault="0088464D" w:rsidP="0088464D">
            <w:pPr>
              <w:spacing w:after="0"/>
              <w:jc w:val="center"/>
              <w:rPr>
                <w:rFonts w:eastAsia="Times New Roman" w:cs="Tahoma"/>
                <w:color w:val="000000"/>
                <w:sz w:val="16"/>
                <w:szCs w:val="16"/>
                <w:lang w:eastAsia="sl-SI"/>
              </w:rPr>
            </w:pPr>
            <w:r w:rsidRPr="0088464D">
              <w:rPr>
                <w:rFonts w:eastAsia="Times New Roman" w:cs="Tahoma"/>
                <w:color w:val="000000"/>
                <w:sz w:val="16"/>
                <w:szCs w:val="16"/>
                <w:lang w:eastAsia="sl-SI"/>
              </w:rPr>
              <w:t>mg/l</w:t>
            </w:r>
          </w:p>
        </w:tc>
        <w:tc>
          <w:tcPr>
            <w:tcW w:w="1110" w:type="dxa"/>
            <w:tcBorders>
              <w:left w:val="single" w:sz="4" w:space="0" w:color="auto"/>
            </w:tcBorders>
            <w:shd w:val="clear" w:color="auto" w:fill="auto"/>
            <w:noWrap/>
            <w:vAlign w:val="center"/>
            <w:hideMark/>
          </w:tcPr>
          <w:p w14:paraId="21E38361" w14:textId="77777777" w:rsidR="0088464D" w:rsidRPr="0088464D" w:rsidRDefault="0088464D" w:rsidP="0088464D">
            <w:pPr>
              <w:spacing w:after="0"/>
              <w:jc w:val="center"/>
              <w:rPr>
                <w:rFonts w:eastAsia="Times New Roman" w:cs="Tahoma"/>
                <w:color w:val="000000"/>
                <w:sz w:val="16"/>
                <w:szCs w:val="16"/>
                <w:lang w:eastAsia="sl-SI"/>
              </w:rPr>
            </w:pPr>
          </w:p>
        </w:tc>
        <w:tc>
          <w:tcPr>
            <w:tcW w:w="742" w:type="dxa"/>
            <w:shd w:val="clear" w:color="auto" w:fill="auto"/>
            <w:noWrap/>
            <w:vAlign w:val="center"/>
            <w:hideMark/>
          </w:tcPr>
          <w:p w14:paraId="3033DFA1" w14:textId="77777777" w:rsidR="0088464D" w:rsidRPr="0088464D" w:rsidRDefault="0088464D" w:rsidP="0088464D">
            <w:pPr>
              <w:spacing w:after="0"/>
              <w:jc w:val="center"/>
              <w:rPr>
                <w:rFonts w:eastAsia="Times New Roman" w:cs="Tahoma"/>
                <w:color w:val="000000"/>
                <w:sz w:val="16"/>
                <w:szCs w:val="16"/>
                <w:lang w:eastAsia="sl-SI"/>
              </w:rPr>
            </w:pPr>
            <w:r w:rsidRPr="0088464D">
              <w:rPr>
                <w:rFonts w:eastAsia="Times New Roman" w:cs="Tahoma"/>
                <w:color w:val="000000"/>
                <w:sz w:val="16"/>
                <w:szCs w:val="16"/>
                <w:lang w:eastAsia="sl-SI"/>
              </w:rPr>
              <w:t>&lt;0.0010</w:t>
            </w:r>
          </w:p>
        </w:tc>
        <w:tc>
          <w:tcPr>
            <w:tcW w:w="1249" w:type="dxa"/>
            <w:shd w:val="clear" w:color="auto" w:fill="auto"/>
            <w:noWrap/>
            <w:vAlign w:val="center"/>
            <w:hideMark/>
          </w:tcPr>
          <w:p w14:paraId="5116F097" w14:textId="77777777" w:rsidR="0088464D" w:rsidRPr="0088464D" w:rsidRDefault="0088464D" w:rsidP="0088464D">
            <w:pPr>
              <w:spacing w:after="0"/>
              <w:jc w:val="center"/>
              <w:rPr>
                <w:rFonts w:eastAsia="Times New Roman" w:cs="Tahoma"/>
                <w:color w:val="000000"/>
                <w:sz w:val="16"/>
                <w:szCs w:val="16"/>
                <w:lang w:eastAsia="sl-SI"/>
              </w:rPr>
            </w:pPr>
          </w:p>
        </w:tc>
        <w:tc>
          <w:tcPr>
            <w:tcW w:w="742" w:type="dxa"/>
            <w:tcBorders>
              <w:right w:val="single" w:sz="4" w:space="0" w:color="auto"/>
            </w:tcBorders>
            <w:shd w:val="clear" w:color="auto" w:fill="auto"/>
            <w:noWrap/>
            <w:vAlign w:val="center"/>
            <w:hideMark/>
          </w:tcPr>
          <w:p w14:paraId="7818A72B" w14:textId="77777777" w:rsidR="0088464D" w:rsidRPr="0088464D" w:rsidRDefault="0088464D" w:rsidP="0088464D">
            <w:pPr>
              <w:spacing w:after="0"/>
              <w:jc w:val="center"/>
              <w:rPr>
                <w:rFonts w:eastAsia="Times New Roman" w:cs="Tahoma"/>
                <w:color w:val="000000"/>
                <w:sz w:val="16"/>
                <w:szCs w:val="16"/>
                <w:lang w:eastAsia="sl-SI"/>
              </w:rPr>
            </w:pPr>
            <w:r w:rsidRPr="0088464D">
              <w:rPr>
                <w:rFonts w:eastAsia="Times New Roman" w:cs="Tahoma"/>
                <w:color w:val="000000"/>
                <w:sz w:val="16"/>
                <w:szCs w:val="16"/>
                <w:lang w:eastAsia="sl-SI"/>
              </w:rPr>
              <w:t>&lt;0.0010</w:t>
            </w:r>
          </w:p>
        </w:tc>
        <w:tc>
          <w:tcPr>
            <w:tcW w:w="1543" w:type="dxa"/>
            <w:tcBorders>
              <w:left w:val="single" w:sz="4" w:space="0" w:color="auto"/>
            </w:tcBorders>
            <w:shd w:val="clear" w:color="auto" w:fill="auto"/>
            <w:noWrap/>
            <w:vAlign w:val="center"/>
            <w:hideMark/>
          </w:tcPr>
          <w:p w14:paraId="64D2266A" w14:textId="77777777" w:rsidR="0088464D" w:rsidRPr="0088464D" w:rsidRDefault="0088464D" w:rsidP="0088464D">
            <w:pPr>
              <w:spacing w:after="0"/>
              <w:jc w:val="center"/>
              <w:rPr>
                <w:rFonts w:eastAsia="Times New Roman" w:cs="Tahoma"/>
                <w:color w:val="000000"/>
                <w:sz w:val="16"/>
                <w:szCs w:val="16"/>
                <w:lang w:eastAsia="sl-SI"/>
              </w:rPr>
            </w:pPr>
          </w:p>
        </w:tc>
      </w:tr>
      <w:tr w:rsidR="009C10EB" w:rsidRPr="0088464D" w14:paraId="7C9152A9" w14:textId="77777777" w:rsidTr="009C10EB">
        <w:trPr>
          <w:trHeight w:val="210"/>
        </w:trPr>
        <w:tc>
          <w:tcPr>
            <w:tcW w:w="2972" w:type="dxa"/>
            <w:shd w:val="clear" w:color="auto" w:fill="auto"/>
            <w:noWrap/>
            <w:vAlign w:val="center"/>
            <w:hideMark/>
          </w:tcPr>
          <w:p w14:paraId="61B9C76A" w14:textId="77777777" w:rsidR="0088464D" w:rsidRPr="0088464D" w:rsidRDefault="0088464D" w:rsidP="0088464D">
            <w:pPr>
              <w:spacing w:after="0"/>
              <w:rPr>
                <w:rFonts w:eastAsia="Times New Roman" w:cs="Tahoma"/>
                <w:color w:val="000000"/>
                <w:sz w:val="16"/>
                <w:szCs w:val="16"/>
                <w:lang w:eastAsia="sl-SI"/>
              </w:rPr>
            </w:pPr>
            <w:r w:rsidRPr="0088464D">
              <w:rPr>
                <w:rFonts w:eastAsia="Times New Roman" w:cs="Tahoma"/>
                <w:color w:val="000000"/>
                <w:sz w:val="16"/>
                <w:szCs w:val="16"/>
                <w:lang w:eastAsia="sl-SI"/>
              </w:rPr>
              <w:t>Ksilen (vsota o-, p-, m-)</w:t>
            </w:r>
          </w:p>
        </w:tc>
        <w:tc>
          <w:tcPr>
            <w:tcW w:w="1276" w:type="dxa"/>
            <w:tcBorders>
              <w:right w:val="single" w:sz="4" w:space="0" w:color="auto"/>
            </w:tcBorders>
            <w:shd w:val="clear" w:color="auto" w:fill="auto"/>
            <w:noWrap/>
            <w:vAlign w:val="center"/>
            <w:hideMark/>
          </w:tcPr>
          <w:p w14:paraId="2F2427B8" w14:textId="77777777" w:rsidR="0088464D" w:rsidRPr="0088464D" w:rsidRDefault="0088464D" w:rsidP="0088464D">
            <w:pPr>
              <w:spacing w:after="0"/>
              <w:jc w:val="center"/>
              <w:rPr>
                <w:rFonts w:eastAsia="Times New Roman" w:cs="Tahoma"/>
                <w:color w:val="000000"/>
                <w:sz w:val="16"/>
                <w:szCs w:val="16"/>
                <w:lang w:eastAsia="sl-SI"/>
              </w:rPr>
            </w:pPr>
            <w:r w:rsidRPr="0088464D">
              <w:rPr>
                <w:rFonts w:eastAsia="Times New Roman" w:cs="Tahoma"/>
                <w:color w:val="000000"/>
                <w:sz w:val="16"/>
                <w:szCs w:val="16"/>
                <w:lang w:eastAsia="sl-SI"/>
              </w:rPr>
              <w:t>mg/l</w:t>
            </w:r>
          </w:p>
        </w:tc>
        <w:tc>
          <w:tcPr>
            <w:tcW w:w="1110" w:type="dxa"/>
            <w:tcBorders>
              <w:left w:val="single" w:sz="4" w:space="0" w:color="auto"/>
            </w:tcBorders>
            <w:shd w:val="clear" w:color="auto" w:fill="auto"/>
            <w:noWrap/>
            <w:vAlign w:val="center"/>
            <w:hideMark/>
          </w:tcPr>
          <w:p w14:paraId="19147B23" w14:textId="77777777" w:rsidR="0088464D" w:rsidRPr="0088464D" w:rsidRDefault="0088464D" w:rsidP="0088464D">
            <w:pPr>
              <w:spacing w:after="0"/>
              <w:jc w:val="center"/>
              <w:rPr>
                <w:rFonts w:eastAsia="Times New Roman" w:cs="Tahoma"/>
                <w:color w:val="000000"/>
                <w:sz w:val="16"/>
                <w:szCs w:val="16"/>
                <w:lang w:eastAsia="sl-SI"/>
              </w:rPr>
            </w:pPr>
          </w:p>
        </w:tc>
        <w:tc>
          <w:tcPr>
            <w:tcW w:w="742" w:type="dxa"/>
            <w:shd w:val="clear" w:color="auto" w:fill="auto"/>
            <w:noWrap/>
            <w:vAlign w:val="center"/>
            <w:hideMark/>
          </w:tcPr>
          <w:p w14:paraId="41C4B785" w14:textId="77777777" w:rsidR="0088464D" w:rsidRPr="0088464D" w:rsidRDefault="0088464D" w:rsidP="0088464D">
            <w:pPr>
              <w:spacing w:after="0"/>
              <w:jc w:val="center"/>
              <w:rPr>
                <w:rFonts w:eastAsia="Times New Roman" w:cs="Tahoma"/>
                <w:color w:val="000000"/>
                <w:sz w:val="16"/>
                <w:szCs w:val="16"/>
                <w:lang w:eastAsia="sl-SI"/>
              </w:rPr>
            </w:pPr>
            <w:r w:rsidRPr="0088464D">
              <w:rPr>
                <w:rFonts w:eastAsia="Times New Roman" w:cs="Tahoma"/>
                <w:color w:val="000000"/>
                <w:sz w:val="16"/>
                <w:szCs w:val="16"/>
                <w:lang w:eastAsia="sl-SI"/>
              </w:rPr>
              <w:t>&lt;0.0003</w:t>
            </w:r>
          </w:p>
        </w:tc>
        <w:tc>
          <w:tcPr>
            <w:tcW w:w="1249" w:type="dxa"/>
            <w:shd w:val="clear" w:color="auto" w:fill="auto"/>
            <w:noWrap/>
            <w:vAlign w:val="center"/>
            <w:hideMark/>
          </w:tcPr>
          <w:p w14:paraId="32C13FEF" w14:textId="77777777" w:rsidR="0088464D" w:rsidRPr="0088464D" w:rsidRDefault="0088464D" w:rsidP="0088464D">
            <w:pPr>
              <w:spacing w:after="0"/>
              <w:jc w:val="center"/>
              <w:rPr>
                <w:rFonts w:eastAsia="Times New Roman" w:cs="Tahoma"/>
                <w:color w:val="000000"/>
                <w:sz w:val="16"/>
                <w:szCs w:val="16"/>
                <w:lang w:eastAsia="sl-SI"/>
              </w:rPr>
            </w:pPr>
          </w:p>
        </w:tc>
        <w:tc>
          <w:tcPr>
            <w:tcW w:w="742" w:type="dxa"/>
            <w:tcBorders>
              <w:right w:val="single" w:sz="4" w:space="0" w:color="auto"/>
            </w:tcBorders>
            <w:shd w:val="clear" w:color="auto" w:fill="auto"/>
            <w:noWrap/>
            <w:vAlign w:val="center"/>
            <w:hideMark/>
          </w:tcPr>
          <w:p w14:paraId="3ABE8CC4" w14:textId="77777777" w:rsidR="0088464D" w:rsidRPr="0088464D" w:rsidRDefault="0088464D" w:rsidP="0088464D">
            <w:pPr>
              <w:spacing w:after="0"/>
              <w:jc w:val="center"/>
              <w:rPr>
                <w:rFonts w:eastAsia="Times New Roman" w:cs="Tahoma"/>
                <w:color w:val="000000"/>
                <w:sz w:val="16"/>
                <w:szCs w:val="16"/>
                <w:lang w:eastAsia="sl-SI"/>
              </w:rPr>
            </w:pPr>
            <w:r w:rsidRPr="0088464D">
              <w:rPr>
                <w:rFonts w:eastAsia="Times New Roman" w:cs="Tahoma"/>
                <w:color w:val="000000"/>
                <w:sz w:val="16"/>
                <w:szCs w:val="16"/>
                <w:lang w:eastAsia="sl-SI"/>
              </w:rPr>
              <w:t>&lt;0.0003</w:t>
            </w:r>
          </w:p>
        </w:tc>
        <w:tc>
          <w:tcPr>
            <w:tcW w:w="1543" w:type="dxa"/>
            <w:tcBorders>
              <w:left w:val="single" w:sz="4" w:space="0" w:color="auto"/>
            </w:tcBorders>
            <w:shd w:val="clear" w:color="auto" w:fill="auto"/>
            <w:noWrap/>
            <w:vAlign w:val="center"/>
            <w:hideMark/>
          </w:tcPr>
          <w:p w14:paraId="3B2B05FB" w14:textId="77777777" w:rsidR="0088464D" w:rsidRPr="0088464D" w:rsidRDefault="0088464D" w:rsidP="0088464D">
            <w:pPr>
              <w:spacing w:after="0"/>
              <w:jc w:val="center"/>
              <w:rPr>
                <w:rFonts w:eastAsia="Times New Roman" w:cs="Tahoma"/>
                <w:color w:val="000000"/>
                <w:sz w:val="16"/>
                <w:szCs w:val="16"/>
                <w:lang w:eastAsia="sl-SI"/>
              </w:rPr>
            </w:pPr>
          </w:p>
        </w:tc>
      </w:tr>
      <w:tr w:rsidR="009C10EB" w:rsidRPr="0088464D" w14:paraId="70D591A2" w14:textId="77777777" w:rsidTr="009C10EB">
        <w:trPr>
          <w:trHeight w:val="210"/>
        </w:trPr>
        <w:tc>
          <w:tcPr>
            <w:tcW w:w="2972" w:type="dxa"/>
            <w:shd w:val="clear" w:color="auto" w:fill="auto"/>
            <w:noWrap/>
            <w:vAlign w:val="center"/>
            <w:hideMark/>
          </w:tcPr>
          <w:p w14:paraId="6E1D0D7C" w14:textId="77777777" w:rsidR="0088464D" w:rsidRPr="0088464D" w:rsidRDefault="0088464D" w:rsidP="0088464D">
            <w:pPr>
              <w:spacing w:after="0"/>
              <w:rPr>
                <w:rFonts w:eastAsia="Times New Roman" w:cs="Tahoma"/>
                <w:color w:val="000000"/>
                <w:sz w:val="16"/>
                <w:szCs w:val="16"/>
                <w:lang w:eastAsia="sl-SI"/>
              </w:rPr>
            </w:pPr>
            <w:r w:rsidRPr="0088464D">
              <w:rPr>
                <w:rFonts w:eastAsia="Times New Roman" w:cs="Tahoma"/>
                <w:color w:val="000000"/>
                <w:sz w:val="16"/>
                <w:szCs w:val="16"/>
                <w:lang w:eastAsia="sl-SI"/>
              </w:rPr>
              <w:t>Etilbenzen</w:t>
            </w:r>
          </w:p>
        </w:tc>
        <w:tc>
          <w:tcPr>
            <w:tcW w:w="1276" w:type="dxa"/>
            <w:tcBorders>
              <w:bottom w:val="single" w:sz="4" w:space="0" w:color="auto"/>
              <w:right w:val="single" w:sz="4" w:space="0" w:color="auto"/>
            </w:tcBorders>
            <w:shd w:val="clear" w:color="auto" w:fill="auto"/>
            <w:noWrap/>
            <w:vAlign w:val="center"/>
            <w:hideMark/>
          </w:tcPr>
          <w:p w14:paraId="6B9B440E" w14:textId="77777777" w:rsidR="0088464D" w:rsidRPr="0088464D" w:rsidRDefault="0088464D" w:rsidP="0088464D">
            <w:pPr>
              <w:spacing w:after="0"/>
              <w:jc w:val="center"/>
              <w:rPr>
                <w:rFonts w:eastAsia="Times New Roman" w:cs="Tahoma"/>
                <w:color w:val="000000"/>
                <w:sz w:val="16"/>
                <w:szCs w:val="16"/>
                <w:lang w:eastAsia="sl-SI"/>
              </w:rPr>
            </w:pPr>
            <w:r w:rsidRPr="0088464D">
              <w:rPr>
                <w:rFonts w:eastAsia="Times New Roman" w:cs="Tahoma"/>
                <w:color w:val="000000"/>
                <w:sz w:val="16"/>
                <w:szCs w:val="16"/>
                <w:lang w:eastAsia="sl-SI"/>
              </w:rPr>
              <w:t>mg/l</w:t>
            </w:r>
          </w:p>
        </w:tc>
        <w:tc>
          <w:tcPr>
            <w:tcW w:w="1110" w:type="dxa"/>
            <w:tcBorders>
              <w:left w:val="single" w:sz="4" w:space="0" w:color="auto"/>
            </w:tcBorders>
            <w:shd w:val="clear" w:color="auto" w:fill="auto"/>
            <w:noWrap/>
            <w:vAlign w:val="center"/>
            <w:hideMark/>
          </w:tcPr>
          <w:p w14:paraId="3E8ED096" w14:textId="77777777" w:rsidR="0088464D" w:rsidRPr="0088464D" w:rsidRDefault="0088464D" w:rsidP="0088464D">
            <w:pPr>
              <w:spacing w:after="0"/>
              <w:jc w:val="center"/>
              <w:rPr>
                <w:rFonts w:eastAsia="Times New Roman" w:cs="Tahoma"/>
                <w:color w:val="000000"/>
                <w:sz w:val="16"/>
                <w:szCs w:val="16"/>
                <w:lang w:eastAsia="sl-SI"/>
              </w:rPr>
            </w:pPr>
          </w:p>
        </w:tc>
        <w:tc>
          <w:tcPr>
            <w:tcW w:w="742" w:type="dxa"/>
            <w:shd w:val="clear" w:color="auto" w:fill="auto"/>
            <w:noWrap/>
            <w:vAlign w:val="center"/>
            <w:hideMark/>
          </w:tcPr>
          <w:p w14:paraId="07E4DBF1" w14:textId="77777777" w:rsidR="0088464D" w:rsidRPr="0088464D" w:rsidRDefault="0088464D" w:rsidP="0088464D">
            <w:pPr>
              <w:spacing w:after="0"/>
              <w:jc w:val="center"/>
              <w:rPr>
                <w:rFonts w:eastAsia="Times New Roman" w:cs="Tahoma"/>
                <w:color w:val="000000"/>
                <w:sz w:val="16"/>
                <w:szCs w:val="16"/>
                <w:lang w:eastAsia="sl-SI"/>
              </w:rPr>
            </w:pPr>
            <w:r w:rsidRPr="0088464D">
              <w:rPr>
                <w:rFonts w:eastAsia="Times New Roman" w:cs="Tahoma"/>
                <w:color w:val="000000"/>
                <w:sz w:val="16"/>
                <w:szCs w:val="16"/>
                <w:lang w:eastAsia="sl-SI"/>
              </w:rPr>
              <w:t>&lt;0.0001</w:t>
            </w:r>
          </w:p>
        </w:tc>
        <w:tc>
          <w:tcPr>
            <w:tcW w:w="1249" w:type="dxa"/>
            <w:shd w:val="clear" w:color="auto" w:fill="auto"/>
            <w:noWrap/>
            <w:vAlign w:val="center"/>
            <w:hideMark/>
          </w:tcPr>
          <w:p w14:paraId="71D67108" w14:textId="77777777" w:rsidR="0088464D" w:rsidRPr="0088464D" w:rsidRDefault="0088464D" w:rsidP="0088464D">
            <w:pPr>
              <w:spacing w:after="0"/>
              <w:jc w:val="center"/>
              <w:rPr>
                <w:rFonts w:eastAsia="Times New Roman" w:cs="Tahoma"/>
                <w:color w:val="000000"/>
                <w:sz w:val="16"/>
                <w:szCs w:val="16"/>
                <w:lang w:eastAsia="sl-SI"/>
              </w:rPr>
            </w:pPr>
          </w:p>
        </w:tc>
        <w:tc>
          <w:tcPr>
            <w:tcW w:w="742" w:type="dxa"/>
            <w:tcBorders>
              <w:right w:val="single" w:sz="4" w:space="0" w:color="auto"/>
            </w:tcBorders>
            <w:shd w:val="clear" w:color="auto" w:fill="auto"/>
            <w:noWrap/>
            <w:vAlign w:val="center"/>
            <w:hideMark/>
          </w:tcPr>
          <w:p w14:paraId="4ABB40DC" w14:textId="77777777" w:rsidR="0088464D" w:rsidRPr="0088464D" w:rsidRDefault="0088464D" w:rsidP="0088464D">
            <w:pPr>
              <w:spacing w:after="0"/>
              <w:jc w:val="center"/>
              <w:rPr>
                <w:rFonts w:eastAsia="Times New Roman" w:cs="Tahoma"/>
                <w:color w:val="000000"/>
                <w:sz w:val="16"/>
                <w:szCs w:val="16"/>
                <w:lang w:eastAsia="sl-SI"/>
              </w:rPr>
            </w:pPr>
            <w:r w:rsidRPr="0088464D">
              <w:rPr>
                <w:rFonts w:eastAsia="Times New Roman" w:cs="Tahoma"/>
                <w:color w:val="000000"/>
                <w:sz w:val="16"/>
                <w:szCs w:val="16"/>
                <w:lang w:eastAsia="sl-SI"/>
              </w:rPr>
              <w:t>&lt;0.0001</w:t>
            </w:r>
          </w:p>
        </w:tc>
        <w:tc>
          <w:tcPr>
            <w:tcW w:w="1543" w:type="dxa"/>
            <w:tcBorders>
              <w:left w:val="single" w:sz="4" w:space="0" w:color="auto"/>
              <w:bottom w:val="single" w:sz="4" w:space="0" w:color="auto"/>
            </w:tcBorders>
            <w:shd w:val="clear" w:color="auto" w:fill="auto"/>
            <w:noWrap/>
            <w:vAlign w:val="center"/>
            <w:hideMark/>
          </w:tcPr>
          <w:p w14:paraId="0CB402A1" w14:textId="77777777" w:rsidR="0088464D" w:rsidRPr="0088464D" w:rsidRDefault="0088464D" w:rsidP="0088464D">
            <w:pPr>
              <w:spacing w:after="0"/>
              <w:jc w:val="center"/>
              <w:rPr>
                <w:rFonts w:eastAsia="Times New Roman" w:cs="Tahoma"/>
                <w:color w:val="000000"/>
                <w:sz w:val="16"/>
                <w:szCs w:val="16"/>
                <w:lang w:eastAsia="sl-SI"/>
              </w:rPr>
            </w:pPr>
          </w:p>
        </w:tc>
      </w:tr>
    </w:tbl>
    <w:p w14:paraId="4C40E811" w14:textId="77777777" w:rsidR="009A25AB" w:rsidRDefault="001F6136" w:rsidP="00DF0364">
      <w:pPr>
        <w:jc w:val="both"/>
      </w:pPr>
      <w:r>
        <w:rPr>
          <w:rFonts w:cs="Tahoma"/>
        </w:rPr>
        <w:fldChar w:fldCharType="end"/>
      </w:r>
      <w:r w:rsidR="009A25AB" w:rsidRPr="009A25AB">
        <w:t xml:space="preserve"> </w:t>
      </w:r>
    </w:p>
    <w:p w14:paraId="7113A386" w14:textId="77777777" w:rsidR="00FB0A16" w:rsidRDefault="00D64592" w:rsidP="00DF0364">
      <w:pPr>
        <w:jc w:val="both"/>
        <w:rPr>
          <w:rFonts w:cs="Tahoma"/>
        </w:rPr>
      </w:pPr>
      <w:r w:rsidRPr="00D64592">
        <w:rPr>
          <w:rFonts w:cs="Tahoma"/>
        </w:rPr>
        <w:t xml:space="preserve">Rezultati analiz </w:t>
      </w:r>
      <w:r>
        <w:rPr>
          <w:rFonts w:cs="Tahoma"/>
        </w:rPr>
        <w:t>kažejo</w:t>
      </w:r>
      <w:r w:rsidRPr="00D64592">
        <w:rPr>
          <w:rFonts w:cs="Tahoma"/>
        </w:rPr>
        <w:t xml:space="preserve">, da so mejne vrednosti </w:t>
      </w:r>
      <w:r w:rsidR="001365DC">
        <w:rPr>
          <w:rFonts w:cs="Tahoma"/>
        </w:rPr>
        <w:t>nekaterih</w:t>
      </w:r>
      <w:r w:rsidRPr="00D64592">
        <w:rPr>
          <w:rFonts w:cs="Tahoma"/>
        </w:rPr>
        <w:t xml:space="preserve"> parametrov značilno presežene, </w:t>
      </w:r>
      <w:r w:rsidR="001365DC">
        <w:rPr>
          <w:rFonts w:cs="Tahoma"/>
        </w:rPr>
        <w:t>primer je</w:t>
      </w:r>
      <w:r w:rsidR="009A25AB" w:rsidRPr="009A25AB">
        <w:rPr>
          <w:rFonts w:cs="Tahoma"/>
        </w:rPr>
        <w:t xml:space="preserve"> paramet</w:t>
      </w:r>
      <w:r w:rsidR="001365DC">
        <w:rPr>
          <w:rFonts w:cs="Tahoma"/>
        </w:rPr>
        <w:t>er</w:t>
      </w:r>
      <w:r w:rsidR="009A25AB">
        <w:rPr>
          <w:rFonts w:cs="Tahoma"/>
        </w:rPr>
        <w:t xml:space="preserve"> </w:t>
      </w:r>
      <w:r w:rsidR="00930B50">
        <w:rPr>
          <w:rFonts w:cs="Tahoma"/>
        </w:rPr>
        <w:t>fluorid</w:t>
      </w:r>
      <w:r w:rsidR="009A25AB" w:rsidRPr="009A25AB">
        <w:rPr>
          <w:rFonts w:cs="Tahoma"/>
        </w:rPr>
        <w:t xml:space="preserve">, </w:t>
      </w:r>
      <w:r w:rsidR="00930B50">
        <w:rPr>
          <w:rFonts w:cs="Tahoma"/>
        </w:rPr>
        <w:t>s</w:t>
      </w:r>
      <w:r w:rsidR="001365DC">
        <w:rPr>
          <w:rFonts w:cs="Tahoma"/>
        </w:rPr>
        <w:t xml:space="preserve"> katerim se</w:t>
      </w:r>
      <w:r w:rsidR="009A25AB" w:rsidRPr="009A25AB">
        <w:rPr>
          <w:rFonts w:cs="Tahoma"/>
        </w:rPr>
        <w:t xml:space="preserve"> vrednoti vpliv odlagališča</w:t>
      </w:r>
      <w:r w:rsidR="009C10EB">
        <w:rPr>
          <w:rFonts w:cs="Tahoma"/>
        </w:rPr>
        <w:t xml:space="preserve"> Rdeče blato</w:t>
      </w:r>
      <w:r w:rsidR="009A25AB" w:rsidRPr="009A25AB">
        <w:rPr>
          <w:rFonts w:cs="Tahoma"/>
        </w:rPr>
        <w:t xml:space="preserve"> na stanje podzemne vode</w:t>
      </w:r>
      <w:r w:rsidR="00930B50">
        <w:rPr>
          <w:rFonts w:cs="Tahoma"/>
        </w:rPr>
        <w:t>.</w:t>
      </w:r>
      <w:r w:rsidR="00142441">
        <w:rPr>
          <w:rFonts w:cs="Tahoma"/>
        </w:rPr>
        <w:t xml:space="preserve"> </w:t>
      </w:r>
      <w:r w:rsidR="002E5673">
        <w:rPr>
          <w:rFonts w:cs="Tahoma"/>
        </w:rPr>
        <w:t>P</w:t>
      </w:r>
      <w:r w:rsidR="002E5673" w:rsidRPr="00694EE5">
        <w:rPr>
          <w:rFonts w:cs="Tahoma"/>
        </w:rPr>
        <w:t>aramete</w:t>
      </w:r>
      <w:r w:rsidR="002E5673">
        <w:rPr>
          <w:rFonts w:cs="Tahoma"/>
        </w:rPr>
        <w:t>r</w:t>
      </w:r>
      <w:r w:rsidR="00694EE5">
        <w:rPr>
          <w:rFonts w:cs="Tahoma"/>
        </w:rPr>
        <w:t xml:space="preserve"> fluorid</w:t>
      </w:r>
      <w:r w:rsidR="00C003C0">
        <w:rPr>
          <w:rFonts w:cs="Tahoma"/>
        </w:rPr>
        <w:t xml:space="preserve"> se zasledi kot</w:t>
      </w:r>
      <w:r w:rsidR="00694EE5" w:rsidRPr="00694EE5">
        <w:rPr>
          <w:rFonts w:cs="Tahoma"/>
        </w:rPr>
        <w:t xml:space="preserve"> posledica dejavnosti proizvodnje glinice</w:t>
      </w:r>
      <w:r w:rsidR="00C003C0">
        <w:rPr>
          <w:rFonts w:cs="Tahoma"/>
        </w:rPr>
        <w:t xml:space="preserve"> v preteklosti</w:t>
      </w:r>
      <w:r w:rsidR="00156373">
        <w:rPr>
          <w:rFonts w:cs="Tahoma"/>
        </w:rPr>
        <w:t xml:space="preserve"> proizvodnj</w:t>
      </w:r>
      <w:r w:rsidR="00601581">
        <w:rPr>
          <w:rFonts w:cs="Tahoma"/>
        </w:rPr>
        <w:t>e</w:t>
      </w:r>
      <w:r w:rsidR="00156373">
        <w:rPr>
          <w:rFonts w:cs="Tahoma"/>
        </w:rPr>
        <w:t xml:space="preserve"> Talum d.d.</w:t>
      </w:r>
    </w:p>
    <w:p w14:paraId="1975333C" w14:textId="77777777" w:rsidR="00694EE5" w:rsidRDefault="00FB0A16" w:rsidP="00DF0364">
      <w:pPr>
        <w:jc w:val="both"/>
        <w:rPr>
          <w:rFonts w:cs="Tahoma"/>
        </w:rPr>
      </w:pPr>
      <w:r>
        <w:rPr>
          <w:rFonts w:cs="Tahoma"/>
        </w:rPr>
        <w:t xml:space="preserve">Presežena mejna </w:t>
      </w:r>
      <w:r w:rsidR="002E5673">
        <w:rPr>
          <w:rFonts w:cs="Tahoma"/>
        </w:rPr>
        <w:t xml:space="preserve">vrednost je tudi za parameter </w:t>
      </w:r>
      <w:r w:rsidR="00320291" w:rsidRPr="00320291">
        <w:rPr>
          <w:rFonts w:cs="Tahoma"/>
        </w:rPr>
        <w:t>arzen (As)</w:t>
      </w:r>
      <w:r w:rsidR="002E5673">
        <w:rPr>
          <w:rFonts w:cs="Tahoma"/>
        </w:rPr>
        <w:t>, prisotnost</w:t>
      </w:r>
      <w:r w:rsidR="00320291" w:rsidRPr="00320291">
        <w:rPr>
          <w:rFonts w:cs="Tahoma"/>
        </w:rPr>
        <w:t xml:space="preserve"> </w:t>
      </w:r>
      <w:r w:rsidR="00B92D78">
        <w:rPr>
          <w:rFonts w:cs="Tahoma"/>
        </w:rPr>
        <w:t xml:space="preserve">je posledica </w:t>
      </w:r>
      <w:r w:rsidR="00320291" w:rsidRPr="00320291">
        <w:rPr>
          <w:rFonts w:cs="Tahoma"/>
        </w:rPr>
        <w:t>iz pretekle rabe (rudnina) pri proizvodnji glinice iz boksita</w:t>
      </w:r>
      <w:r w:rsidR="002E5673">
        <w:rPr>
          <w:rFonts w:cs="Tahoma"/>
        </w:rPr>
        <w:t>.</w:t>
      </w:r>
    </w:p>
    <w:p w14:paraId="403B3979" w14:textId="77777777" w:rsidR="00B87027" w:rsidRDefault="00142441" w:rsidP="00DF0364">
      <w:pPr>
        <w:jc w:val="both"/>
        <w:rPr>
          <w:rFonts w:cs="Tahoma"/>
        </w:rPr>
      </w:pPr>
      <w:r w:rsidRPr="006E6BE9">
        <w:rPr>
          <w:rFonts w:cs="Tahoma"/>
        </w:rPr>
        <w:t>Sestava rdečega blata kot preostanek pri proizvodnji glinice je anorganskega izvora (boksiti) in vsebuje celotno paleto kovin (aluminij, arzen, molibden, vanadij, uran) v različnih oblikah spojin, ki se lahko izlužujejo iz odlagališča v bazičnem območju in se v podzemni vodi pojavljajo tudi v zelo visokih koncentracijah. Natrij, fluoridi, cianidi, bromidi, nitriti, sulfidi in fosfor so spojine, ki so lahko prisotne z uporabo določenih snovi iz surovin ali pomožnih materialov (npr. uporaba natrijevega hidroksida (NaOH) za razklop boksita v avtoklavih).</w:t>
      </w:r>
      <w:r w:rsidR="007A7462">
        <w:rPr>
          <w:rFonts w:cs="Tahoma"/>
        </w:rPr>
        <w:t xml:space="preserve"> </w:t>
      </w:r>
      <w:r w:rsidR="00A66D68">
        <w:rPr>
          <w:rFonts w:cs="Tahoma"/>
        </w:rPr>
        <w:t>Posledica</w:t>
      </w:r>
      <w:r w:rsidR="007A7462">
        <w:rPr>
          <w:rFonts w:cs="Tahoma"/>
        </w:rPr>
        <w:t xml:space="preserve"> </w:t>
      </w:r>
      <w:r w:rsidR="008C13BB">
        <w:rPr>
          <w:rFonts w:cs="Tahoma"/>
        </w:rPr>
        <w:t>ostankov pretekle proizvodnje je tudi nekoliko višji</w:t>
      </w:r>
      <w:r w:rsidR="007A4A97">
        <w:rPr>
          <w:rFonts w:cs="Tahoma"/>
        </w:rPr>
        <w:t xml:space="preserve"> rezultat</w:t>
      </w:r>
      <w:r w:rsidR="008C13BB">
        <w:rPr>
          <w:rFonts w:cs="Tahoma"/>
        </w:rPr>
        <w:t xml:space="preserve"> pH podzemen vode</w:t>
      </w:r>
      <w:r w:rsidR="00A66D68">
        <w:rPr>
          <w:rFonts w:cs="Tahoma"/>
        </w:rPr>
        <w:t xml:space="preserve"> vrtine PTIED-4.</w:t>
      </w:r>
      <w:r w:rsidR="006736E5">
        <w:rPr>
          <w:rFonts w:cs="Tahoma"/>
        </w:rPr>
        <w:t xml:space="preserve"> </w:t>
      </w:r>
    </w:p>
    <w:p w14:paraId="3B18A508" w14:textId="77777777" w:rsidR="006736E5" w:rsidRDefault="006736E5" w:rsidP="00DF0364">
      <w:pPr>
        <w:jc w:val="both"/>
        <w:rPr>
          <w:rFonts w:cs="Tahoma"/>
        </w:rPr>
      </w:pPr>
      <w:r>
        <w:rPr>
          <w:rFonts w:cs="Tahoma"/>
        </w:rPr>
        <w:t>Rezultati analiz</w:t>
      </w:r>
      <w:r w:rsidRPr="006736E5">
        <w:rPr>
          <w:rFonts w:cs="Tahoma"/>
        </w:rPr>
        <w:t xml:space="preserve"> podzemne vode kaže</w:t>
      </w:r>
      <w:r>
        <w:rPr>
          <w:rFonts w:cs="Tahoma"/>
        </w:rPr>
        <w:t>jo</w:t>
      </w:r>
      <w:r w:rsidRPr="006736E5">
        <w:rPr>
          <w:rFonts w:cs="Tahoma"/>
        </w:rPr>
        <w:t xml:space="preserve"> </w:t>
      </w:r>
      <w:r w:rsidR="00A3361F">
        <w:rPr>
          <w:rFonts w:cs="Tahoma"/>
        </w:rPr>
        <w:t>vpliv</w:t>
      </w:r>
      <w:r w:rsidRPr="006736E5">
        <w:rPr>
          <w:rFonts w:cs="Tahoma"/>
        </w:rPr>
        <w:t xml:space="preserve"> odlagališča odpadkov</w:t>
      </w:r>
      <w:r w:rsidR="00A3361F">
        <w:rPr>
          <w:rFonts w:cs="Tahoma"/>
        </w:rPr>
        <w:t xml:space="preserve"> Rdeče blato</w:t>
      </w:r>
      <w:r w:rsidRPr="006736E5">
        <w:rPr>
          <w:rFonts w:cs="Tahoma"/>
        </w:rPr>
        <w:t xml:space="preserve"> v povišani električni prevodnosti in bolj bazičnem pH</w:t>
      </w:r>
      <w:r w:rsidR="00A3361F">
        <w:rPr>
          <w:rFonts w:cs="Tahoma"/>
        </w:rPr>
        <w:t>.</w:t>
      </w:r>
      <w:r w:rsidRPr="006736E5">
        <w:rPr>
          <w:rFonts w:cs="Tahoma"/>
        </w:rPr>
        <w:t xml:space="preserve"> Na osnovi analize rezultatov osnovnih parametrov v podzemni vodi ugotavljamo, da je razlog v povišanju vrednosti mineralizacije oziroma električne prevodnosti dolvodno od odlagališča</w:t>
      </w:r>
      <w:r w:rsidR="00AA3853">
        <w:rPr>
          <w:rFonts w:cs="Tahoma"/>
        </w:rPr>
        <w:t>.</w:t>
      </w:r>
    </w:p>
    <w:p w14:paraId="3B800816" w14:textId="77777777" w:rsidR="00B87027" w:rsidRPr="003932B3" w:rsidRDefault="00B87027" w:rsidP="00DF0364">
      <w:pPr>
        <w:jc w:val="both"/>
        <w:rPr>
          <w:rFonts w:cs="Tahoma"/>
        </w:rPr>
      </w:pPr>
    </w:p>
    <w:p w14:paraId="39C30836" w14:textId="77777777" w:rsidR="00B528A4" w:rsidRPr="008015F6" w:rsidRDefault="00DF0364" w:rsidP="00DF0364">
      <w:pPr>
        <w:pStyle w:val="Naslov2"/>
      </w:pPr>
      <w:bookmarkStart w:id="20" w:name="_Toc144122277"/>
      <w:r w:rsidRPr="008015F6">
        <w:t>Seizmičnost terena</w:t>
      </w:r>
      <w:bookmarkEnd w:id="20"/>
    </w:p>
    <w:p w14:paraId="0A1EDFC1" w14:textId="77777777" w:rsidR="00EB1C9A" w:rsidRPr="008015F6" w:rsidRDefault="001C3B6C" w:rsidP="00DF0364">
      <w:pPr>
        <w:jc w:val="both"/>
      </w:pPr>
      <w:r w:rsidRPr="008015F6">
        <w:rPr>
          <w:rFonts w:cs="Tahoma"/>
        </w:rPr>
        <w:t>Na Uradu za seizmologijo so pripravili novo Karto potresne nevarnosti Slovenije, ki prikazuje pospešek tal ob potresih.</w:t>
      </w:r>
      <w:r w:rsidR="004006BD" w:rsidRPr="008015F6">
        <w:t xml:space="preserve"> </w:t>
      </w:r>
      <w:hyperlink r:id="rId19" w:history="1">
        <w:r w:rsidR="00EB1C9A" w:rsidRPr="008015F6">
          <w:rPr>
            <w:rStyle w:val="Hiperpovezava"/>
          </w:rPr>
          <w:t>https://www.gov.si/novice/2021-03-02-nova-karta-potresne-nevarnosti/</w:t>
        </w:r>
      </w:hyperlink>
    </w:p>
    <w:p w14:paraId="5D7AA450" w14:textId="77777777" w:rsidR="001C3B6C" w:rsidRPr="008015F6" w:rsidRDefault="001B2AA8" w:rsidP="00DF0364">
      <w:pPr>
        <w:jc w:val="both"/>
        <w:rPr>
          <w:rFonts w:cs="Tahoma"/>
        </w:rPr>
      </w:pPr>
      <w:r w:rsidRPr="008015F6">
        <w:rPr>
          <w:rFonts w:cs="Tahoma"/>
        </w:rPr>
        <w:t xml:space="preserve">Po tej karti je projektni pospešek tal (PGA) na obravnavanem območju okolice Ptuja enak 0,1 g. </w:t>
      </w:r>
      <w:r w:rsidR="004006BD" w:rsidRPr="008015F6">
        <w:rPr>
          <w:rFonts w:cs="Tahoma"/>
        </w:rPr>
        <w:t>Potresna nevarnost je izračunana za trdna tla z verjetnostnim ocenjevanjem potresnih izvorov, upoštevaje predvideno življenjsko dobo navadnih objektov.</w:t>
      </w:r>
    </w:p>
    <w:p w14:paraId="44FE698E" w14:textId="77777777" w:rsidR="00B528A4" w:rsidRPr="008015F6" w:rsidRDefault="00DF0364" w:rsidP="00DF0364">
      <w:pPr>
        <w:pStyle w:val="Naslov2"/>
      </w:pPr>
      <w:bookmarkStart w:id="21" w:name="_Toc144122278"/>
      <w:r w:rsidRPr="008015F6">
        <w:t>Tla</w:t>
      </w:r>
      <w:bookmarkEnd w:id="21"/>
    </w:p>
    <w:p w14:paraId="6F2433EA" w14:textId="77777777" w:rsidR="00B528A4" w:rsidRPr="008015F6" w:rsidRDefault="00B528A4" w:rsidP="00111518">
      <w:pPr>
        <w:pStyle w:val="Naslov3"/>
        <w:ind w:left="1304" w:hanging="1304"/>
      </w:pPr>
      <w:bookmarkStart w:id="22" w:name="_Toc144122279"/>
      <w:r w:rsidRPr="008015F6">
        <w:t>Obstoječa raba tal</w:t>
      </w:r>
      <w:bookmarkEnd w:id="22"/>
    </w:p>
    <w:p w14:paraId="5AE89536" w14:textId="77777777" w:rsidR="00FA621E" w:rsidRPr="008015F6" w:rsidRDefault="00FA621E" w:rsidP="00B43960">
      <w:pPr>
        <w:jc w:val="both"/>
        <w:rPr>
          <w:rFonts w:cs="Tahoma"/>
        </w:rPr>
      </w:pPr>
      <w:r w:rsidRPr="008015F6">
        <w:rPr>
          <w:rFonts w:cs="Tahoma"/>
        </w:rPr>
        <w:t>Območje obravnave je v celoti v lasti TALUM d.d. Kidričevo,</w:t>
      </w:r>
      <w:r w:rsidR="00B43960" w:rsidRPr="008015F6">
        <w:rPr>
          <w:rFonts w:cs="Tahoma"/>
        </w:rPr>
        <w:t xml:space="preserve"> </w:t>
      </w:r>
      <w:r w:rsidRPr="008015F6">
        <w:rPr>
          <w:rFonts w:cs="Tahoma"/>
        </w:rPr>
        <w:t>Tovarniška cesta 10, 2325 Kidričevo.</w:t>
      </w:r>
      <w:r w:rsidR="00B43960" w:rsidRPr="008015F6">
        <w:rPr>
          <w:rFonts w:cs="Tahoma"/>
        </w:rPr>
        <w:t xml:space="preserve"> Vrsta dejanske rabe</w:t>
      </w:r>
      <w:r w:rsidR="001C19E0">
        <w:rPr>
          <w:rFonts w:cs="Tahoma"/>
        </w:rPr>
        <w:t>:</w:t>
      </w:r>
      <w:r w:rsidR="00B43960" w:rsidRPr="008015F6">
        <w:rPr>
          <w:rFonts w:cs="Tahoma"/>
        </w:rPr>
        <w:t xml:space="preserve"> parcel</w:t>
      </w:r>
      <w:r w:rsidR="00496CCB">
        <w:rPr>
          <w:rFonts w:cs="Tahoma"/>
        </w:rPr>
        <w:t>e</w:t>
      </w:r>
      <w:r w:rsidR="00CB2DD6" w:rsidRPr="008015F6">
        <w:rPr>
          <w:rFonts w:cs="Tahoma"/>
        </w:rPr>
        <w:t xml:space="preserve"> so v </w:t>
      </w:r>
      <w:r w:rsidR="00136A7A" w:rsidRPr="008015F6">
        <w:rPr>
          <w:rFonts w:cs="Tahoma"/>
        </w:rPr>
        <w:t>večinskem</w:t>
      </w:r>
      <w:r w:rsidR="009216F1" w:rsidRPr="008015F6">
        <w:rPr>
          <w:rFonts w:cs="Tahoma"/>
        </w:rPr>
        <w:t xml:space="preserve"> delu </w:t>
      </w:r>
      <w:r w:rsidR="00136A7A" w:rsidRPr="008015F6">
        <w:rPr>
          <w:rFonts w:cs="Tahoma"/>
        </w:rPr>
        <w:t>gozdna</w:t>
      </w:r>
      <w:r w:rsidR="009216F1" w:rsidRPr="008015F6">
        <w:rPr>
          <w:rFonts w:cs="Tahoma"/>
        </w:rPr>
        <w:t xml:space="preserve"> zemljišča. </w:t>
      </w:r>
      <w:r w:rsidR="00B43960" w:rsidRPr="008015F6">
        <w:rPr>
          <w:rFonts w:cs="Tahoma"/>
        </w:rPr>
        <w:t>Vrsta namenske rabe zemljišč na parcel</w:t>
      </w:r>
      <w:r w:rsidR="00136A7A" w:rsidRPr="008015F6">
        <w:rPr>
          <w:rFonts w:cs="Tahoma"/>
        </w:rPr>
        <w:t xml:space="preserve">i so </w:t>
      </w:r>
      <w:r w:rsidR="00B43960" w:rsidRPr="008015F6">
        <w:rPr>
          <w:rFonts w:cs="Tahoma"/>
        </w:rPr>
        <w:t>površine za industrijo</w:t>
      </w:r>
      <w:r w:rsidR="00136A7A" w:rsidRPr="008015F6">
        <w:rPr>
          <w:rFonts w:cs="Tahoma"/>
        </w:rPr>
        <w:t>.</w:t>
      </w:r>
    </w:p>
    <w:p w14:paraId="27B1268A" w14:textId="77777777" w:rsidR="00B528A4" w:rsidRPr="008015F6" w:rsidRDefault="00B528A4" w:rsidP="00FD0D1B">
      <w:pPr>
        <w:pStyle w:val="Naslov3"/>
        <w:ind w:left="1304" w:hanging="1304"/>
      </w:pPr>
      <w:bookmarkStart w:id="23" w:name="_Toc144122280"/>
      <w:r w:rsidRPr="008015F6">
        <w:t>Viri onesnaževanja tal</w:t>
      </w:r>
      <w:bookmarkEnd w:id="23"/>
    </w:p>
    <w:p w14:paraId="52204184" w14:textId="77777777" w:rsidR="00B528A4" w:rsidRPr="008015F6" w:rsidRDefault="00B528A4" w:rsidP="007D4A07">
      <w:pPr>
        <w:jc w:val="both"/>
        <w:rPr>
          <w:rFonts w:cs="Tahoma"/>
        </w:rPr>
      </w:pPr>
      <w:r w:rsidRPr="008015F6">
        <w:rPr>
          <w:rFonts w:cs="Tahoma"/>
        </w:rPr>
        <w:t>Glavni viri onesnaženja tal na širšem območju obravnavane lokacije so motorni promet po bližnjih cestah, kurišča, divja odlagališča odpadkov, fitofarmacevtska sredstva, gnojila in emisije iz obstoječih industrijskih obratov. Posledice onesnaženosti so dolgoročne zaradi počasnih procesov razgradnje in akumulacije nekaterih snovi v tleh, kot npr. težk</w:t>
      </w:r>
      <w:r w:rsidR="007D4A07" w:rsidRPr="008015F6">
        <w:rPr>
          <w:rFonts w:cs="Tahoma"/>
        </w:rPr>
        <w:t>ih kovin (Cd, Pb, Zn, Cu, Ni</w:t>
      </w:r>
      <w:r w:rsidR="007545CB" w:rsidRPr="008015F6">
        <w:rPr>
          <w:rFonts w:cs="Tahoma"/>
        </w:rPr>
        <w:t>,</w:t>
      </w:r>
      <w:r w:rsidR="007D4A07" w:rsidRPr="008015F6">
        <w:rPr>
          <w:rFonts w:cs="Tahoma"/>
        </w:rPr>
        <w:t xml:space="preserve"> ipd.</w:t>
      </w:r>
      <w:r w:rsidRPr="008015F6">
        <w:rPr>
          <w:rFonts w:cs="Tahoma"/>
        </w:rPr>
        <w:t>), ki so pogosti polutanti v urbanih tleh. Promet, izpušni plini motornih vozil, avtomobilske pnevmatike, preperevanje, korozija gradbenih materialov so poleg težke industrije glavni viri Pb, Zn in Cd v mestnem okolju. Ker so urbana tla pogosto premešana in navožena od drugod, koncentracije onesnaževal v zgornjih slojih tal niso vedno odvisne od bližnjih industrijskih obratov. Akumulacija in povečana koncentracija težkih kovin v vrhnjem sloju tal pričata o antropogenem izvoru onesnaženja, pri čemer gre najpogosteje za atmosferske depozite.</w:t>
      </w:r>
    </w:p>
    <w:p w14:paraId="3A7E466F" w14:textId="77777777" w:rsidR="00B528A4" w:rsidRPr="008015F6" w:rsidRDefault="00B528A4" w:rsidP="00EF27AF">
      <w:pPr>
        <w:pStyle w:val="Naslov3"/>
        <w:ind w:left="1304" w:hanging="1304"/>
      </w:pPr>
      <w:bookmarkStart w:id="24" w:name="_Toc144122281"/>
      <w:bookmarkStart w:id="25" w:name="_Hlk141189046"/>
      <w:r w:rsidRPr="008015F6">
        <w:t>Ocena onesnaženosti tal</w:t>
      </w:r>
      <w:bookmarkEnd w:id="24"/>
    </w:p>
    <w:bookmarkEnd w:id="25"/>
    <w:p w14:paraId="1960F63B" w14:textId="77777777" w:rsidR="003E2F87" w:rsidRDefault="003E2F87" w:rsidP="007D4A07">
      <w:pPr>
        <w:jc w:val="both"/>
        <w:rPr>
          <w:rFonts w:cs="Tahoma"/>
          <w:highlight w:val="yellow"/>
        </w:rPr>
      </w:pPr>
      <w:r w:rsidRPr="003E2F87">
        <w:rPr>
          <w:rFonts w:cs="Tahoma"/>
        </w:rPr>
        <w:t>Sistematične raziskave onesnaženosti tal kažejo, da tla v Sloveniji niso močno onesnažena, razen nekaterih izjem. V 42 % površinskih vzorcev tal, ki so bili odvzeti v obdobju od leta 1999 do leta 2019, preseganj mejnih vrednosti nevarnih snovi ni bilo zaznanih. V 56 % vzorcev so bile presežene mejne vrednosti anorganskih onesnaževal in v 5 % mejne vrednosti organskih onesnaževal. Z anorganskimi onesnaževali so bila najbolj onesnažena območja Jesenic, Idrije, Celjske kotline in Zgornje Mežiške doline.</w:t>
      </w:r>
      <w:r w:rsidR="00905FE4">
        <w:rPr>
          <w:rFonts w:cs="Tahoma"/>
        </w:rPr>
        <w:t xml:space="preserve"> </w:t>
      </w:r>
      <w:hyperlink r:id="rId20" w:history="1">
        <w:r w:rsidR="00905FE4">
          <w:rPr>
            <w:rStyle w:val="Hiperpovezava"/>
          </w:rPr>
          <w:t>Onesnaževala v tleh | Okoljski kazalci (gov.si)</w:t>
        </w:r>
      </w:hyperlink>
    </w:p>
    <w:p w14:paraId="37D2EA1C" w14:textId="77777777" w:rsidR="003E2F87" w:rsidRDefault="00F1471D" w:rsidP="007D4A07">
      <w:pPr>
        <w:jc w:val="both"/>
        <w:rPr>
          <w:rFonts w:cs="Tahoma"/>
        </w:rPr>
      </w:pPr>
      <w:r w:rsidRPr="00F1471D">
        <w:rPr>
          <w:rFonts w:cs="Tahoma"/>
        </w:rPr>
        <w:t>O onesnaženju tal govorimo takrat, ko se v njih pojavijo snovi, ki v količini ali obliki niso značilne za tla in jih ta s samočistilno sposobnostjo ne morejo več “nevtralizirati”. Nevarne snovi, zato lahko prehajajo v rastline ali podtalnico, s tem pa vstopajo posredno ali neposredno v prehransko verigo človeka in živali (Eržen, et. al, 2010). Resen problem nastane, če so onesnaževalom v tleh izpostavljeni ljudje oziroma onesnaževala prehajajo v druge dele okolja.</w:t>
      </w:r>
    </w:p>
    <w:p w14:paraId="316C0240" w14:textId="77777777" w:rsidR="00817046" w:rsidRDefault="00817046" w:rsidP="007D4A07">
      <w:pPr>
        <w:jc w:val="both"/>
        <w:rPr>
          <w:rFonts w:cs="Tahoma"/>
          <w:highlight w:val="yellow"/>
        </w:rPr>
      </w:pPr>
      <w:r w:rsidRPr="00817046">
        <w:rPr>
          <w:rFonts w:cs="Tahoma"/>
        </w:rPr>
        <w:t>Tla na širšem območju obravnavane lokacije obremenjujejo tako kmetijstvo (organska in mineralna gnojila, fitofarmacevtska sredstva), kot tudi industrijski viri (predvsem v industrijski kompleksu Kidričevo), poleg urbanih in prometnih virov. Prisotni so tako razpršeni, kot tudi točkovni in linijski viri onesnaževanja.</w:t>
      </w:r>
    </w:p>
    <w:p w14:paraId="179F0F12" w14:textId="77777777" w:rsidR="00FB5E25" w:rsidRDefault="00FB5E25" w:rsidP="00FB5E25">
      <w:pPr>
        <w:spacing w:after="0" w:line="276" w:lineRule="auto"/>
        <w:rPr>
          <w:rFonts w:cs="Tahoma"/>
        </w:rPr>
      </w:pPr>
      <w:r w:rsidRPr="00FB5E25">
        <w:rPr>
          <w:rFonts w:cs="Tahoma"/>
        </w:rPr>
        <w:t>Onesnaženost tal se določa na podlagi vrednotenja analiznih rezultatov vzorcev tal glede na uredbo o mejnih, opozorilnih in kritičnih imisijskih vrednostnih nevarnih snovi v tleh. V njej so vrednosti nevarnih snovi opredeljene sledeče</w:t>
      </w:r>
      <w:r w:rsidR="0064546B">
        <w:rPr>
          <w:rFonts w:cs="Tahoma"/>
        </w:rPr>
        <w:t xml:space="preserve"> kot je navaja</w:t>
      </w:r>
      <w:r w:rsidR="0064546B" w:rsidRPr="0064546B">
        <w:t xml:space="preserve"> </w:t>
      </w:r>
      <w:r w:rsidR="0064546B" w:rsidRPr="0064546B">
        <w:rPr>
          <w:rFonts w:cs="Tahoma"/>
        </w:rPr>
        <w:t>Uredba o mejnih, opozorilnih in kritičnih imisijskih vrednostih nevarnih snovi v tleh (Uradni list RS, št. 68/96, 41/04 – ZVO-1 in 44/22 – ZVO-2)</w:t>
      </w:r>
      <w:r w:rsidR="0064546B">
        <w:rPr>
          <w:rFonts w:cs="Tahoma"/>
        </w:rPr>
        <w:t>:</w:t>
      </w:r>
    </w:p>
    <w:p w14:paraId="4C11D365" w14:textId="77777777" w:rsidR="00FB5E25" w:rsidRPr="00C71A28" w:rsidRDefault="00FB5E25" w:rsidP="004B1CC6">
      <w:pPr>
        <w:pStyle w:val="Odstavekseznama"/>
        <w:numPr>
          <w:ilvl w:val="0"/>
          <w:numId w:val="26"/>
        </w:numPr>
        <w:spacing w:after="0" w:line="276" w:lineRule="auto"/>
        <w:rPr>
          <w:rFonts w:cs="Tahoma"/>
        </w:rPr>
      </w:pPr>
      <w:r w:rsidRPr="00C71A28">
        <w:rPr>
          <w:rFonts w:cs="Tahoma"/>
        </w:rPr>
        <w:t>Mejna imisijska vrednost je gostota posamezne nevarne snovi v tleh, ki pomeni takšno obremenitev tal, da se zagotavljajo življenjske razmere za rastline in živali, in pri kateri se ne poslabšuje kakovost podtalnice ter rodovitnost tal. Pri tej vrednosti so učinki ali vplivi na zdravje človeka ali okolje še sprejemljivi.</w:t>
      </w:r>
    </w:p>
    <w:p w14:paraId="62E7A9D3" w14:textId="77777777" w:rsidR="00FB5E25" w:rsidRPr="00C71A28" w:rsidRDefault="00FB5E25" w:rsidP="004B1CC6">
      <w:pPr>
        <w:pStyle w:val="Odstavekseznama"/>
        <w:numPr>
          <w:ilvl w:val="0"/>
          <w:numId w:val="26"/>
        </w:numPr>
        <w:spacing w:after="0" w:line="276" w:lineRule="auto"/>
        <w:rPr>
          <w:rFonts w:cs="Tahoma"/>
        </w:rPr>
      </w:pPr>
      <w:r w:rsidRPr="00C71A28">
        <w:rPr>
          <w:rFonts w:cs="Tahoma"/>
        </w:rPr>
        <w:t>Opozorilna imisijska vrednost je gostota posamezne nevarne snovi v tleh, ki pomeni pri določenih vrstah rabe tal verjetnost škodljivih učinkov ali vplivov na zdravje človeka ali okolje.</w:t>
      </w:r>
    </w:p>
    <w:p w14:paraId="6C6ADF36" w14:textId="77777777" w:rsidR="009B24EB" w:rsidRPr="00C71A28" w:rsidRDefault="00FB5E25" w:rsidP="004B1CC6">
      <w:pPr>
        <w:pStyle w:val="Odstavekseznama"/>
        <w:numPr>
          <w:ilvl w:val="0"/>
          <w:numId w:val="26"/>
        </w:numPr>
        <w:spacing w:after="0" w:line="276" w:lineRule="auto"/>
        <w:rPr>
          <w:rFonts w:cs="Tahoma"/>
        </w:rPr>
      </w:pPr>
      <w:r w:rsidRPr="00C71A28">
        <w:rPr>
          <w:rFonts w:cs="Tahoma"/>
        </w:rPr>
        <w:t>Kritična imisijska vrednost je gostota posamezne nevarne snovi v tleh, pri kateri zaradi škodljivih učinkov ali vplivov na človeka in okolje onesnažena tla niso primerna za pridelavo rastlin, namenjenih prehrani ljudi ali živali ter za zadrževanje ali filtriranje vode.</w:t>
      </w:r>
    </w:p>
    <w:p w14:paraId="5B021978" w14:textId="77777777" w:rsidR="00FB5E25" w:rsidRDefault="00FB5E25">
      <w:pPr>
        <w:spacing w:after="200" w:line="276" w:lineRule="auto"/>
        <w:rPr>
          <w:rFonts w:cs="Tahoma"/>
        </w:rPr>
      </w:pPr>
    </w:p>
    <w:p w14:paraId="7A97FE5C" w14:textId="77777777" w:rsidR="003E2F87" w:rsidRDefault="00FB5E25">
      <w:pPr>
        <w:spacing w:after="200" w:line="276" w:lineRule="auto"/>
        <w:rPr>
          <w:rFonts w:cs="Tahoma"/>
          <w:highlight w:val="yellow"/>
        </w:rPr>
      </w:pPr>
      <w:r w:rsidRPr="00FB5E25">
        <w:rPr>
          <w:rFonts w:cs="Tahoma"/>
        </w:rPr>
        <w:t>V nadaljevanju so predstavljeni rezultati dosedanjih meritev onesnaženosti tal na najbližjih lokacijah.</w:t>
      </w:r>
    </w:p>
    <w:p w14:paraId="34061399" w14:textId="7DC01B34" w:rsidR="00496CCB" w:rsidRPr="00496CCB" w:rsidRDefault="00496CCB" w:rsidP="00496CCB">
      <w:pPr>
        <w:pStyle w:val="Napis"/>
        <w:rPr>
          <w:sz w:val="20"/>
        </w:rPr>
      </w:pPr>
      <w:r w:rsidRPr="00496CCB">
        <w:rPr>
          <w:sz w:val="20"/>
        </w:rPr>
        <w:t xml:space="preserve">Preglednica </w:t>
      </w:r>
      <w:r w:rsidR="001F6136" w:rsidRPr="00496CCB">
        <w:rPr>
          <w:sz w:val="20"/>
        </w:rPr>
        <w:fldChar w:fldCharType="begin"/>
      </w:r>
      <w:r w:rsidRPr="00496CCB">
        <w:rPr>
          <w:sz w:val="20"/>
        </w:rPr>
        <w:instrText xml:space="preserve"> SEQ Preglednica \* ARABIC </w:instrText>
      </w:r>
      <w:r w:rsidR="001F6136" w:rsidRPr="00496CCB">
        <w:rPr>
          <w:sz w:val="20"/>
        </w:rPr>
        <w:fldChar w:fldCharType="separate"/>
      </w:r>
      <w:r w:rsidR="003E35BC">
        <w:rPr>
          <w:sz w:val="20"/>
        </w:rPr>
        <w:t>3</w:t>
      </w:r>
      <w:r w:rsidR="001F6136" w:rsidRPr="00496CCB">
        <w:rPr>
          <w:sz w:val="20"/>
        </w:rPr>
        <w:fldChar w:fldCharType="end"/>
      </w:r>
      <w:r w:rsidRPr="00496CCB">
        <w:rPr>
          <w:sz w:val="20"/>
        </w:rPr>
        <w:t xml:space="preserve"> : Vzorčna mesta tal</w:t>
      </w:r>
      <w:r>
        <w:rPr>
          <w:sz w:val="20"/>
        </w:rPr>
        <w:t xml:space="preserve"> na najbliž</w:t>
      </w:r>
      <w:r w:rsidR="005D1CDB">
        <w:rPr>
          <w:sz w:val="20"/>
        </w:rPr>
        <w:t>jih lokacijah</w:t>
      </w:r>
      <w:r w:rsidRPr="00496CCB">
        <w:rPr>
          <w:sz w:val="20"/>
        </w:rPr>
        <w:t>.</w:t>
      </w:r>
    </w:p>
    <w:tbl>
      <w:tblPr>
        <w:tblStyle w:val="Tabelamrea"/>
        <w:tblW w:w="0" w:type="auto"/>
        <w:tblBorders>
          <w:left w:val="none" w:sz="0" w:space="0" w:color="auto"/>
          <w:right w:val="none" w:sz="0" w:space="0" w:color="auto"/>
          <w:insideH w:val="dashed" w:sz="4" w:space="0" w:color="auto"/>
          <w:insideV w:val="none" w:sz="0" w:space="0" w:color="auto"/>
        </w:tblBorders>
        <w:tblCellMar>
          <w:left w:w="0" w:type="dxa"/>
          <w:right w:w="0" w:type="dxa"/>
        </w:tblCellMar>
        <w:tblLook w:val="04A0" w:firstRow="1" w:lastRow="0" w:firstColumn="1" w:lastColumn="0" w:noHBand="0" w:noVBand="1"/>
      </w:tblPr>
      <w:tblGrid>
        <w:gridCol w:w="1134"/>
        <w:gridCol w:w="1134"/>
        <w:gridCol w:w="993"/>
        <w:gridCol w:w="1417"/>
        <w:gridCol w:w="1134"/>
        <w:gridCol w:w="3686"/>
      </w:tblGrid>
      <w:tr w:rsidR="00FB60BF" w:rsidRPr="00CF49B3" w14:paraId="1CE52B56" w14:textId="77777777" w:rsidTr="00193023">
        <w:tc>
          <w:tcPr>
            <w:tcW w:w="1134" w:type="dxa"/>
            <w:tcBorders>
              <w:top w:val="single" w:sz="4" w:space="0" w:color="auto"/>
              <w:bottom w:val="single" w:sz="4" w:space="0" w:color="auto"/>
            </w:tcBorders>
            <w:shd w:val="clear" w:color="auto" w:fill="F2F2F2" w:themeFill="background1" w:themeFillShade="F2"/>
          </w:tcPr>
          <w:p w14:paraId="682A97F1" w14:textId="77777777" w:rsidR="00FB60BF" w:rsidRPr="00CF49B3" w:rsidRDefault="00FB60BF" w:rsidP="00193023">
            <w:pPr>
              <w:pStyle w:val="EO-tabela-vsebina"/>
              <w:rPr>
                <w:b/>
                <w:sz w:val="16"/>
                <w:szCs w:val="16"/>
              </w:rPr>
            </w:pPr>
            <w:r w:rsidRPr="00CF49B3">
              <w:rPr>
                <w:b/>
                <w:sz w:val="16"/>
                <w:szCs w:val="16"/>
              </w:rPr>
              <w:t xml:space="preserve">Oznaka vzorčnega </w:t>
            </w:r>
          </w:p>
          <w:p w14:paraId="4513DDB4" w14:textId="77777777" w:rsidR="00FB60BF" w:rsidRPr="00CF49B3" w:rsidRDefault="00FB60BF" w:rsidP="00193023">
            <w:pPr>
              <w:pStyle w:val="EO-tabela-vsebina"/>
              <w:rPr>
                <w:b/>
                <w:sz w:val="16"/>
                <w:szCs w:val="16"/>
              </w:rPr>
            </w:pPr>
            <w:r w:rsidRPr="00CF49B3">
              <w:rPr>
                <w:b/>
                <w:sz w:val="16"/>
                <w:szCs w:val="16"/>
              </w:rPr>
              <w:t>mesta</w:t>
            </w:r>
          </w:p>
        </w:tc>
        <w:tc>
          <w:tcPr>
            <w:tcW w:w="1134" w:type="dxa"/>
            <w:tcBorders>
              <w:top w:val="single" w:sz="4" w:space="0" w:color="auto"/>
              <w:bottom w:val="single" w:sz="4" w:space="0" w:color="auto"/>
            </w:tcBorders>
            <w:shd w:val="clear" w:color="auto" w:fill="F2F2F2" w:themeFill="background1" w:themeFillShade="F2"/>
          </w:tcPr>
          <w:p w14:paraId="262D2479" w14:textId="77777777" w:rsidR="00FB60BF" w:rsidRPr="00CF49B3" w:rsidRDefault="00FB60BF" w:rsidP="00193023">
            <w:pPr>
              <w:pStyle w:val="EO-tabela-vsebina"/>
              <w:rPr>
                <w:b/>
                <w:sz w:val="16"/>
                <w:szCs w:val="16"/>
              </w:rPr>
            </w:pPr>
            <w:r>
              <w:rPr>
                <w:b/>
                <w:sz w:val="16"/>
                <w:szCs w:val="16"/>
              </w:rPr>
              <w:t>TMe</w:t>
            </w:r>
          </w:p>
        </w:tc>
        <w:tc>
          <w:tcPr>
            <w:tcW w:w="993" w:type="dxa"/>
            <w:tcBorders>
              <w:top w:val="single" w:sz="4" w:space="0" w:color="auto"/>
              <w:bottom w:val="single" w:sz="4" w:space="0" w:color="auto"/>
            </w:tcBorders>
            <w:shd w:val="clear" w:color="auto" w:fill="F2F2F2" w:themeFill="background1" w:themeFillShade="F2"/>
          </w:tcPr>
          <w:p w14:paraId="2CDD06E2" w14:textId="77777777" w:rsidR="00FB60BF" w:rsidRPr="00CF49B3" w:rsidRDefault="00FB60BF" w:rsidP="00193023">
            <w:pPr>
              <w:pStyle w:val="EO-tabela-vsebina"/>
              <w:rPr>
                <w:b/>
                <w:sz w:val="16"/>
                <w:szCs w:val="16"/>
              </w:rPr>
            </w:pPr>
            <w:r>
              <w:rPr>
                <w:b/>
                <w:sz w:val="16"/>
                <w:szCs w:val="16"/>
              </w:rPr>
              <w:t>TMn</w:t>
            </w:r>
          </w:p>
        </w:tc>
        <w:tc>
          <w:tcPr>
            <w:tcW w:w="1417" w:type="dxa"/>
            <w:tcBorders>
              <w:top w:val="single" w:sz="4" w:space="0" w:color="auto"/>
              <w:bottom w:val="single" w:sz="4" w:space="0" w:color="auto"/>
            </w:tcBorders>
            <w:shd w:val="clear" w:color="auto" w:fill="F2F2F2" w:themeFill="background1" w:themeFillShade="F2"/>
          </w:tcPr>
          <w:p w14:paraId="365DC62C" w14:textId="77777777" w:rsidR="00FB60BF" w:rsidRPr="00CF49B3" w:rsidRDefault="00FB60BF" w:rsidP="00193023">
            <w:pPr>
              <w:pStyle w:val="EO-tabela-vsebina"/>
              <w:rPr>
                <w:b/>
                <w:sz w:val="16"/>
                <w:szCs w:val="16"/>
              </w:rPr>
            </w:pPr>
            <w:r w:rsidRPr="00CF49B3">
              <w:rPr>
                <w:b/>
                <w:sz w:val="16"/>
                <w:szCs w:val="16"/>
              </w:rPr>
              <w:t>Z</w:t>
            </w:r>
          </w:p>
        </w:tc>
        <w:tc>
          <w:tcPr>
            <w:tcW w:w="1134" w:type="dxa"/>
            <w:tcBorders>
              <w:top w:val="single" w:sz="4" w:space="0" w:color="auto"/>
              <w:bottom w:val="single" w:sz="4" w:space="0" w:color="auto"/>
            </w:tcBorders>
            <w:shd w:val="clear" w:color="auto" w:fill="F2F2F2" w:themeFill="background1" w:themeFillShade="F2"/>
          </w:tcPr>
          <w:p w14:paraId="4688570F" w14:textId="77777777" w:rsidR="00FB60BF" w:rsidRPr="00CF49B3" w:rsidRDefault="00FB60BF" w:rsidP="00193023">
            <w:pPr>
              <w:pStyle w:val="EO-tabela-vsebina"/>
              <w:rPr>
                <w:b/>
                <w:sz w:val="16"/>
                <w:szCs w:val="16"/>
              </w:rPr>
            </w:pPr>
            <w:r w:rsidRPr="00CF49B3">
              <w:rPr>
                <w:b/>
                <w:sz w:val="16"/>
                <w:szCs w:val="16"/>
              </w:rPr>
              <w:t>Velikost</w:t>
            </w:r>
          </w:p>
        </w:tc>
        <w:tc>
          <w:tcPr>
            <w:tcW w:w="3686" w:type="dxa"/>
            <w:tcBorders>
              <w:top w:val="single" w:sz="4" w:space="0" w:color="auto"/>
              <w:bottom w:val="single" w:sz="4" w:space="0" w:color="auto"/>
            </w:tcBorders>
            <w:shd w:val="clear" w:color="auto" w:fill="F2F2F2" w:themeFill="background1" w:themeFillShade="F2"/>
          </w:tcPr>
          <w:p w14:paraId="7780A274" w14:textId="77777777" w:rsidR="00FB60BF" w:rsidRPr="00CF49B3" w:rsidRDefault="00FB60BF" w:rsidP="00193023">
            <w:pPr>
              <w:pStyle w:val="EO-tabela-vsebina"/>
              <w:rPr>
                <w:b/>
                <w:sz w:val="16"/>
                <w:szCs w:val="16"/>
              </w:rPr>
            </w:pPr>
            <w:r w:rsidRPr="00CF49B3">
              <w:rPr>
                <w:b/>
                <w:sz w:val="16"/>
                <w:szCs w:val="16"/>
              </w:rPr>
              <w:t>Parcelna številka</w:t>
            </w:r>
            <w:r>
              <w:rPr>
                <w:b/>
                <w:sz w:val="16"/>
                <w:szCs w:val="16"/>
              </w:rPr>
              <w:t>, območje</w:t>
            </w:r>
          </w:p>
        </w:tc>
      </w:tr>
      <w:tr w:rsidR="00FB60BF" w:rsidRPr="00CF49B3" w14:paraId="0D5833AA" w14:textId="77777777" w:rsidTr="00193023">
        <w:tc>
          <w:tcPr>
            <w:tcW w:w="1134" w:type="dxa"/>
            <w:tcBorders>
              <w:top w:val="dashed" w:sz="4" w:space="0" w:color="auto"/>
              <w:bottom w:val="dashed" w:sz="4" w:space="0" w:color="auto"/>
            </w:tcBorders>
            <w:shd w:val="clear" w:color="auto" w:fill="FFFFFF" w:themeFill="background1"/>
          </w:tcPr>
          <w:p w14:paraId="1EBC4B00" w14:textId="77777777" w:rsidR="00FB60BF" w:rsidRPr="00900479" w:rsidRDefault="00FB60BF" w:rsidP="00193023">
            <w:pPr>
              <w:pStyle w:val="EO-tabela-vsebina"/>
              <w:rPr>
                <w:sz w:val="16"/>
                <w:szCs w:val="16"/>
              </w:rPr>
            </w:pPr>
            <w:r w:rsidRPr="00900479">
              <w:rPr>
                <w:sz w:val="16"/>
                <w:szCs w:val="16"/>
              </w:rPr>
              <w:t>ROTS 04637</w:t>
            </w:r>
          </w:p>
        </w:tc>
        <w:tc>
          <w:tcPr>
            <w:tcW w:w="1134" w:type="dxa"/>
            <w:tcBorders>
              <w:top w:val="dashed" w:sz="4" w:space="0" w:color="auto"/>
              <w:bottom w:val="dashed" w:sz="4" w:space="0" w:color="auto"/>
            </w:tcBorders>
            <w:shd w:val="clear" w:color="auto" w:fill="FFFFFF" w:themeFill="background1"/>
          </w:tcPr>
          <w:p w14:paraId="389600CA" w14:textId="77777777" w:rsidR="00FB60BF" w:rsidRPr="00900479" w:rsidRDefault="00FB60BF" w:rsidP="00193023">
            <w:pPr>
              <w:pStyle w:val="EO-tabela-vsebina"/>
              <w:rPr>
                <w:sz w:val="16"/>
                <w:szCs w:val="16"/>
              </w:rPr>
            </w:pPr>
            <w:r w:rsidRPr="00900479">
              <w:rPr>
                <w:sz w:val="16"/>
                <w:szCs w:val="16"/>
              </w:rPr>
              <w:t>560631</w:t>
            </w:r>
          </w:p>
        </w:tc>
        <w:tc>
          <w:tcPr>
            <w:tcW w:w="993" w:type="dxa"/>
            <w:tcBorders>
              <w:top w:val="dashed" w:sz="4" w:space="0" w:color="auto"/>
              <w:bottom w:val="dashed" w:sz="4" w:space="0" w:color="auto"/>
            </w:tcBorders>
            <w:shd w:val="clear" w:color="auto" w:fill="FFFFFF" w:themeFill="background1"/>
          </w:tcPr>
          <w:p w14:paraId="6DA90B4A" w14:textId="77777777" w:rsidR="00FB60BF" w:rsidRPr="00900479" w:rsidRDefault="00FB60BF" w:rsidP="00193023">
            <w:pPr>
              <w:pStyle w:val="EO-tabela-vsebina"/>
              <w:rPr>
                <w:sz w:val="16"/>
                <w:szCs w:val="16"/>
              </w:rPr>
            </w:pPr>
            <w:r w:rsidRPr="00900479">
              <w:rPr>
                <w:sz w:val="16"/>
                <w:szCs w:val="16"/>
              </w:rPr>
              <w:t>140484</w:t>
            </w:r>
          </w:p>
        </w:tc>
        <w:tc>
          <w:tcPr>
            <w:tcW w:w="1417" w:type="dxa"/>
            <w:tcBorders>
              <w:top w:val="dashed" w:sz="4" w:space="0" w:color="auto"/>
              <w:bottom w:val="dashed" w:sz="4" w:space="0" w:color="auto"/>
            </w:tcBorders>
            <w:shd w:val="clear" w:color="auto" w:fill="FFFFFF" w:themeFill="background1"/>
          </w:tcPr>
          <w:p w14:paraId="092301C9" w14:textId="77777777" w:rsidR="00FB60BF" w:rsidRPr="00900479" w:rsidRDefault="00FB60BF" w:rsidP="00193023">
            <w:pPr>
              <w:pStyle w:val="EO-tabela-vsebina"/>
              <w:rPr>
                <w:sz w:val="16"/>
                <w:szCs w:val="16"/>
              </w:rPr>
            </w:pPr>
            <w:r w:rsidRPr="00900479">
              <w:rPr>
                <w:sz w:val="16"/>
                <w:szCs w:val="16"/>
              </w:rPr>
              <w:t>238 m n.m.</w:t>
            </w:r>
          </w:p>
        </w:tc>
        <w:tc>
          <w:tcPr>
            <w:tcW w:w="1134" w:type="dxa"/>
            <w:tcBorders>
              <w:top w:val="dashed" w:sz="4" w:space="0" w:color="auto"/>
              <w:bottom w:val="dashed" w:sz="4" w:space="0" w:color="auto"/>
            </w:tcBorders>
            <w:shd w:val="clear" w:color="auto" w:fill="FFFFFF" w:themeFill="background1"/>
          </w:tcPr>
          <w:p w14:paraId="1F081EB7" w14:textId="77777777" w:rsidR="00FB60BF" w:rsidRPr="00900479" w:rsidRDefault="00FB60BF" w:rsidP="00193023">
            <w:pPr>
              <w:pStyle w:val="EO-tabela-vsebina"/>
              <w:rPr>
                <w:sz w:val="16"/>
                <w:szCs w:val="16"/>
              </w:rPr>
            </w:pPr>
            <w:r w:rsidRPr="00900479">
              <w:rPr>
                <w:sz w:val="16"/>
                <w:szCs w:val="16"/>
              </w:rPr>
              <w:t>/</w:t>
            </w:r>
          </w:p>
        </w:tc>
        <w:tc>
          <w:tcPr>
            <w:tcW w:w="3686" w:type="dxa"/>
            <w:tcBorders>
              <w:top w:val="dashed" w:sz="4" w:space="0" w:color="auto"/>
              <w:bottom w:val="dashed" w:sz="4" w:space="0" w:color="auto"/>
            </w:tcBorders>
            <w:shd w:val="clear" w:color="auto" w:fill="FFFFFF" w:themeFill="background1"/>
          </w:tcPr>
          <w:p w14:paraId="158F09C8" w14:textId="77777777" w:rsidR="00FB60BF" w:rsidRPr="00900479" w:rsidRDefault="00FB60BF" w:rsidP="00193023">
            <w:pPr>
              <w:pStyle w:val="EO-tabela-vsebina"/>
              <w:rPr>
                <w:sz w:val="16"/>
                <w:szCs w:val="16"/>
              </w:rPr>
            </w:pPr>
            <w:r w:rsidRPr="00900479">
              <w:rPr>
                <w:sz w:val="16"/>
                <w:szCs w:val="16"/>
              </w:rPr>
              <w:t>1011/7</w:t>
            </w:r>
          </w:p>
          <w:p w14:paraId="2B76F315" w14:textId="77777777" w:rsidR="00FB60BF" w:rsidRPr="00900479" w:rsidRDefault="00FB60BF" w:rsidP="00193023">
            <w:pPr>
              <w:pStyle w:val="EO-tabela-vsebina"/>
              <w:rPr>
                <w:sz w:val="16"/>
                <w:szCs w:val="16"/>
              </w:rPr>
            </w:pPr>
            <w:r w:rsidRPr="00900479">
              <w:rPr>
                <w:sz w:val="16"/>
                <w:szCs w:val="16"/>
              </w:rPr>
              <w:t>k.o. 425 – Lovrenc na Dravskem polju</w:t>
            </w:r>
          </w:p>
        </w:tc>
      </w:tr>
      <w:tr w:rsidR="00FB60BF" w:rsidRPr="00CF49B3" w14:paraId="72ACC660" w14:textId="77777777" w:rsidTr="00193023">
        <w:tc>
          <w:tcPr>
            <w:tcW w:w="1134" w:type="dxa"/>
            <w:tcBorders>
              <w:top w:val="dashed" w:sz="4" w:space="0" w:color="auto"/>
              <w:bottom w:val="single" w:sz="4" w:space="0" w:color="auto"/>
            </w:tcBorders>
            <w:shd w:val="clear" w:color="auto" w:fill="FFFFFF" w:themeFill="background1"/>
          </w:tcPr>
          <w:p w14:paraId="0BC2BBBB" w14:textId="77777777" w:rsidR="00FB60BF" w:rsidRPr="001804EF" w:rsidRDefault="00FB60BF" w:rsidP="00193023">
            <w:pPr>
              <w:pStyle w:val="EO-tabela-vsebina"/>
              <w:rPr>
                <w:sz w:val="16"/>
                <w:szCs w:val="16"/>
              </w:rPr>
            </w:pPr>
            <w:r w:rsidRPr="001804EF">
              <w:rPr>
                <w:sz w:val="16"/>
                <w:szCs w:val="16"/>
              </w:rPr>
              <w:t>TLATIED-3</w:t>
            </w:r>
          </w:p>
        </w:tc>
        <w:tc>
          <w:tcPr>
            <w:tcW w:w="1134" w:type="dxa"/>
            <w:tcBorders>
              <w:top w:val="dashed" w:sz="4" w:space="0" w:color="auto"/>
              <w:bottom w:val="single" w:sz="4" w:space="0" w:color="auto"/>
            </w:tcBorders>
            <w:shd w:val="clear" w:color="auto" w:fill="FFFFFF" w:themeFill="background1"/>
          </w:tcPr>
          <w:p w14:paraId="48A8A689" w14:textId="77777777" w:rsidR="00FB60BF" w:rsidRPr="001804EF" w:rsidRDefault="00FB60BF" w:rsidP="00193023">
            <w:pPr>
              <w:pStyle w:val="EO-tabela-vsebina"/>
              <w:rPr>
                <w:bCs/>
                <w:sz w:val="16"/>
                <w:szCs w:val="16"/>
              </w:rPr>
            </w:pPr>
            <w:r w:rsidRPr="001804EF">
              <w:rPr>
                <w:sz w:val="16"/>
                <w:szCs w:val="16"/>
              </w:rPr>
              <w:t>561</w:t>
            </w:r>
            <w:r>
              <w:rPr>
                <w:sz w:val="16"/>
                <w:szCs w:val="16"/>
              </w:rPr>
              <w:t>142</w:t>
            </w:r>
          </w:p>
        </w:tc>
        <w:tc>
          <w:tcPr>
            <w:tcW w:w="993" w:type="dxa"/>
            <w:tcBorders>
              <w:top w:val="dashed" w:sz="4" w:space="0" w:color="auto"/>
              <w:bottom w:val="single" w:sz="4" w:space="0" w:color="auto"/>
            </w:tcBorders>
            <w:shd w:val="clear" w:color="auto" w:fill="FFFFFF" w:themeFill="background1"/>
          </w:tcPr>
          <w:p w14:paraId="0909B90E" w14:textId="77777777" w:rsidR="00FB60BF" w:rsidRPr="001804EF" w:rsidRDefault="00FB60BF" w:rsidP="00193023">
            <w:pPr>
              <w:pStyle w:val="EO-tabela-vsebina"/>
              <w:rPr>
                <w:sz w:val="16"/>
                <w:szCs w:val="16"/>
              </w:rPr>
            </w:pPr>
            <w:r w:rsidRPr="001804EF">
              <w:rPr>
                <w:bCs/>
                <w:sz w:val="16"/>
                <w:szCs w:val="16"/>
              </w:rPr>
              <w:t>1</w:t>
            </w:r>
            <w:r>
              <w:rPr>
                <w:bCs/>
                <w:sz w:val="16"/>
                <w:szCs w:val="16"/>
              </w:rPr>
              <w:t>40013</w:t>
            </w:r>
          </w:p>
        </w:tc>
        <w:tc>
          <w:tcPr>
            <w:tcW w:w="1417" w:type="dxa"/>
            <w:tcBorders>
              <w:top w:val="dashed" w:sz="4" w:space="0" w:color="auto"/>
              <w:bottom w:val="single" w:sz="4" w:space="0" w:color="auto"/>
            </w:tcBorders>
            <w:shd w:val="clear" w:color="auto" w:fill="FFFFFF" w:themeFill="background1"/>
          </w:tcPr>
          <w:p w14:paraId="550CF50C" w14:textId="77777777" w:rsidR="00FB60BF" w:rsidRPr="00CF49B3" w:rsidRDefault="00FB60BF" w:rsidP="00193023">
            <w:pPr>
              <w:pStyle w:val="EO-tabela-vsebina"/>
              <w:rPr>
                <w:sz w:val="16"/>
                <w:szCs w:val="16"/>
              </w:rPr>
            </w:pPr>
            <w:r w:rsidRPr="00CF49B3">
              <w:rPr>
                <w:sz w:val="16"/>
                <w:szCs w:val="16"/>
              </w:rPr>
              <w:t>23</w:t>
            </w:r>
            <w:r>
              <w:rPr>
                <w:sz w:val="16"/>
                <w:szCs w:val="16"/>
              </w:rPr>
              <w:t>6,5</w:t>
            </w:r>
            <w:r w:rsidRPr="00CF49B3">
              <w:rPr>
                <w:sz w:val="16"/>
                <w:szCs w:val="16"/>
              </w:rPr>
              <w:t xml:space="preserve"> m n.m.</w:t>
            </w:r>
          </w:p>
        </w:tc>
        <w:tc>
          <w:tcPr>
            <w:tcW w:w="1134" w:type="dxa"/>
            <w:tcBorders>
              <w:top w:val="dashed" w:sz="4" w:space="0" w:color="auto"/>
              <w:bottom w:val="single" w:sz="4" w:space="0" w:color="auto"/>
            </w:tcBorders>
            <w:shd w:val="clear" w:color="auto" w:fill="FFFFFF" w:themeFill="background1"/>
          </w:tcPr>
          <w:p w14:paraId="6D21B894" w14:textId="77777777" w:rsidR="00FB60BF" w:rsidRPr="00CF49B3" w:rsidRDefault="00FB60BF" w:rsidP="00193023">
            <w:pPr>
              <w:pStyle w:val="EO-tabela-vsebina"/>
              <w:rPr>
                <w:sz w:val="16"/>
                <w:szCs w:val="16"/>
              </w:rPr>
            </w:pPr>
            <w:r w:rsidRPr="00CF49B3">
              <w:rPr>
                <w:sz w:val="16"/>
                <w:szCs w:val="16"/>
              </w:rPr>
              <w:t>6 m x 8 m</w:t>
            </w:r>
          </w:p>
        </w:tc>
        <w:tc>
          <w:tcPr>
            <w:tcW w:w="3686" w:type="dxa"/>
            <w:tcBorders>
              <w:top w:val="dashed" w:sz="4" w:space="0" w:color="auto"/>
              <w:bottom w:val="single" w:sz="4" w:space="0" w:color="auto"/>
            </w:tcBorders>
            <w:shd w:val="clear" w:color="auto" w:fill="FFFFFF" w:themeFill="background1"/>
          </w:tcPr>
          <w:p w14:paraId="41B30332" w14:textId="77777777" w:rsidR="00FB60BF" w:rsidRPr="00CF49B3" w:rsidRDefault="00FB60BF" w:rsidP="00193023">
            <w:pPr>
              <w:pStyle w:val="EO-tabela-vsebina"/>
              <w:rPr>
                <w:sz w:val="16"/>
                <w:szCs w:val="16"/>
              </w:rPr>
            </w:pPr>
            <w:r w:rsidRPr="00CF49B3">
              <w:rPr>
                <w:sz w:val="16"/>
                <w:szCs w:val="16"/>
              </w:rPr>
              <w:t>1021/</w:t>
            </w:r>
            <w:r>
              <w:rPr>
                <w:sz w:val="16"/>
                <w:szCs w:val="16"/>
              </w:rPr>
              <w:t>1</w:t>
            </w:r>
            <w:r w:rsidRPr="00CF49B3">
              <w:rPr>
                <w:sz w:val="16"/>
                <w:szCs w:val="16"/>
              </w:rPr>
              <w:t>7,</w:t>
            </w:r>
          </w:p>
          <w:p w14:paraId="0B8E71B4" w14:textId="77777777" w:rsidR="00FB60BF" w:rsidRPr="00CF49B3" w:rsidRDefault="00FB60BF" w:rsidP="00193023">
            <w:pPr>
              <w:pStyle w:val="EO-tabela-vsebina"/>
              <w:rPr>
                <w:sz w:val="16"/>
                <w:szCs w:val="16"/>
              </w:rPr>
            </w:pPr>
            <w:r w:rsidRPr="00CF49B3">
              <w:rPr>
                <w:sz w:val="16"/>
                <w:szCs w:val="16"/>
              </w:rPr>
              <w:t>k.o. 425 – Lovrenc na dravskem polju</w:t>
            </w:r>
          </w:p>
        </w:tc>
      </w:tr>
    </w:tbl>
    <w:p w14:paraId="694355B8" w14:textId="77777777" w:rsidR="0051535A" w:rsidRDefault="0051535A">
      <w:pPr>
        <w:spacing w:after="200" w:line="276" w:lineRule="auto"/>
        <w:rPr>
          <w:rFonts w:cs="Tahoma"/>
          <w:highlight w:val="yellow"/>
        </w:rPr>
      </w:pPr>
    </w:p>
    <w:p w14:paraId="573C75FE" w14:textId="77777777" w:rsidR="0051535A" w:rsidRPr="00DD5A04" w:rsidRDefault="0051535A" w:rsidP="00FB60BF">
      <w:pPr>
        <w:spacing w:after="200" w:line="276" w:lineRule="auto"/>
        <w:jc w:val="center"/>
        <w:rPr>
          <w:rFonts w:cs="Tahoma"/>
        </w:rPr>
      </w:pPr>
    </w:p>
    <w:p w14:paraId="45877EAB" w14:textId="77777777" w:rsidR="005D1CDB" w:rsidRPr="00DD5A04" w:rsidRDefault="009D1220" w:rsidP="005D1CDB">
      <w:pPr>
        <w:keepNext/>
        <w:spacing w:after="200" w:line="276" w:lineRule="auto"/>
      </w:pPr>
      <w:r w:rsidRPr="00DD5A04">
        <w:rPr>
          <w:rFonts w:cs="Tahoma"/>
          <w:noProof/>
          <w:lang w:eastAsia="sl-SI"/>
        </w:rPr>
        <w:drawing>
          <wp:inline distT="0" distB="0" distL="0" distR="0" wp14:anchorId="1CF19B0C" wp14:editId="7BD5D008">
            <wp:extent cx="5469147" cy="3969675"/>
            <wp:effectExtent l="0" t="0" r="0" b="0"/>
            <wp:docPr id="1232122423" name="Slika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1" cstate="screen">
                      <a:extLst>
                        <a:ext uri="{28A0092B-C50C-407E-A947-70E740481C1C}">
                          <a14:useLocalDpi xmlns:a14="http://schemas.microsoft.com/office/drawing/2010/main"/>
                        </a:ext>
                      </a:extLst>
                    </a:blip>
                    <a:srcRect/>
                    <a:stretch>
                      <a:fillRect/>
                    </a:stretch>
                  </pic:blipFill>
                  <pic:spPr bwMode="auto">
                    <a:xfrm>
                      <a:off x="0" y="0"/>
                      <a:ext cx="5500614" cy="3992515"/>
                    </a:xfrm>
                    <a:prstGeom prst="rect">
                      <a:avLst/>
                    </a:prstGeom>
                    <a:noFill/>
                  </pic:spPr>
                </pic:pic>
              </a:graphicData>
            </a:graphic>
          </wp:inline>
        </w:drawing>
      </w:r>
    </w:p>
    <w:p w14:paraId="7A134773" w14:textId="2CB71A5D" w:rsidR="0051535A" w:rsidRPr="00DD5A04" w:rsidRDefault="005D1CDB" w:rsidP="005D1CDB">
      <w:pPr>
        <w:pStyle w:val="Napis"/>
        <w:rPr>
          <w:rFonts w:cs="Tahoma"/>
          <w:sz w:val="20"/>
        </w:rPr>
      </w:pPr>
      <w:r w:rsidRPr="00DD5A04">
        <w:rPr>
          <w:sz w:val="20"/>
        </w:rPr>
        <w:t xml:space="preserve">Slika </w:t>
      </w:r>
      <w:r w:rsidR="001F6136" w:rsidRPr="00DD5A04">
        <w:rPr>
          <w:sz w:val="20"/>
        </w:rPr>
        <w:fldChar w:fldCharType="begin"/>
      </w:r>
      <w:r w:rsidRPr="00DD5A04">
        <w:rPr>
          <w:sz w:val="20"/>
        </w:rPr>
        <w:instrText xml:space="preserve"> SEQ Slika \* ARABIC </w:instrText>
      </w:r>
      <w:r w:rsidR="001F6136" w:rsidRPr="00DD5A04">
        <w:rPr>
          <w:sz w:val="20"/>
        </w:rPr>
        <w:fldChar w:fldCharType="separate"/>
      </w:r>
      <w:r w:rsidR="003E35BC">
        <w:rPr>
          <w:sz w:val="20"/>
        </w:rPr>
        <w:t>6</w:t>
      </w:r>
      <w:r w:rsidR="001F6136" w:rsidRPr="00DD5A04">
        <w:rPr>
          <w:sz w:val="20"/>
        </w:rPr>
        <w:fldChar w:fldCharType="end"/>
      </w:r>
      <w:r w:rsidRPr="00DD5A04">
        <w:rPr>
          <w:sz w:val="20"/>
        </w:rPr>
        <w:t xml:space="preserve"> : Prikaz lokacij</w:t>
      </w:r>
      <w:r w:rsidR="00334C40" w:rsidRPr="00DD5A04">
        <w:rPr>
          <w:sz w:val="20"/>
        </w:rPr>
        <w:t>e Intermodalnega centra in vzorčnih mest tal. (Andreja B., julij 2023)</w:t>
      </w:r>
    </w:p>
    <w:p w14:paraId="50A9051B" w14:textId="77777777" w:rsidR="00D11D80" w:rsidRPr="00DD5A04" w:rsidRDefault="00D11D80" w:rsidP="00B528A4">
      <w:pPr>
        <w:rPr>
          <w:rFonts w:cs="Tahoma"/>
        </w:rPr>
      </w:pPr>
    </w:p>
    <w:p w14:paraId="7F35C03C" w14:textId="2C4CF9FC" w:rsidR="002F5DE8" w:rsidRPr="002F5DE8" w:rsidRDefault="002F5DE8" w:rsidP="002F5DE8">
      <w:pPr>
        <w:pStyle w:val="Napis"/>
        <w:rPr>
          <w:sz w:val="20"/>
        </w:rPr>
      </w:pPr>
      <w:r w:rsidRPr="00DD5A04">
        <w:rPr>
          <w:sz w:val="20"/>
        </w:rPr>
        <w:t xml:space="preserve">Preglednica </w:t>
      </w:r>
      <w:r w:rsidR="001F6136" w:rsidRPr="00DD5A04">
        <w:rPr>
          <w:sz w:val="20"/>
        </w:rPr>
        <w:fldChar w:fldCharType="begin"/>
      </w:r>
      <w:r w:rsidRPr="00DD5A04">
        <w:rPr>
          <w:sz w:val="20"/>
        </w:rPr>
        <w:instrText xml:space="preserve"> SEQ Preglednica \* ARABIC </w:instrText>
      </w:r>
      <w:r w:rsidR="001F6136" w:rsidRPr="00DD5A04">
        <w:rPr>
          <w:sz w:val="20"/>
        </w:rPr>
        <w:fldChar w:fldCharType="separate"/>
      </w:r>
      <w:r w:rsidR="003E35BC">
        <w:rPr>
          <w:sz w:val="20"/>
        </w:rPr>
        <w:t>4</w:t>
      </w:r>
      <w:r w:rsidR="001F6136" w:rsidRPr="00DD5A04">
        <w:rPr>
          <w:sz w:val="20"/>
        </w:rPr>
        <w:fldChar w:fldCharType="end"/>
      </w:r>
      <w:r w:rsidRPr="00DD5A04">
        <w:rPr>
          <w:sz w:val="20"/>
        </w:rPr>
        <w:t xml:space="preserve"> : Rezultati analiz vsebnosti nekaterih</w:t>
      </w:r>
      <w:r w:rsidRPr="002F5DE8">
        <w:rPr>
          <w:sz w:val="20"/>
        </w:rPr>
        <w:t xml:space="preserve"> onesnaževal na vzorčnem mestu ROTS 04637 v letu 2005 (vir: atlas okolja, junij 2023) in vzorčnega mesta TLATIED-3 v letu 2021 (vir: Predlog programa obratovalnega monitoringa stanja tal za IED naprave TALUM d.d. – PE Aluminij, − PE Aluminij (livarna), − PE Rondelice in – PE Ulitki), št.dok. 459/2018 (dopolnitev dec 2022)).</w:t>
      </w:r>
    </w:p>
    <w:tbl>
      <w:tblPr>
        <w:tblW w:w="9889" w:type="dxa"/>
        <w:tblBorders>
          <w:top w:val="single" w:sz="4" w:space="0" w:color="auto"/>
          <w:bottom w:val="single" w:sz="4" w:space="0" w:color="auto"/>
          <w:insideH w:val="single" w:sz="4" w:space="0" w:color="auto"/>
        </w:tblBorders>
        <w:tblLayout w:type="fixed"/>
        <w:tblLook w:val="04A0" w:firstRow="1" w:lastRow="0" w:firstColumn="1" w:lastColumn="0" w:noHBand="0" w:noVBand="1"/>
      </w:tblPr>
      <w:tblGrid>
        <w:gridCol w:w="2613"/>
        <w:gridCol w:w="584"/>
        <w:gridCol w:w="654"/>
        <w:gridCol w:w="1143"/>
        <w:gridCol w:w="1058"/>
        <w:gridCol w:w="688"/>
        <w:gridCol w:w="825"/>
        <w:gridCol w:w="687"/>
        <w:gridCol w:w="825"/>
        <w:gridCol w:w="812"/>
      </w:tblGrid>
      <w:tr w:rsidR="00C7158B" w:rsidRPr="00C7158B" w14:paraId="2CC9DF0C" w14:textId="77777777" w:rsidTr="002F5DE8">
        <w:trPr>
          <w:trHeight w:val="597"/>
          <w:tblHeader/>
        </w:trPr>
        <w:tc>
          <w:tcPr>
            <w:tcW w:w="2613" w:type="dxa"/>
            <w:vMerge w:val="restart"/>
            <w:tcBorders>
              <w:top w:val="single" w:sz="4" w:space="0" w:color="auto"/>
            </w:tcBorders>
            <w:shd w:val="clear" w:color="auto" w:fill="F2F2F2" w:themeFill="background1" w:themeFillShade="F2"/>
            <w:tcMar>
              <w:left w:w="0" w:type="dxa"/>
              <w:right w:w="0" w:type="dxa"/>
            </w:tcMar>
          </w:tcPr>
          <w:p w14:paraId="4C1CBF6C" w14:textId="77777777" w:rsidR="00D11D80" w:rsidRPr="00C7158B" w:rsidRDefault="00D11D80" w:rsidP="00193023">
            <w:pPr>
              <w:spacing w:after="0"/>
              <w:rPr>
                <w:rFonts w:eastAsia="Times New Roman" w:cs="Tahoma"/>
                <w:bCs/>
                <w:sz w:val="16"/>
                <w:szCs w:val="16"/>
                <w:lang w:eastAsia="sl-SI"/>
              </w:rPr>
            </w:pPr>
            <w:r w:rsidRPr="00C7158B">
              <w:rPr>
                <w:rFonts w:eastAsia="Times New Roman" w:cs="Tahoma"/>
                <w:bCs/>
                <w:sz w:val="16"/>
                <w:szCs w:val="16"/>
                <w:lang w:eastAsia="sl-SI"/>
              </w:rPr>
              <w:t>Parameter</w:t>
            </w:r>
          </w:p>
        </w:tc>
        <w:tc>
          <w:tcPr>
            <w:tcW w:w="1238" w:type="dxa"/>
            <w:gridSpan w:val="2"/>
            <w:vMerge w:val="restart"/>
            <w:tcBorders>
              <w:top w:val="single" w:sz="4" w:space="0" w:color="auto"/>
            </w:tcBorders>
            <w:shd w:val="clear" w:color="auto" w:fill="F2F2F2" w:themeFill="background1" w:themeFillShade="F2"/>
          </w:tcPr>
          <w:p w14:paraId="05E8755E" w14:textId="77777777" w:rsidR="00D11D80" w:rsidRPr="00C7158B" w:rsidRDefault="00D11D80" w:rsidP="00193023">
            <w:pPr>
              <w:spacing w:after="0"/>
              <w:jc w:val="center"/>
              <w:rPr>
                <w:rFonts w:eastAsia="Times New Roman" w:cs="Tahoma"/>
                <w:bCs/>
                <w:sz w:val="16"/>
                <w:szCs w:val="16"/>
                <w:lang w:eastAsia="sl-SI"/>
              </w:rPr>
            </w:pPr>
            <w:r w:rsidRPr="00C7158B">
              <w:rPr>
                <w:rFonts w:eastAsia="Times New Roman" w:cs="Tahoma"/>
                <w:bCs/>
                <w:sz w:val="16"/>
                <w:szCs w:val="16"/>
                <w:lang w:eastAsia="sl-SI"/>
              </w:rPr>
              <w:t>Enota</w:t>
            </w:r>
          </w:p>
        </w:tc>
        <w:tc>
          <w:tcPr>
            <w:tcW w:w="2201" w:type="dxa"/>
            <w:gridSpan w:val="2"/>
            <w:tcBorders>
              <w:top w:val="single" w:sz="4" w:space="0" w:color="auto"/>
              <w:bottom w:val="single" w:sz="4" w:space="0" w:color="auto"/>
              <w:right w:val="single" w:sz="4" w:space="0" w:color="auto"/>
            </w:tcBorders>
            <w:shd w:val="clear" w:color="auto" w:fill="F2F2F2" w:themeFill="background1" w:themeFillShade="F2"/>
          </w:tcPr>
          <w:p w14:paraId="41EB568A" w14:textId="77777777" w:rsidR="00D11D80" w:rsidRPr="00C7158B" w:rsidRDefault="00D11D80" w:rsidP="00193023">
            <w:pPr>
              <w:spacing w:after="0"/>
              <w:ind w:left="-108" w:right="-108"/>
              <w:jc w:val="center"/>
              <w:rPr>
                <w:rFonts w:cs="Tahoma"/>
                <w:bCs/>
                <w:sz w:val="16"/>
                <w:szCs w:val="16"/>
              </w:rPr>
            </w:pPr>
            <w:r w:rsidRPr="00C7158B">
              <w:rPr>
                <w:rFonts w:cs="Tahoma"/>
                <w:bCs/>
                <w:sz w:val="16"/>
                <w:szCs w:val="16"/>
              </w:rPr>
              <w:t>Vzorčno mesto TLATIED-3</w:t>
            </w:r>
          </w:p>
          <w:p w14:paraId="7C63B93B" w14:textId="77777777" w:rsidR="00D11D80" w:rsidRPr="00C7158B" w:rsidRDefault="00D11D80" w:rsidP="00193023">
            <w:pPr>
              <w:spacing w:after="0"/>
              <w:ind w:left="-108" w:right="-108"/>
              <w:jc w:val="center"/>
              <w:rPr>
                <w:rFonts w:cs="Tahoma"/>
                <w:bCs/>
                <w:sz w:val="16"/>
                <w:szCs w:val="16"/>
              </w:rPr>
            </w:pPr>
            <w:r w:rsidRPr="00C7158B">
              <w:rPr>
                <w:rFonts w:cs="Tahoma"/>
                <w:bCs/>
                <w:sz w:val="16"/>
                <w:szCs w:val="16"/>
              </w:rPr>
              <w:t>Ničelno stanje - vzorčenje dne 23.09.2021</w:t>
            </w:r>
          </w:p>
        </w:tc>
        <w:tc>
          <w:tcPr>
            <w:tcW w:w="688" w:type="dxa"/>
            <w:vMerge w:val="restart"/>
            <w:tcBorders>
              <w:top w:val="single" w:sz="4" w:space="0" w:color="auto"/>
              <w:left w:val="single" w:sz="4" w:space="0" w:color="auto"/>
            </w:tcBorders>
            <w:shd w:val="clear" w:color="auto" w:fill="F2F2F2" w:themeFill="background1" w:themeFillShade="F2"/>
          </w:tcPr>
          <w:p w14:paraId="18C6091E" w14:textId="77777777" w:rsidR="00D11D80" w:rsidRPr="00C7158B" w:rsidRDefault="00D11D80" w:rsidP="00193023">
            <w:pPr>
              <w:spacing w:after="0"/>
              <w:ind w:left="-108" w:right="-108"/>
              <w:jc w:val="center"/>
              <w:rPr>
                <w:rFonts w:eastAsia="Times New Roman" w:cs="Tahoma"/>
                <w:bCs/>
                <w:sz w:val="16"/>
                <w:szCs w:val="16"/>
                <w:lang w:eastAsia="sl-SI"/>
              </w:rPr>
            </w:pPr>
            <w:r w:rsidRPr="00C7158B">
              <w:rPr>
                <w:rFonts w:eastAsia="Times New Roman" w:cs="Tahoma"/>
                <w:bCs/>
                <w:sz w:val="16"/>
                <w:szCs w:val="16"/>
                <w:lang w:eastAsia="sl-SI"/>
              </w:rPr>
              <w:t>Mejna</w:t>
            </w:r>
          </w:p>
          <w:p w14:paraId="005880F8" w14:textId="77777777" w:rsidR="00D11D80" w:rsidRPr="00C7158B" w:rsidRDefault="00D11D80" w:rsidP="00193023">
            <w:pPr>
              <w:spacing w:after="0"/>
              <w:ind w:left="-108" w:right="-108"/>
              <w:jc w:val="center"/>
              <w:rPr>
                <w:rFonts w:eastAsia="Times New Roman" w:cs="Tahoma"/>
                <w:bCs/>
                <w:sz w:val="16"/>
                <w:szCs w:val="16"/>
                <w:vertAlign w:val="superscript"/>
                <w:lang w:eastAsia="sl-SI"/>
              </w:rPr>
            </w:pPr>
            <w:r w:rsidRPr="00C7158B">
              <w:rPr>
                <w:rFonts w:eastAsia="Times New Roman" w:cs="Tahoma"/>
                <w:bCs/>
                <w:sz w:val="16"/>
                <w:szCs w:val="16"/>
                <w:lang w:eastAsia="sl-SI"/>
              </w:rPr>
              <w:t>Vrednost</w:t>
            </w:r>
          </w:p>
        </w:tc>
        <w:tc>
          <w:tcPr>
            <w:tcW w:w="825" w:type="dxa"/>
            <w:tcBorders>
              <w:top w:val="single" w:sz="4" w:space="0" w:color="auto"/>
              <w:bottom w:val="nil"/>
            </w:tcBorders>
            <w:shd w:val="clear" w:color="auto" w:fill="F2F2F2" w:themeFill="background1" w:themeFillShade="F2"/>
          </w:tcPr>
          <w:p w14:paraId="5E585EFE" w14:textId="77777777" w:rsidR="00D11D80" w:rsidRPr="00C7158B" w:rsidRDefault="00D11D80" w:rsidP="00193023">
            <w:pPr>
              <w:spacing w:after="0"/>
              <w:ind w:left="-108" w:right="-108"/>
              <w:jc w:val="center"/>
              <w:rPr>
                <w:rFonts w:eastAsia="Times New Roman" w:cs="Tahoma"/>
                <w:bCs/>
                <w:sz w:val="16"/>
                <w:szCs w:val="16"/>
                <w:lang w:eastAsia="sl-SI"/>
              </w:rPr>
            </w:pPr>
            <w:r w:rsidRPr="00C7158B">
              <w:rPr>
                <w:rFonts w:eastAsia="Times New Roman" w:cs="Tahoma"/>
                <w:bCs/>
                <w:sz w:val="16"/>
                <w:szCs w:val="16"/>
                <w:lang w:eastAsia="sl-SI"/>
              </w:rPr>
              <w:t>Opozorilna</w:t>
            </w:r>
          </w:p>
          <w:p w14:paraId="7F411940" w14:textId="77777777" w:rsidR="00D11D80" w:rsidRPr="00C7158B" w:rsidRDefault="00D11D80" w:rsidP="00193023">
            <w:pPr>
              <w:spacing w:after="0"/>
              <w:ind w:left="-108" w:right="-108"/>
              <w:jc w:val="center"/>
              <w:rPr>
                <w:rFonts w:eastAsia="Times New Roman" w:cs="Tahoma"/>
                <w:bCs/>
                <w:sz w:val="16"/>
                <w:szCs w:val="16"/>
                <w:lang w:eastAsia="sl-SI"/>
              </w:rPr>
            </w:pPr>
            <w:r w:rsidRPr="00C7158B">
              <w:rPr>
                <w:rFonts w:eastAsia="Times New Roman" w:cs="Tahoma"/>
                <w:bCs/>
                <w:sz w:val="16"/>
                <w:szCs w:val="16"/>
                <w:lang w:eastAsia="sl-SI"/>
              </w:rPr>
              <w:t>Vrednost</w:t>
            </w:r>
          </w:p>
        </w:tc>
        <w:tc>
          <w:tcPr>
            <w:tcW w:w="687" w:type="dxa"/>
            <w:tcBorders>
              <w:top w:val="single" w:sz="4" w:space="0" w:color="auto"/>
              <w:bottom w:val="nil"/>
              <w:right w:val="single" w:sz="4" w:space="0" w:color="auto"/>
            </w:tcBorders>
            <w:shd w:val="clear" w:color="auto" w:fill="F2F2F2" w:themeFill="background1" w:themeFillShade="F2"/>
          </w:tcPr>
          <w:p w14:paraId="7F72B8D0" w14:textId="77777777" w:rsidR="00D11D80" w:rsidRPr="00C7158B" w:rsidRDefault="00D11D80" w:rsidP="00193023">
            <w:pPr>
              <w:spacing w:after="0"/>
              <w:ind w:left="-108" w:right="-108"/>
              <w:jc w:val="center"/>
              <w:rPr>
                <w:rFonts w:eastAsia="Times New Roman" w:cs="Tahoma"/>
                <w:bCs/>
                <w:sz w:val="16"/>
                <w:szCs w:val="16"/>
                <w:lang w:eastAsia="sl-SI"/>
              </w:rPr>
            </w:pPr>
            <w:r w:rsidRPr="00C7158B">
              <w:rPr>
                <w:rFonts w:eastAsia="Times New Roman" w:cs="Tahoma"/>
                <w:bCs/>
                <w:sz w:val="16"/>
                <w:szCs w:val="16"/>
                <w:lang w:eastAsia="sl-SI"/>
              </w:rPr>
              <w:t>Kritična</w:t>
            </w:r>
          </w:p>
          <w:p w14:paraId="6F28FA79" w14:textId="77777777" w:rsidR="00D11D80" w:rsidRPr="00C7158B" w:rsidRDefault="00D11D80" w:rsidP="00193023">
            <w:pPr>
              <w:spacing w:after="0"/>
              <w:ind w:left="-108" w:right="-108"/>
              <w:jc w:val="center"/>
              <w:rPr>
                <w:rFonts w:eastAsia="Times New Roman" w:cs="Tahoma"/>
                <w:bCs/>
                <w:sz w:val="16"/>
                <w:szCs w:val="16"/>
                <w:vertAlign w:val="superscript"/>
                <w:lang w:eastAsia="sl-SI"/>
              </w:rPr>
            </w:pPr>
            <w:r w:rsidRPr="00C7158B">
              <w:rPr>
                <w:rFonts w:eastAsia="Times New Roman" w:cs="Tahoma"/>
                <w:bCs/>
                <w:sz w:val="16"/>
                <w:szCs w:val="16"/>
                <w:lang w:eastAsia="sl-SI"/>
              </w:rPr>
              <w:t>Vrednost</w:t>
            </w:r>
          </w:p>
        </w:tc>
        <w:tc>
          <w:tcPr>
            <w:tcW w:w="1637" w:type="dxa"/>
            <w:gridSpan w:val="2"/>
            <w:tcBorders>
              <w:top w:val="single" w:sz="4" w:space="0" w:color="auto"/>
              <w:left w:val="single" w:sz="4" w:space="0" w:color="auto"/>
            </w:tcBorders>
            <w:shd w:val="clear" w:color="auto" w:fill="F2F2F2" w:themeFill="background1" w:themeFillShade="F2"/>
          </w:tcPr>
          <w:p w14:paraId="121DD7FD" w14:textId="77777777" w:rsidR="00D11D80" w:rsidRPr="00C7158B" w:rsidRDefault="00D11D80" w:rsidP="00193023">
            <w:pPr>
              <w:spacing w:after="0"/>
              <w:ind w:left="-108" w:right="-108"/>
              <w:jc w:val="center"/>
              <w:rPr>
                <w:rFonts w:eastAsia="Times New Roman" w:cs="Tahoma"/>
                <w:bCs/>
                <w:sz w:val="16"/>
                <w:szCs w:val="16"/>
                <w:lang w:eastAsia="sl-SI"/>
              </w:rPr>
            </w:pPr>
            <w:r w:rsidRPr="00C7158B">
              <w:rPr>
                <w:rFonts w:eastAsia="Times New Roman" w:cs="Tahoma"/>
                <w:bCs/>
                <w:sz w:val="16"/>
                <w:szCs w:val="16"/>
                <w:lang w:eastAsia="sl-SI"/>
              </w:rPr>
              <w:t>ROTS 0</w:t>
            </w:r>
            <w:r w:rsidR="0006043D">
              <w:rPr>
                <w:rFonts w:eastAsia="Times New Roman" w:cs="Tahoma"/>
                <w:bCs/>
                <w:sz w:val="16"/>
                <w:szCs w:val="16"/>
                <w:lang w:eastAsia="sl-SI"/>
              </w:rPr>
              <w:t>4637</w:t>
            </w:r>
          </w:p>
          <w:p w14:paraId="1DF3CB45" w14:textId="77777777" w:rsidR="00D11D80" w:rsidRPr="00C7158B" w:rsidRDefault="00D11D80" w:rsidP="00193023">
            <w:pPr>
              <w:spacing w:after="0"/>
              <w:ind w:left="-181" w:right="-108"/>
              <w:jc w:val="center"/>
              <w:rPr>
                <w:rFonts w:eastAsia="Times New Roman" w:cs="Tahoma"/>
                <w:bCs/>
                <w:sz w:val="16"/>
                <w:szCs w:val="16"/>
                <w:lang w:eastAsia="sl-SI"/>
              </w:rPr>
            </w:pPr>
            <w:r w:rsidRPr="00C7158B">
              <w:rPr>
                <w:rFonts w:eastAsia="Times New Roman" w:cs="Tahoma"/>
                <w:bCs/>
                <w:sz w:val="16"/>
                <w:szCs w:val="16"/>
                <w:lang w:eastAsia="sl-SI"/>
              </w:rPr>
              <w:t xml:space="preserve">(vzorčenje </w:t>
            </w:r>
            <w:r w:rsidR="002857D0">
              <w:rPr>
                <w:rFonts w:eastAsia="Times New Roman" w:cs="Tahoma"/>
                <w:bCs/>
                <w:sz w:val="16"/>
                <w:szCs w:val="16"/>
                <w:lang w:eastAsia="sl-SI"/>
              </w:rPr>
              <w:t>nov</w:t>
            </w:r>
            <w:r w:rsidRPr="00C7158B">
              <w:rPr>
                <w:rFonts w:eastAsia="Times New Roman" w:cs="Tahoma"/>
                <w:bCs/>
                <w:sz w:val="16"/>
                <w:szCs w:val="16"/>
                <w:lang w:eastAsia="sl-SI"/>
              </w:rPr>
              <w:t xml:space="preserve"> 2005)</w:t>
            </w:r>
          </w:p>
        </w:tc>
      </w:tr>
      <w:tr w:rsidR="006118DD" w:rsidRPr="00EC6A6B" w14:paraId="2E17F860" w14:textId="77777777" w:rsidTr="002F5DE8">
        <w:trPr>
          <w:trHeight w:val="149"/>
          <w:tblHeader/>
        </w:trPr>
        <w:tc>
          <w:tcPr>
            <w:tcW w:w="2613" w:type="dxa"/>
            <w:vMerge/>
            <w:tcBorders>
              <w:bottom w:val="single" w:sz="4" w:space="0" w:color="auto"/>
            </w:tcBorders>
            <w:shd w:val="clear" w:color="auto" w:fill="F2F2F2" w:themeFill="background1" w:themeFillShade="F2"/>
            <w:tcMar>
              <w:left w:w="0" w:type="dxa"/>
              <w:right w:w="0" w:type="dxa"/>
            </w:tcMar>
          </w:tcPr>
          <w:p w14:paraId="577EA60D" w14:textId="77777777" w:rsidR="00D11D80" w:rsidRPr="00EC6A6B" w:rsidRDefault="00D11D80" w:rsidP="00193023">
            <w:pPr>
              <w:spacing w:after="0"/>
              <w:rPr>
                <w:rFonts w:eastAsia="Times New Roman" w:cs="Tahoma"/>
                <w:b/>
                <w:sz w:val="16"/>
                <w:szCs w:val="16"/>
                <w:lang w:eastAsia="sl-SI"/>
              </w:rPr>
            </w:pPr>
          </w:p>
        </w:tc>
        <w:tc>
          <w:tcPr>
            <w:tcW w:w="1238" w:type="dxa"/>
            <w:gridSpan w:val="2"/>
            <w:vMerge/>
            <w:tcBorders>
              <w:bottom w:val="single" w:sz="4" w:space="0" w:color="auto"/>
            </w:tcBorders>
            <w:shd w:val="clear" w:color="auto" w:fill="F2F2F2" w:themeFill="background1" w:themeFillShade="F2"/>
          </w:tcPr>
          <w:p w14:paraId="30B520A2" w14:textId="77777777" w:rsidR="00D11D80" w:rsidRPr="00EC6A6B" w:rsidRDefault="00D11D80" w:rsidP="00193023">
            <w:pPr>
              <w:spacing w:after="0"/>
              <w:jc w:val="center"/>
              <w:rPr>
                <w:rFonts w:eastAsia="Times New Roman" w:cs="Tahoma"/>
                <w:b/>
                <w:sz w:val="16"/>
                <w:szCs w:val="16"/>
                <w:lang w:eastAsia="sl-SI"/>
              </w:rPr>
            </w:pPr>
          </w:p>
        </w:tc>
        <w:tc>
          <w:tcPr>
            <w:tcW w:w="1143" w:type="dxa"/>
            <w:tcBorders>
              <w:top w:val="single" w:sz="4" w:space="0" w:color="auto"/>
              <w:bottom w:val="single" w:sz="4" w:space="0" w:color="auto"/>
            </w:tcBorders>
            <w:shd w:val="clear" w:color="auto" w:fill="F2F2F2" w:themeFill="background1" w:themeFillShade="F2"/>
          </w:tcPr>
          <w:p w14:paraId="2FB1AD83" w14:textId="77777777" w:rsidR="00D11D80" w:rsidRPr="00C7158B" w:rsidRDefault="00D11D80" w:rsidP="00193023">
            <w:pPr>
              <w:spacing w:after="0"/>
              <w:ind w:left="-108" w:right="-108"/>
              <w:jc w:val="center"/>
              <w:rPr>
                <w:rFonts w:cs="Tahoma"/>
                <w:bCs/>
                <w:sz w:val="16"/>
                <w:szCs w:val="16"/>
                <w:highlight w:val="yellow"/>
              </w:rPr>
            </w:pPr>
            <w:r w:rsidRPr="00C7158B">
              <w:rPr>
                <w:rFonts w:eastAsia="Times New Roman" w:cs="Tahoma"/>
                <w:bCs/>
                <w:sz w:val="16"/>
                <w:szCs w:val="16"/>
                <w:lang w:eastAsia="sl-SI"/>
              </w:rPr>
              <w:t>(0−5) cm</w:t>
            </w:r>
          </w:p>
        </w:tc>
        <w:tc>
          <w:tcPr>
            <w:tcW w:w="1058" w:type="dxa"/>
            <w:tcBorders>
              <w:top w:val="single" w:sz="4" w:space="0" w:color="auto"/>
              <w:bottom w:val="single" w:sz="4" w:space="0" w:color="auto"/>
              <w:right w:val="single" w:sz="4" w:space="0" w:color="auto"/>
            </w:tcBorders>
            <w:shd w:val="clear" w:color="auto" w:fill="F2F2F2" w:themeFill="background1" w:themeFillShade="F2"/>
          </w:tcPr>
          <w:p w14:paraId="4E5A3914" w14:textId="77777777" w:rsidR="00D11D80" w:rsidRPr="00C7158B" w:rsidRDefault="00D11D80" w:rsidP="00193023">
            <w:pPr>
              <w:spacing w:after="0"/>
              <w:ind w:left="-108" w:right="-108"/>
              <w:jc w:val="center"/>
              <w:rPr>
                <w:rFonts w:eastAsia="Times New Roman" w:cs="Tahoma"/>
                <w:bCs/>
                <w:sz w:val="16"/>
                <w:szCs w:val="16"/>
                <w:highlight w:val="yellow"/>
                <w:lang w:eastAsia="sl-SI"/>
              </w:rPr>
            </w:pPr>
            <w:r w:rsidRPr="00C7158B">
              <w:rPr>
                <w:rFonts w:eastAsia="Times New Roman" w:cs="Tahoma"/>
                <w:bCs/>
                <w:sz w:val="16"/>
                <w:szCs w:val="16"/>
                <w:lang w:eastAsia="sl-SI"/>
              </w:rPr>
              <w:t>(5−20) cm</w:t>
            </w:r>
          </w:p>
        </w:tc>
        <w:tc>
          <w:tcPr>
            <w:tcW w:w="688" w:type="dxa"/>
            <w:vMerge/>
            <w:tcBorders>
              <w:left w:val="single" w:sz="4" w:space="0" w:color="auto"/>
              <w:bottom w:val="single" w:sz="4" w:space="0" w:color="auto"/>
            </w:tcBorders>
            <w:shd w:val="clear" w:color="auto" w:fill="F2F2F2" w:themeFill="background1" w:themeFillShade="F2"/>
          </w:tcPr>
          <w:p w14:paraId="764CA0D5" w14:textId="77777777" w:rsidR="00D11D80" w:rsidRPr="00C7158B" w:rsidRDefault="00D11D80" w:rsidP="00193023">
            <w:pPr>
              <w:spacing w:after="0"/>
              <w:ind w:left="-108" w:right="-108"/>
              <w:jc w:val="center"/>
              <w:rPr>
                <w:rFonts w:eastAsia="Times New Roman" w:cs="Tahoma"/>
                <w:bCs/>
                <w:sz w:val="16"/>
                <w:szCs w:val="16"/>
                <w:lang w:eastAsia="sl-SI"/>
              </w:rPr>
            </w:pPr>
          </w:p>
        </w:tc>
        <w:tc>
          <w:tcPr>
            <w:tcW w:w="825" w:type="dxa"/>
            <w:tcBorders>
              <w:top w:val="nil"/>
              <w:bottom w:val="single" w:sz="4" w:space="0" w:color="auto"/>
            </w:tcBorders>
            <w:shd w:val="clear" w:color="auto" w:fill="F2F2F2" w:themeFill="background1" w:themeFillShade="F2"/>
          </w:tcPr>
          <w:p w14:paraId="74C31325" w14:textId="77777777" w:rsidR="00D11D80" w:rsidRPr="00C7158B" w:rsidRDefault="00D11D80" w:rsidP="00193023">
            <w:pPr>
              <w:spacing w:after="0"/>
              <w:ind w:left="-108" w:right="-108"/>
              <w:jc w:val="center"/>
              <w:rPr>
                <w:rFonts w:eastAsia="Times New Roman" w:cs="Tahoma"/>
                <w:bCs/>
                <w:sz w:val="16"/>
                <w:szCs w:val="16"/>
                <w:lang w:eastAsia="sl-SI"/>
              </w:rPr>
            </w:pPr>
          </w:p>
        </w:tc>
        <w:tc>
          <w:tcPr>
            <w:tcW w:w="687" w:type="dxa"/>
            <w:tcBorders>
              <w:top w:val="nil"/>
              <w:bottom w:val="single" w:sz="4" w:space="0" w:color="auto"/>
              <w:right w:val="single" w:sz="4" w:space="0" w:color="auto"/>
            </w:tcBorders>
            <w:shd w:val="clear" w:color="auto" w:fill="F2F2F2" w:themeFill="background1" w:themeFillShade="F2"/>
          </w:tcPr>
          <w:p w14:paraId="7AC277BC" w14:textId="77777777" w:rsidR="00D11D80" w:rsidRPr="00C7158B" w:rsidRDefault="00D11D80" w:rsidP="00193023">
            <w:pPr>
              <w:spacing w:after="0"/>
              <w:ind w:left="-108" w:right="-108"/>
              <w:jc w:val="center"/>
              <w:rPr>
                <w:rFonts w:eastAsia="Times New Roman" w:cs="Tahoma"/>
                <w:bCs/>
                <w:sz w:val="16"/>
                <w:szCs w:val="16"/>
                <w:lang w:eastAsia="sl-SI"/>
              </w:rPr>
            </w:pPr>
          </w:p>
        </w:tc>
        <w:tc>
          <w:tcPr>
            <w:tcW w:w="825" w:type="dxa"/>
            <w:tcBorders>
              <w:left w:val="single" w:sz="4" w:space="0" w:color="auto"/>
              <w:bottom w:val="single" w:sz="4" w:space="0" w:color="auto"/>
            </w:tcBorders>
            <w:shd w:val="clear" w:color="auto" w:fill="F2F2F2" w:themeFill="background1" w:themeFillShade="F2"/>
          </w:tcPr>
          <w:p w14:paraId="11786CE6" w14:textId="77777777" w:rsidR="00D11D80" w:rsidRPr="00C7158B" w:rsidRDefault="00D11D80" w:rsidP="00193023">
            <w:pPr>
              <w:spacing w:after="0"/>
              <w:ind w:left="-108" w:right="-108"/>
              <w:rPr>
                <w:rFonts w:eastAsia="Times New Roman" w:cs="Tahoma"/>
                <w:bCs/>
                <w:sz w:val="16"/>
                <w:szCs w:val="16"/>
                <w:highlight w:val="yellow"/>
                <w:lang w:eastAsia="sl-SI"/>
              </w:rPr>
            </w:pPr>
            <w:r w:rsidRPr="00C7158B">
              <w:rPr>
                <w:rFonts w:eastAsia="Times New Roman" w:cs="Tahoma"/>
                <w:bCs/>
                <w:sz w:val="16"/>
                <w:szCs w:val="16"/>
                <w:lang w:eastAsia="sl-SI"/>
              </w:rPr>
              <w:t>(0−5) cm</w:t>
            </w:r>
          </w:p>
        </w:tc>
        <w:tc>
          <w:tcPr>
            <w:tcW w:w="812" w:type="dxa"/>
            <w:tcBorders>
              <w:bottom w:val="single" w:sz="4" w:space="0" w:color="auto"/>
            </w:tcBorders>
            <w:shd w:val="clear" w:color="auto" w:fill="F2F2F2" w:themeFill="background1" w:themeFillShade="F2"/>
          </w:tcPr>
          <w:p w14:paraId="53F661EF" w14:textId="77777777" w:rsidR="00D11D80" w:rsidRPr="00C7158B" w:rsidRDefault="00D11D80" w:rsidP="00193023">
            <w:pPr>
              <w:spacing w:after="0"/>
              <w:ind w:left="-108" w:right="-108"/>
              <w:jc w:val="right"/>
              <w:rPr>
                <w:rFonts w:eastAsia="Times New Roman" w:cs="Tahoma"/>
                <w:bCs/>
                <w:sz w:val="16"/>
                <w:szCs w:val="16"/>
                <w:highlight w:val="yellow"/>
                <w:lang w:eastAsia="sl-SI"/>
              </w:rPr>
            </w:pPr>
            <w:r w:rsidRPr="00C7158B">
              <w:rPr>
                <w:rFonts w:eastAsia="Times New Roman" w:cs="Tahoma"/>
                <w:bCs/>
                <w:sz w:val="16"/>
                <w:szCs w:val="16"/>
                <w:lang w:eastAsia="sl-SI"/>
              </w:rPr>
              <w:t>(5−20) cm</w:t>
            </w:r>
          </w:p>
        </w:tc>
      </w:tr>
      <w:tr w:rsidR="006118DD" w:rsidRPr="00EC6A6B" w14:paraId="2E07F5C0" w14:textId="77777777" w:rsidTr="002F5DE8">
        <w:trPr>
          <w:trHeight w:val="198"/>
        </w:trPr>
        <w:tc>
          <w:tcPr>
            <w:tcW w:w="2613" w:type="dxa"/>
            <w:tcBorders>
              <w:top w:val="dashed" w:sz="4" w:space="0" w:color="auto"/>
              <w:bottom w:val="nil"/>
              <w:right w:val="nil"/>
            </w:tcBorders>
            <w:shd w:val="clear" w:color="auto" w:fill="FFFFFF"/>
            <w:tcMar>
              <w:left w:w="0" w:type="dxa"/>
              <w:right w:w="0" w:type="dxa"/>
            </w:tcMar>
          </w:tcPr>
          <w:p w14:paraId="68A03996" w14:textId="77777777" w:rsidR="00D11D80" w:rsidRPr="00EC6A6B" w:rsidRDefault="00D11D80" w:rsidP="00193023">
            <w:pPr>
              <w:spacing w:after="0"/>
              <w:rPr>
                <w:rFonts w:eastAsia="Times New Roman" w:cs="Tahoma"/>
                <w:b/>
                <w:sz w:val="16"/>
                <w:szCs w:val="16"/>
                <w:lang w:eastAsia="sl-SI"/>
              </w:rPr>
            </w:pPr>
            <w:r w:rsidRPr="00EC6A6B">
              <w:rPr>
                <w:rFonts w:eastAsia="Times New Roman" w:cs="Tahoma"/>
                <w:b/>
                <w:sz w:val="16"/>
                <w:szCs w:val="16"/>
                <w:lang w:eastAsia="sl-SI"/>
              </w:rPr>
              <w:t>OSNOVNI PEDOLOŠKI PARAMETRI</w:t>
            </w:r>
          </w:p>
        </w:tc>
        <w:tc>
          <w:tcPr>
            <w:tcW w:w="1238" w:type="dxa"/>
            <w:gridSpan w:val="2"/>
            <w:tcBorders>
              <w:top w:val="dashed" w:sz="4" w:space="0" w:color="auto"/>
              <w:left w:val="nil"/>
              <w:bottom w:val="nil"/>
              <w:right w:val="nil"/>
            </w:tcBorders>
            <w:shd w:val="clear" w:color="auto" w:fill="FFFFFF"/>
          </w:tcPr>
          <w:p w14:paraId="65CE30F7" w14:textId="77777777" w:rsidR="00D11D80" w:rsidRPr="00EC6A6B" w:rsidRDefault="00D11D80" w:rsidP="00193023">
            <w:pPr>
              <w:spacing w:after="0"/>
              <w:jc w:val="center"/>
              <w:rPr>
                <w:rFonts w:eastAsia="Times New Roman" w:cs="Tahoma"/>
                <w:b/>
                <w:sz w:val="16"/>
                <w:szCs w:val="16"/>
                <w:lang w:eastAsia="sl-SI"/>
              </w:rPr>
            </w:pPr>
          </w:p>
        </w:tc>
        <w:tc>
          <w:tcPr>
            <w:tcW w:w="1143" w:type="dxa"/>
            <w:tcBorders>
              <w:top w:val="dashed" w:sz="4" w:space="0" w:color="auto"/>
              <w:left w:val="nil"/>
              <w:bottom w:val="nil"/>
              <w:right w:val="nil"/>
            </w:tcBorders>
            <w:shd w:val="clear" w:color="auto" w:fill="auto"/>
            <w:vAlign w:val="center"/>
          </w:tcPr>
          <w:p w14:paraId="32396F23" w14:textId="77777777" w:rsidR="00D11D80" w:rsidRPr="00EC6A6B" w:rsidRDefault="00D11D80" w:rsidP="00193023">
            <w:pPr>
              <w:spacing w:after="0"/>
              <w:ind w:left="-108" w:right="-108"/>
              <w:jc w:val="center"/>
              <w:rPr>
                <w:rFonts w:cs="Tahoma"/>
                <w:b/>
                <w:color w:val="000000"/>
                <w:sz w:val="16"/>
                <w:szCs w:val="16"/>
              </w:rPr>
            </w:pPr>
          </w:p>
        </w:tc>
        <w:tc>
          <w:tcPr>
            <w:tcW w:w="1058" w:type="dxa"/>
            <w:tcBorders>
              <w:top w:val="dashed" w:sz="4" w:space="0" w:color="auto"/>
              <w:left w:val="nil"/>
              <w:bottom w:val="nil"/>
              <w:right w:val="single" w:sz="4" w:space="0" w:color="auto"/>
            </w:tcBorders>
            <w:shd w:val="clear" w:color="auto" w:fill="auto"/>
            <w:vAlign w:val="center"/>
          </w:tcPr>
          <w:p w14:paraId="606971C5" w14:textId="77777777" w:rsidR="00D11D80" w:rsidRPr="00EC6A6B" w:rsidRDefault="00D11D80" w:rsidP="00193023">
            <w:pPr>
              <w:spacing w:after="0"/>
              <w:ind w:left="-108" w:right="-108"/>
              <w:jc w:val="center"/>
              <w:rPr>
                <w:rFonts w:cs="Tahoma"/>
                <w:b/>
                <w:color w:val="000000"/>
                <w:sz w:val="16"/>
                <w:szCs w:val="16"/>
              </w:rPr>
            </w:pPr>
          </w:p>
        </w:tc>
        <w:tc>
          <w:tcPr>
            <w:tcW w:w="688" w:type="dxa"/>
            <w:tcBorders>
              <w:top w:val="dashed" w:sz="4" w:space="0" w:color="auto"/>
              <w:left w:val="single" w:sz="4" w:space="0" w:color="auto"/>
              <w:bottom w:val="nil"/>
              <w:right w:val="nil"/>
            </w:tcBorders>
            <w:shd w:val="clear" w:color="auto" w:fill="FFFFFF" w:themeFill="background1"/>
            <w:vAlign w:val="center"/>
          </w:tcPr>
          <w:p w14:paraId="483E8D86" w14:textId="77777777" w:rsidR="00D11D80" w:rsidRPr="00EC6A6B" w:rsidRDefault="00D11D80" w:rsidP="00193023">
            <w:pPr>
              <w:spacing w:after="0"/>
              <w:ind w:left="-108" w:right="-108"/>
              <w:jc w:val="center"/>
              <w:rPr>
                <w:rFonts w:eastAsia="Times New Roman" w:cs="Tahoma"/>
                <w:b/>
                <w:sz w:val="16"/>
                <w:szCs w:val="16"/>
                <w:lang w:eastAsia="sl-SI"/>
              </w:rPr>
            </w:pPr>
          </w:p>
        </w:tc>
        <w:tc>
          <w:tcPr>
            <w:tcW w:w="825" w:type="dxa"/>
            <w:tcBorders>
              <w:top w:val="dashed" w:sz="4" w:space="0" w:color="auto"/>
              <w:left w:val="nil"/>
              <w:bottom w:val="nil"/>
              <w:right w:val="nil"/>
            </w:tcBorders>
            <w:shd w:val="clear" w:color="auto" w:fill="FFFFFF" w:themeFill="background1"/>
            <w:vAlign w:val="center"/>
          </w:tcPr>
          <w:p w14:paraId="22C82A4B" w14:textId="77777777" w:rsidR="00D11D80" w:rsidRPr="00EC6A6B" w:rsidRDefault="00D11D80" w:rsidP="00193023">
            <w:pPr>
              <w:spacing w:after="0"/>
              <w:ind w:left="-108" w:right="-108"/>
              <w:jc w:val="center"/>
              <w:rPr>
                <w:rFonts w:eastAsia="Times New Roman" w:cs="Tahoma"/>
                <w:b/>
                <w:sz w:val="16"/>
                <w:szCs w:val="16"/>
                <w:lang w:eastAsia="sl-SI"/>
              </w:rPr>
            </w:pPr>
          </w:p>
        </w:tc>
        <w:tc>
          <w:tcPr>
            <w:tcW w:w="687" w:type="dxa"/>
            <w:tcBorders>
              <w:top w:val="dashed" w:sz="4" w:space="0" w:color="auto"/>
              <w:left w:val="nil"/>
              <w:bottom w:val="nil"/>
              <w:right w:val="single" w:sz="4" w:space="0" w:color="auto"/>
            </w:tcBorders>
            <w:shd w:val="clear" w:color="auto" w:fill="FFFFFF" w:themeFill="background1"/>
            <w:vAlign w:val="center"/>
          </w:tcPr>
          <w:p w14:paraId="740B4633" w14:textId="77777777" w:rsidR="00D11D80" w:rsidRPr="00EC6A6B" w:rsidRDefault="00D11D80" w:rsidP="00193023">
            <w:pPr>
              <w:spacing w:after="0"/>
              <w:ind w:left="-108" w:right="-108"/>
              <w:jc w:val="center"/>
              <w:rPr>
                <w:rFonts w:eastAsia="Times New Roman" w:cs="Tahoma"/>
                <w:b/>
                <w:sz w:val="16"/>
                <w:szCs w:val="16"/>
                <w:lang w:eastAsia="sl-SI"/>
              </w:rPr>
            </w:pPr>
          </w:p>
        </w:tc>
        <w:tc>
          <w:tcPr>
            <w:tcW w:w="825" w:type="dxa"/>
            <w:tcBorders>
              <w:top w:val="dashed" w:sz="4" w:space="0" w:color="auto"/>
              <w:left w:val="single" w:sz="4" w:space="0" w:color="auto"/>
              <w:bottom w:val="nil"/>
              <w:right w:val="nil"/>
            </w:tcBorders>
            <w:shd w:val="clear" w:color="auto" w:fill="FFFFFF" w:themeFill="background1"/>
          </w:tcPr>
          <w:p w14:paraId="6F911340" w14:textId="77777777" w:rsidR="00D11D80" w:rsidRPr="00EC6A6B" w:rsidRDefault="00D11D80" w:rsidP="00193023">
            <w:pPr>
              <w:spacing w:after="0"/>
              <w:ind w:left="-108" w:right="-108"/>
              <w:jc w:val="center"/>
              <w:rPr>
                <w:rFonts w:eastAsia="Times New Roman" w:cs="Tahoma"/>
                <w:b/>
                <w:sz w:val="16"/>
                <w:szCs w:val="16"/>
                <w:lang w:eastAsia="sl-SI"/>
              </w:rPr>
            </w:pPr>
          </w:p>
        </w:tc>
        <w:tc>
          <w:tcPr>
            <w:tcW w:w="812" w:type="dxa"/>
            <w:tcBorders>
              <w:top w:val="dashed" w:sz="4" w:space="0" w:color="auto"/>
              <w:left w:val="nil"/>
              <w:bottom w:val="nil"/>
              <w:right w:val="nil"/>
            </w:tcBorders>
            <w:shd w:val="clear" w:color="auto" w:fill="FFFFFF" w:themeFill="background1"/>
          </w:tcPr>
          <w:p w14:paraId="2B9C80DA" w14:textId="77777777" w:rsidR="00D11D80" w:rsidRPr="00EC6A6B" w:rsidRDefault="00D11D80" w:rsidP="00193023">
            <w:pPr>
              <w:spacing w:after="0"/>
              <w:ind w:left="-108" w:right="-108"/>
              <w:jc w:val="center"/>
              <w:rPr>
                <w:rFonts w:eastAsia="Times New Roman" w:cs="Tahoma"/>
                <w:b/>
                <w:sz w:val="16"/>
                <w:szCs w:val="16"/>
                <w:lang w:eastAsia="sl-SI"/>
              </w:rPr>
            </w:pPr>
          </w:p>
        </w:tc>
      </w:tr>
      <w:tr w:rsidR="006118DD" w:rsidRPr="00EC6A6B" w14:paraId="677F6BC1" w14:textId="77777777" w:rsidTr="002F5DE8">
        <w:trPr>
          <w:trHeight w:val="211"/>
        </w:trPr>
        <w:tc>
          <w:tcPr>
            <w:tcW w:w="2613" w:type="dxa"/>
            <w:tcBorders>
              <w:top w:val="nil"/>
              <w:bottom w:val="dashed" w:sz="4" w:space="0" w:color="auto"/>
              <w:right w:val="nil"/>
            </w:tcBorders>
            <w:shd w:val="clear" w:color="auto" w:fill="FFFFFF"/>
            <w:tcMar>
              <w:left w:w="0" w:type="dxa"/>
              <w:right w:w="0" w:type="dxa"/>
            </w:tcMar>
          </w:tcPr>
          <w:p w14:paraId="026B9654" w14:textId="77777777" w:rsidR="00D11D80" w:rsidRPr="00EC6A6B" w:rsidRDefault="00D11D80" w:rsidP="00193023">
            <w:pPr>
              <w:spacing w:after="0"/>
              <w:rPr>
                <w:rFonts w:eastAsia="Times New Roman" w:cs="Tahoma"/>
                <w:b/>
                <w:sz w:val="16"/>
                <w:szCs w:val="16"/>
                <w:lang w:eastAsia="sl-SI"/>
              </w:rPr>
            </w:pPr>
            <w:r w:rsidRPr="00EC6A6B">
              <w:rPr>
                <w:rFonts w:eastAsia="Times New Roman" w:cs="Tahoma"/>
                <w:bCs/>
                <w:sz w:val="16"/>
                <w:szCs w:val="16"/>
                <w:lang w:eastAsia="sl-SI"/>
              </w:rPr>
              <w:t>Suha snov (s.s.)</w:t>
            </w:r>
          </w:p>
        </w:tc>
        <w:tc>
          <w:tcPr>
            <w:tcW w:w="1238" w:type="dxa"/>
            <w:gridSpan w:val="2"/>
            <w:tcBorders>
              <w:top w:val="nil"/>
              <w:left w:val="nil"/>
              <w:bottom w:val="dashed" w:sz="4" w:space="0" w:color="auto"/>
              <w:right w:val="nil"/>
            </w:tcBorders>
            <w:shd w:val="clear" w:color="auto" w:fill="FFFFFF"/>
          </w:tcPr>
          <w:p w14:paraId="7472C43E" w14:textId="77777777" w:rsidR="00D11D80" w:rsidRPr="00EC6A6B" w:rsidRDefault="00D11D80" w:rsidP="00193023">
            <w:pPr>
              <w:spacing w:after="0"/>
              <w:jc w:val="center"/>
              <w:rPr>
                <w:rFonts w:eastAsia="Times New Roman" w:cs="Tahoma"/>
                <w:b/>
                <w:sz w:val="16"/>
                <w:szCs w:val="16"/>
                <w:lang w:eastAsia="sl-SI"/>
              </w:rPr>
            </w:pPr>
            <w:r w:rsidRPr="00EC6A6B">
              <w:rPr>
                <w:rFonts w:eastAsia="Times New Roman" w:cs="Tahoma"/>
                <w:sz w:val="16"/>
                <w:szCs w:val="16"/>
                <w:lang w:eastAsia="sl-SI"/>
              </w:rPr>
              <w:t>%</w:t>
            </w:r>
          </w:p>
        </w:tc>
        <w:tc>
          <w:tcPr>
            <w:tcW w:w="1143" w:type="dxa"/>
            <w:tcBorders>
              <w:top w:val="nil"/>
              <w:left w:val="nil"/>
              <w:bottom w:val="dashed" w:sz="4" w:space="0" w:color="auto"/>
              <w:right w:val="nil"/>
            </w:tcBorders>
            <w:shd w:val="clear" w:color="auto" w:fill="auto"/>
            <w:vAlign w:val="center"/>
          </w:tcPr>
          <w:p w14:paraId="71DF7369" w14:textId="77777777" w:rsidR="00D11D80" w:rsidRPr="00EC6A6B" w:rsidRDefault="00D11D80" w:rsidP="00193023">
            <w:pPr>
              <w:spacing w:after="0"/>
              <w:ind w:left="-108" w:right="-108"/>
              <w:jc w:val="center"/>
              <w:rPr>
                <w:rFonts w:eastAsia="Times New Roman" w:cs="Tahoma"/>
                <w:b/>
                <w:sz w:val="16"/>
                <w:szCs w:val="16"/>
                <w:lang w:eastAsia="sl-SI"/>
              </w:rPr>
            </w:pPr>
            <w:r w:rsidRPr="00EC6A6B">
              <w:rPr>
                <w:rFonts w:eastAsia="Times New Roman" w:cs="Tahoma"/>
                <w:sz w:val="16"/>
                <w:szCs w:val="16"/>
                <w:lang w:eastAsia="sl-SI"/>
              </w:rPr>
              <w:t>85,20 ± 4,4</w:t>
            </w:r>
          </w:p>
        </w:tc>
        <w:tc>
          <w:tcPr>
            <w:tcW w:w="1058" w:type="dxa"/>
            <w:tcBorders>
              <w:top w:val="nil"/>
              <w:left w:val="nil"/>
              <w:bottom w:val="dashed" w:sz="4" w:space="0" w:color="auto"/>
              <w:right w:val="single" w:sz="4" w:space="0" w:color="auto"/>
            </w:tcBorders>
            <w:shd w:val="clear" w:color="auto" w:fill="auto"/>
            <w:vAlign w:val="center"/>
          </w:tcPr>
          <w:p w14:paraId="245B81DA" w14:textId="77777777" w:rsidR="00D11D80" w:rsidRPr="00EC6A6B" w:rsidRDefault="00D11D80" w:rsidP="00193023">
            <w:pPr>
              <w:spacing w:after="0"/>
              <w:ind w:left="-108" w:right="-108"/>
              <w:jc w:val="center"/>
              <w:rPr>
                <w:rFonts w:eastAsia="Times New Roman" w:cs="Tahoma"/>
                <w:b/>
                <w:sz w:val="16"/>
                <w:szCs w:val="16"/>
                <w:lang w:eastAsia="sl-SI"/>
              </w:rPr>
            </w:pPr>
            <w:r w:rsidRPr="00EC6A6B">
              <w:rPr>
                <w:rFonts w:eastAsia="Times New Roman" w:cs="Tahoma"/>
                <w:sz w:val="16"/>
                <w:szCs w:val="16"/>
                <w:lang w:eastAsia="sl-SI"/>
              </w:rPr>
              <w:t>87,88</w:t>
            </w:r>
            <w:r w:rsidRPr="00EC6A6B">
              <w:rPr>
                <w:rFonts w:eastAsia="Times New Roman" w:cs="Tahoma"/>
                <w:bCs/>
                <w:sz w:val="16"/>
                <w:szCs w:val="16"/>
                <w:lang w:eastAsia="sl-SI"/>
              </w:rPr>
              <w:t xml:space="preserve"> ± 2,8</w:t>
            </w:r>
          </w:p>
        </w:tc>
        <w:tc>
          <w:tcPr>
            <w:tcW w:w="688" w:type="dxa"/>
            <w:tcBorders>
              <w:top w:val="nil"/>
              <w:left w:val="single" w:sz="4" w:space="0" w:color="auto"/>
              <w:bottom w:val="dashed" w:sz="4" w:space="0" w:color="auto"/>
              <w:right w:val="nil"/>
            </w:tcBorders>
            <w:shd w:val="clear" w:color="auto" w:fill="FFFFFF" w:themeFill="background1"/>
            <w:vAlign w:val="center"/>
          </w:tcPr>
          <w:p w14:paraId="659141AA" w14:textId="77777777" w:rsidR="00D11D80" w:rsidRPr="00EC6A6B" w:rsidRDefault="00D11D80" w:rsidP="00193023">
            <w:pPr>
              <w:spacing w:after="0"/>
              <w:ind w:left="-108" w:right="-108"/>
              <w:jc w:val="center"/>
              <w:rPr>
                <w:rFonts w:eastAsia="Times New Roman" w:cs="Tahoma"/>
                <w:b/>
                <w:sz w:val="16"/>
                <w:szCs w:val="16"/>
                <w:lang w:eastAsia="sl-SI"/>
              </w:rPr>
            </w:pPr>
            <w:r w:rsidRPr="00EC6A6B">
              <w:rPr>
                <w:rFonts w:eastAsia="Times New Roman" w:cs="Tahoma"/>
                <w:sz w:val="16"/>
                <w:szCs w:val="16"/>
                <w:lang w:eastAsia="sl-SI"/>
              </w:rPr>
              <w:t>/</w:t>
            </w:r>
          </w:p>
        </w:tc>
        <w:tc>
          <w:tcPr>
            <w:tcW w:w="825" w:type="dxa"/>
            <w:tcBorders>
              <w:top w:val="nil"/>
              <w:left w:val="nil"/>
              <w:bottom w:val="dashed" w:sz="4" w:space="0" w:color="auto"/>
              <w:right w:val="nil"/>
            </w:tcBorders>
            <w:shd w:val="clear" w:color="auto" w:fill="FFFFFF" w:themeFill="background1"/>
            <w:vAlign w:val="center"/>
          </w:tcPr>
          <w:p w14:paraId="1090FCD0" w14:textId="77777777" w:rsidR="00D11D80" w:rsidRPr="00EC6A6B" w:rsidRDefault="00D11D80" w:rsidP="00193023">
            <w:pPr>
              <w:spacing w:after="0"/>
              <w:ind w:left="-108" w:right="-108"/>
              <w:jc w:val="center"/>
              <w:rPr>
                <w:rFonts w:eastAsia="Times New Roman" w:cs="Tahoma"/>
                <w:b/>
                <w:sz w:val="16"/>
                <w:szCs w:val="16"/>
                <w:lang w:eastAsia="sl-SI"/>
              </w:rPr>
            </w:pPr>
            <w:r w:rsidRPr="00EC6A6B">
              <w:rPr>
                <w:rFonts w:eastAsia="Times New Roman" w:cs="Tahoma"/>
                <w:sz w:val="16"/>
                <w:szCs w:val="16"/>
                <w:lang w:eastAsia="sl-SI"/>
              </w:rPr>
              <w:t>/</w:t>
            </w:r>
          </w:p>
        </w:tc>
        <w:tc>
          <w:tcPr>
            <w:tcW w:w="687" w:type="dxa"/>
            <w:tcBorders>
              <w:top w:val="nil"/>
              <w:left w:val="nil"/>
              <w:bottom w:val="dashed" w:sz="4" w:space="0" w:color="auto"/>
              <w:right w:val="single" w:sz="4" w:space="0" w:color="auto"/>
            </w:tcBorders>
            <w:shd w:val="clear" w:color="auto" w:fill="FFFFFF" w:themeFill="background1"/>
            <w:vAlign w:val="center"/>
          </w:tcPr>
          <w:p w14:paraId="253F7A2D" w14:textId="77777777" w:rsidR="00D11D80" w:rsidRPr="00EC6A6B" w:rsidRDefault="00D11D80" w:rsidP="00193023">
            <w:pPr>
              <w:spacing w:after="0"/>
              <w:ind w:left="-108" w:right="-108"/>
              <w:jc w:val="center"/>
              <w:rPr>
                <w:rFonts w:eastAsia="Times New Roman" w:cs="Tahoma"/>
                <w:b/>
                <w:sz w:val="16"/>
                <w:szCs w:val="16"/>
                <w:lang w:eastAsia="sl-SI"/>
              </w:rPr>
            </w:pPr>
            <w:r w:rsidRPr="00EC6A6B">
              <w:rPr>
                <w:rFonts w:eastAsia="Times New Roman" w:cs="Tahoma"/>
                <w:sz w:val="16"/>
                <w:szCs w:val="16"/>
                <w:lang w:eastAsia="sl-SI"/>
              </w:rPr>
              <w:t>/</w:t>
            </w:r>
          </w:p>
        </w:tc>
        <w:tc>
          <w:tcPr>
            <w:tcW w:w="825" w:type="dxa"/>
            <w:tcBorders>
              <w:top w:val="nil"/>
              <w:left w:val="single" w:sz="4" w:space="0" w:color="auto"/>
              <w:bottom w:val="dashed" w:sz="4" w:space="0" w:color="auto"/>
              <w:right w:val="nil"/>
            </w:tcBorders>
            <w:shd w:val="clear" w:color="auto" w:fill="FFFFFF" w:themeFill="background1"/>
          </w:tcPr>
          <w:p w14:paraId="0F3ED62F" w14:textId="77777777" w:rsidR="00D11D80" w:rsidRPr="00EC6A6B" w:rsidRDefault="00D11D80" w:rsidP="00193023">
            <w:pPr>
              <w:spacing w:after="0"/>
              <w:ind w:left="-108" w:right="-108"/>
              <w:jc w:val="center"/>
              <w:rPr>
                <w:rFonts w:eastAsia="Times New Roman" w:cs="Tahoma"/>
                <w:bCs/>
                <w:sz w:val="16"/>
                <w:szCs w:val="16"/>
                <w:lang w:eastAsia="sl-SI"/>
              </w:rPr>
            </w:pPr>
            <w:r w:rsidRPr="00EC6A6B">
              <w:rPr>
                <w:rFonts w:eastAsia="Times New Roman" w:cs="Tahoma"/>
                <w:bCs/>
                <w:sz w:val="16"/>
                <w:szCs w:val="16"/>
                <w:lang w:eastAsia="sl-SI"/>
              </w:rPr>
              <w:t>/</w:t>
            </w:r>
          </w:p>
        </w:tc>
        <w:tc>
          <w:tcPr>
            <w:tcW w:w="812" w:type="dxa"/>
            <w:tcBorders>
              <w:top w:val="nil"/>
              <w:left w:val="nil"/>
              <w:bottom w:val="dashed" w:sz="4" w:space="0" w:color="auto"/>
              <w:right w:val="nil"/>
            </w:tcBorders>
            <w:shd w:val="clear" w:color="auto" w:fill="FFFFFF" w:themeFill="background1"/>
          </w:tcPr>
          <w:p w14:paraId="78AB87A3" w14:textId="77777777" w:rsidR="00D11D80" w:rsidRPr="00EC6A6B" w:rsidRDefault="00D11D80" w:rsidP="00193023">
            <w:pPr>
              <w:spacing w:after="0"/>
              <w:ind w:left="-108" w:right="-108"/>
              <w:jc w:val="center"/>
              <w:rPr>
                <w:rFonts w:eastAsia="Times New Roman" w:cs="Tahoma"/>
                <w:bCs/>
                <w:sz w:val="16"/>
                <w:szCs w:val="16"/>
                <w:lang w:eastAsia="sl-SI"/>
              </w:rPr>
            </w:pPr>
            <w:r w:rsidRPr="00EC6A6B">
              <w:rPr>
                <w:rFonts w:eastAsia="Times New Roman" w:cs="Tahoma"/>
                <w:bCs/>
                <w:sz w:val="16"/>
                <w:szCs w:val="16"/>
                <w:lang w:eastAsia="sl-SI"/>
              </w:rPr>
              <w:t>/</w:t>
            </w:r>
          </w:p>
        </w:tc>
      </w:tr>
      <w:tr w:rsidR="006118DD" w:rsidRPr="00EC6A6B" w14:paraId="20DC6066" w14:textId="77777777" w:rsidTr="002F5DE8">
        <w:trPr>
          <w:trHeight w:val="184"/>
        </w:trPr>
        <w:tc>
          <w:tcPr>
            <w:tcW w:w="2613" w:type="dxa"/>
            <w:tcBorders>
              <w:top w:val="dashed" w:sz="4" w:space="0" w:color="auto"/>
              <w:bottom w:val="dashed" w:sz="4" w:space="0" w:color="auto"/>
              <w:right w:val="nil"/>
            </w:tcBorders>
            <w:shd w:val="clear" w:color="auto" w:fill="FFFFFF"/>
            <w:tcMar>
              <w:left w:w="0" w:type="dxa"/>
              <w:right w:w="0" w:type="dxa"/>
            </w:tcMar>
          </w:tcPr>
          <w:p w14:paraId="1E55A88D" w14:textId="77777777" w:rsidR="00D11D80" w:rsidRPr="00EC6A6B" w:rsidRDefault="00D11D80" w:rsidP="00193023">
            <w:pPr>
              <w:spacing w:after="0"/>
              <w:rPr>
                <w:rFonts w:eastAsia="Times New Roman" w:cs="Tahoma"/>
                <w:b/>
                <w:sz w:val="16"/>
                <w:szCs w:val="16"/>
                <w:lang w:eastAsia="sl-SI"/>
              </w:rPr>
            </w:pPr>
            <w:r w:rsidRPr="00EC6A6B">
              <w:rPr>
                <w:rFonts w:eastAsia="Times New Roman" w:cs="Tahoma"/>
                <w:bCs/>
                <w:sz w:val="16"/>
                <w:szCs w:val="16"/>
                <w:lang w:eastAsia="sl-SI"/>
              </w:rPr>
              <w:t>pH ekstrakcija s CaCl</w:t>
            </w:r>
            <w:r w:rsidRPr="00EC6A6B">
              <w:rPr>
                <w:rFonts w:eastAsia="Times New Roman" w:cs="Tahoma"/>
                <w:bCs/>
                <w:sz w:val="16"/>
                <w:szCs w:val="16"/>
                <w:vertAlign w:val="subscript"/>
                <w:lang w:eastAsia="sl-SI"/>
              </w:rPr>
              <w:t>2</w:t>
            </w:r>
          </w:p>
        </w:tc>
        <w:tc>
          <w:tcPr>
            <w:tcW w:w="1238" w:type="dxa"/>
            <w:gridSpan w:val="2"/>
            <w:tcBorders>
              <w:top w:val="dashed" w:sz="4" w:space="0" w:color="auto"/>
              <w:left w:val="nil"/>
              <w:bottom w:val="dashed" w:sz="4" w:space="0" w:color="auto"/>
              <w:right w:val="nil"/>
            </w:tcBorders>
            <w:shd w:val="clear" w:color="auto" w:fill="FFFFFF"/>
            <w:vAlign w:val="center"/>
          </w:tcPr>
          <w:p w14:paraId="572FF01B" w14:textId="77777777" w:rsidR="00D11D80" w:rsidRPr="00EC6A6B" w:rsidRDefault="00D11D80" w:rsidP="00193023">
            <w:pPr>
              <w:spacing w:after="0"/>
              <w:jc w:val="center"/>
              <w:rPr>
                <w:rFonts w:eastAsia="Times New Roman" w:cs="Tahoma"/>
                <w:b/>
                <w:sz w:val="16"/>
                <w:szCs w:val="16"/>
                <w:lang w:eastAsia="sl-SI"/>
              </w:rPr>
            </w:pPr>
            <w:r w:rsidRPr="00EC6A6B">
              <w:rPr>
                <w:rFonts w:eastAsia="Times New Roman" w:cs="Tahoma"/>
                <w:sz w:val="16"/>
                <w:szCs w:val="16"/>
                <w:lang w:eastAsia="sl-SI"/>
              </w:rPr>
              <w:t>−</w:t>
            </w:r>
          </w:p>
        </w:tc>
        <w:tc>
          <w:tcPr>
            <w:tcW w:w="1143" w:type="dxa"/>
            <w:tcBorders>
              <w:top w:val="dashed" w:sz="4" w:space="0" w:color="auto"/>
              <w:left w:val="nil"/>
              <w:bottom w:val="dashed" w:sz="4" w:space="0" w:color="auto"/>
              <w:right w:val="nil"/>
            </w:tcBorders>
            <w:shd w:val="clear" w:color="auto" w:fill="auto"/>
            <w:vAlign w:val="center"/>
          </w:tcPr>
          <w:p w14:paraId="651B0F34" w14:textId="77777777" w:rsidR="00D11D80" w:rsidRPr="00EC6A6B" w:rsidRDefault="00D11D80" w:rsidP="00193023">
            <w:pPr>
              <w:spacing w:after="0"/>
              <w:ind w:left="-108" w:right="-108"/>
              <w:jc w:val="center"/>
              <w:rPr>
                <w:rFonts w:eastAsia="Times New Roman" w:cs="Tahoma"/>
                <w:b/>
                <w:sz w:val="16"/>
                <w:szCs w:val="16"/>
                <w:lang w:eastAsia="sl-SI"/>
              </w:rPr>
            </w:pPr>
            <w:r w:rsidRPr="00EC6A6B">
              <w:rPr>
                <w:rFonts w:eastAsia="Times New Roman" w:cs="Tahoma"/>
                <w:sz w:val="16"/>
                <w:szCs w:val="16"/>
                <w:lang w:eastAsia="sl-SI"/>
              </w:rPr>
              <w:t>6,4 ± 0,4</w:t>
            </w:r>
          </w:p>
        </w:tc>
        <w:tc>
          <w:tcPr>
            <w:tcW w:w="1058" w:type="dxa"/>
            <w:tcBorders>
              <w:top w:val="dashed" w:sz="4" w:space="0" w:color="auto"/>
              <w:left w:val="nil"/>
              <w:bottom w:val="dashed" w:sz="4" w:space="0" w:color="auto"/>
              <w:right w:val="single" w:sz="4" w:space="0" w:color="auto"/>
            </w:tcBorders>
            <w:shd w:val="clear" w:color="auto" w:fill="auto"/>
            <w:vAlign w:val="center"/>
          </w:tcPr>
          <w:p w14:paraId="5A231E19" w14:textId="77777777" w:rsidR="00D11D80" w:rsidRPr="00EC6A6B" w:rsidRDefault="00D11D80" w:rsidP="00193023">
            <w:pPr>
              <w:spacing w:after="0"/>
              <w:ind w:left="-108" w:right="-108"/>
              <w:jc w:val="center"/>
              <w:rPr>
                <w:rFonts w:eastAsia="Times New Roman" w:cs="Tahoma"/>
                <w:b/>
                <w:sz w:val="16"/>
                <w:szCs w:val="16"/>
                <w:lang w:eastAsia="sl-SI"/>
              </w:rPr>
            </w:pPr>
            <w:r w:rsidRPr="00EC6A6B">
              <w:rPr>
                <w:rFonts w:eastAsia="Times New Roman" w:cs="Tahoma"/>
                <w:sz w:val="16"/>
                <w:szCs w:val="16"/>
                <w:lang w:eastAsia="sl-SI"/>
              </w:rPr>
              <w:t>6,4</w:t>
            </w:r>
            <w:r w:rsidRPr="00EC6A6B">
              <w:rPr>
                <w:rFonts w:eastAsia="Times New Roman" w:cs="Tahoma"/>
                <w:bCs/>
                <w:sz w:val="16"/>
                <w:szCs w:val="16"/>
                <w:lang w:eastAsia="sl-SI"/>
              </w:rPr>
              <w:t xml:space="preserve"> ± 0,4</w:t>
            </w:r>
          </w:p>
        </w:tc>
        <w:tc>
          <w:tcPr>
            <w:tcW w:w="688" w:type="dxa"/>
            <w:tcBorders>
              <w:top w:val="dashed" w:sz="4" w:space="0" w:color="auto"/>
              <w:left w:val="single" w:sz="4" w:space="0" w:color="auto"/>
              <w:bottom w:val="dashed" w:sz="4" w:space="0" w:color="auto"/>
              <w:right w:val="nil"/>
            </w:tcBorders>
            <w:shd w:val="clear" w:color="auto" w:fill="FFFFFF" w:themeFill="background1"/>
            <w:vAlign w:val="center"/>
          </w:tcPr>
          <w:p w14:paraId="1046879E" w14:textId="77777777" w:rsidR="00D11D80" w:rsidRPr="00EC6A6B" w:rsidRDefault="00D11D80" w:rsidP="00193023">
            <w:pPr>
              <w:spacing w:after="0"/>
              <w:ind w:left="-108" w:right="-108"/>
              <w:jc w:val="center"/>
              <w:rPr>
                <w:rFonts w:eastAsia="Times New Roman" w:cs="Tahoma"/>
                <w:b/>
                <w:sz w:val="16"/>
                <w:szCs w:val="16"/>
                <w:lang w:eastAsia="sl-SI"/>
              </w:rPr>
            </w:pPr>
            <w:r w:rsidRPr="00EC6A6B">
              <w:rPr>
                <w:rFonts w:eastAsia="Times New Roman" w:cs="Tahoma"/>
                <w:sz w:val="16"/>
                <w:szCs w:val="16"/>
                <w:lang w:eastAsia="sl-SI"/>
              </w:rPr>
              <w:t>/</w:t>
            </w:r>
          </w:p>
        </w:tc>
        <w:tc>
          <w:tcPr>
            <w:tcW w:w="825" w:type="dxa"/>
            <w:tcBorders>
              <w:top w:val="dashed" w:sz="4" w:space="0" w:color="auto"/>
              <w:left w:val="nil"/>
              <w:bottom w:val="dashed" w:sz="4" w:space="0" w:color="auto"/>
              <w:right w:val="nil"/>
            </w:tcBorders>
            <w:shd w:val="clear" w:color="auto" w:fill="FFFFFF" w:themeFill="background1"/>
            <w:vAlign w:val="center"/>
          </w:tcPr>
          <w:p w14:paraId="7CCD6667" w14:textId="77777777" w:rsidR="00D11D80" w:rsidRPr="00EC6A6B" w:rsidRDefault="00D11D80" w:rsidP="00193023">
            <w:pPr>
              <w:spacing w:after="0"/>
              <w:ind w:left="-108" w:right="-108"/>
              <w:jc w:val="center"/>
              <w:rPr>
                <w:rFonts w:eastAsia="Times New Roman" w:cs="Tahoma"/>
                <w:b/>
                <w:sz w:val="16"/>
                <w:szCs w:val="16"/>
                <w:lang w:eastAsia="sl-SI"/>
              </w:rPr>
            </w:pPr>
            <w:r w:rsidRPr="00EC6A6B">
              <w:rPr>
                <w:rFonts w:eastAsia="Times New Roman" w:cs="Tahoma"/>
                <w:sz w:val="16"/>
                <w:szCs w:val="16"/>
                <w:lang w:eastAsia="sl-SI"/>
              </w:rPr>
              <w:t>/</w:t>
            </w:r>
          </w:p>
        </w:tc>
        <w:tc>
          <w:tcPr>
            <w:tcW w:w="687" w:type="dxa"/>
            <w:tcBorders>
              <w:top w:val="dashed" w:sz="4" w:space="0" w:color="auto"/>
              <w:left w:val="nil"/>
              <w:bottom w:val="dashed" w:sz="4" w:space="0" w:color="auto"/>
              <w:right w:val="single" w:sz="4" w:space="0" w:color="auto"/>
            </w:tcBorders>
            <w:shd w:val="clear" w:color="auto" w:fill="FFFFFF" w:themeFill="background1"/>
            <w:vAlign w:val="center"/>
          </w:tcPr>
          <w:p w14:paraId="6EDE6B7C" w14:textId="77777777" w:rsidR="00D11D80" w:rsidRPr="00EC6A6B" w:rsidRDefault="00D11D80" w:rsidP="00193023">
            <w:pPr>
              <w:spacing w:after="0"/>
              <w:ind w:left="-108" w:right="-108"/>
              <w:jc w:val="center"/>
              <w:rPr>
                <w:rFonts w:eastAsia="Times New Roman" w:cs="Tahoma"/>
                <w:b/>
                <w:sz w:val="16"/>
                <w:szCs w:val="16"/>
                <w:lang w:eastAsia="sl-SI"/>
              </w:rPr>
            </w:pPr>
            <w:r w:rsidRPr="00EC6A6B">
              <w:rPr>
                <w:rFonts w:eastAsia="Times New Roman" w:cs="Tahoma"/>
                <w:sz w:val="16"/>
                <w:szCs w:val="16"/>
                <w:lang w:eastAsia="sl-SI"/>
              </w:rPr>
              <w:t>/</w:t>
            </w:r>
          </w:p>
        </w:tc>
        <w:tc>
          <w:tcPr>
            <w:tcW w:w="825" w:type="dxa"/>
            <w:tcBorders>
              <w:top w:val="dashed" w:sz="4" w:space="0" w:color="auto"/>
              <w:left w:val="single" w:sz="4" w:space="0" w:color="auto"/>
              <w:bottom w:val="dashed" w:sz="4" w:space="0" w:color="auto"/>
              <w:right w:val="nil"/>
            </w:tcBorders>
            <w:shd w:val="clear" w:color="auto" w:fill="FFFFFF" w:themeFill="background1"/>
          </w:tcPr>
          <w:p w14:paraId="65CE6DCE" w14:textId="77777777" w:rsidR="00D11D80" w:rsidRPr="006D5808" w:rsidRDefault="00D11D80" w:rsidP="00193023">
            <w:pPr>
              <w:spacing w:after="0"/>
              <w:ind w:left="-108" w:right="-108"/>
              <w:jc w:val="center"/>
              <w:rPr>
                <w:rFonts w:eastAsia="Times New Roman" w:cs="Tahoma"/>
                <w:bCs/>
                <w:sz w:val="16"/>
                <w:szCs w:val="16"/>
                <w:lang w:eastAsia="sl-SI"/>
              </w:rPr>
            </w:pPr>
            <w:r w:rsidRPr="006D5808">
              <w:rPr>
                <w:rFonts w:eastAsia="Times New Roman" w:cs="Tahoma"/>
                <w:bCs/>
                <w:sz w:val="16"/>
                <w:szCs w:val="16"/>
                <w:lang w:eastAsia="sl-SI"/>
              </w:rPr>
              <w:t>5,</w:t>
            </w:r>
            <w:r w:rsidR="00955503" w:rsidRPr="006D5808">
              <w:rPr>
                <w:rFonts w:eastAsia="Times New Roman" w:cs="Tahoma"/>
                <w:bCs/>
                <w:sz w:val="16"/>
                <w:szCs w:val="16"/>
                <w:lang w:eastAsia="sl-SI"/>
              </w:rPr>
              <w:t>6</w:t>
            </w:r>
          </w:p>
        </w:tc>
        <w:tc>
          <w:tcPr>
            <w:tcW w:w="812" w:type="dxa"/>
            <w:tcBorders>
              <w:top w:val="dashed" w:sz="4" w:space="0" w:color="auto"/>
              <w:left w:val="nil"/>
              <w:bottom w:val="dashed" w:sz="4" w:space="0" w:color="auto"/>
              <w:right w:val="nil"/>
            </w:tcBorders>
            <w:shd w:val="clear" w:color="auto" w:fill="FFFFFF" w:themeFill="background1"/>
          </w:tcPr>
          <w:p w14:paraId="3B57581F" w14:textId="77777777" w:rsidR="00D11D80" w:rsidRPr="006D5808" w:rsidRDefault="00D11D80" w:rsidP="00193023">
            <w:pPr>
              <w:spacing w:after="0"/>
              <w:ind w:left="-108" w:right="-108"/>
              <w:jc w:val="center"/>
              <w:rPr>
                <w:rFonts w:eastAsia="Times New Roman" w:cs="Tahoma"/>
                <w:bCs/>
                <w:sz w:val="16"/>
                <w:szCs w:val="16"/>
                <w:lang w:eastAsia="sl-SI"/>
              </w:rPr>
            </w:pPr>
            <w:r w:rsidRPr="006D5808">
              <w:rPr>
                <w:rFonts w:eastAsia="Times New Roman" w:cs="Tahoma"/>
                <w:bCs/>
                <w:sz w:val="16"/>
                <w:szCs w:val="16"/>
                <w:lang w:eastAsia="sl-SI"/>
              </w:rPr>
              <w:t>5,</w:t>
            </w:r>
            <w:r w:rsidR="00955503" w:rsidRPr="006D5808">
              <w:rPr>
                <w:rFonts w:eastAsia="Times New Roman" w:cs="Tahoma"/>
                <w:bCs/>
                <w:sz w:val="16"/>
                <w:szCs w:val="16"/>
                <w:lang w:eastAsia="sl-SI"/>
              </w:rPr>
              <w:t>6</w:t>
            </w:r>
          </w:p>
        </w:tc>
      </w:tr>
      <w:tr w:rsidR="006118DD" w:rsidRPr="00EC6A6B" w14:paraId="7210C366" w14:textId="77777777" w:rsidTr="002F5DE8">
        <w:trPr>
          <w:trHeight w:val="198"/>
        </w:trPr>
        <w:tc>
          <w:tcPr>
            <w:tcW w:w="2613" w:type="dxa"/>
            <w:tcBorders>
              <w:top w:val="dashed" w:sz="4" w:space="0" w:color="auto"/>
              <w:bottom w:val="dashed" w:sz="4" w:space="0" w:color="auto"/>
              <w:right w:val="nil"/>
            </w:tcBorders>
            <w:shd w:val="clear" w:color="auto" w:fill="FFFFFF"/>
            <w:tcMar>
              <w:left w:w="0" w:type="dxa"/>
              <w:right w:w="0" w:type="dxa"/>
            </w:tcMar>
          </w:tcPr>
          <w:p w14:paraId="416AF94E" w14:textId="77777777" w:rsidR="00D11D80" w:rsidRPr="00EC6A6B" w:rsidRDefault="00D11D80" w:rsidP="00193023">
            <w:pPr>
              <w:spacing w:after="0"/>
              <w:rPr>
                <w:rFonts w:eastAsia="Times New Roman" w:cs="Tahoma"/>
                <w:b/>
                <w:sz w:val="16"/>
                <w:szCs w:val="16"/>
                <w:lang w:eastAsia="sl-SI"/>
              </w:rPr>
            </w:pPr>
            <w:r w:rsidRPr="00EC6A6B">
              <w:rPr>
                <w:rFonts w:eastAsia="Times New Roman" w:cs="Tahoma"/>
                <w:bCs/>
                <w:sz w:val="16"/>
                <w:szCs w:val="16"/>
                <w:lang w:eastAsia="sl-SI"/>
              </w:rPr>
              <w:t>Delež organske snovi</w:t>
            </w:r>
          </w:p>
        </w:tc>
        <w:tc>
          <w:tcPr>
            <w:tcW w:w="1238" w:type="dxa"/>
            <w:gridSpan w:val="2"/>
            <w:tcBorders>
              <w:top w:val="dashed" w:sz="4" w:space="0" w:color="auto"/>
              <w:left w:val="nil"/>
              <w:bottom w:val="dashed" w:sz="4" w:space="0" w:color="auto"/>
              <w:right w:val="nil"/>
            </w:tcBorders>
            <w:shd w:val="clear" w:color="auto" w:fill="FFFFFF"/>
            <w:vAlign w:val="center"/>
          </w:tcPr>
          <w:p w14:paraId="3FEAED6B" w14:textId="77777777" w:rsidR="00D11D80" w:rsidRPr="00EC6A6B" w:rsidRDefault="00D11D80" w:rsidP="00193023">
            <w:pPr>
              <w:spacing w:after="0"/>
              <w:jc w:val="center"/>
              <w:rPr>
                <w:rFonts w:eastAsia="Times New Roman" w:cs="Tahoma"/>
                <w:b/>
                <w:sz w:val="16"/>
                <w:szCs w:val="16"/>
                <w:lang w:eastAsia="sl-SI"/>
              </w:rPr>
            </w:pPr>
            <w:r w:rsidRPr="00EC6A6B">
              <w:rPr>
                <w:rFonts w:eastAsia="Times New Roman" w:cs="Tahoma"/>
                <w:sz w:val="16"/>
                <w:szCs w:val="16"/>
                <w:lang w:eastAsia="sl-SI"/>
              </w:rPr>
              <w:t>%</w:t>
            </w:r>
          </w:p>
        </w:tc>
        <w:tc>
          <w:tcPr>
            <w:tcW w:w="1143" w:type="dxa"/>
            <w:tcBorders>
              <w:top w:val="dashed" w:sz="4" w:space="0" w:color="auto"/>
              <w:left w:val="nil"/>
              <w:bottom w:val="dashed" w:sz="4" w:space="0" w:color="auto"/>
              <w:right w:val="nil"/>
            </w:tcBorders>
            <w:shd w:val="clear" w:color="auto" w:fill="auto"/>
            <w:vAlign w:val="center"/>
          </w:tcPr>
          <w:p w14:paraId="32A2F1AC" w14:textId="77777777" w:rsidR="00D11D80" w:rsidRPr="00EC6A6B" w:rsidRDefault="00D11D80" w:rsidP="00193023">
            <w:pPr>
              <w:spacing w:after="0"/>
              <w:ind w:left="-108" w:right="-108"/>
              <w:jc w:val="center"/>
              <w:rPr>
                <w:rFonts w:eastAsia="Times New Roman" w:cs="Tahoma"/>
                <w:b/>
                <w:sz w:val="16"/>
                <w:szCs w:val="16"/>
                <w:lang w:eastAsia="sl-SI"/>
              </w:rPr>
            </w:pPr>
            <w:r w:rsidRPr="00EC6A6B">
              <w:rPr>
                <w:rFonts w:eastAsia="Times New Roman" w:cs="Tahoma"/>
                <w:sz w:val="16"/>
                <w:szCs w:val="16"/>
                <w:lang w:eastAsia="sl-SI"/>
              </w:rPr>
              <w:t>4,0 ± 0,9</w:t>
            </w:r>
          </w:p>
        </w:tc>
        <w:tc>
          <w:tcPr>
            <w:tcW w:w="1058" w:type="dxa"/>
            <w:tcBorders>
              <w:top w:val="dashed" w:sz="4" w:space="0" w:color="auto"/>
              <w:left w:val="nil"/>
              <w:bottom w:val="dashed" w:sz="4" w:space="0" w:color="auto"/>
              <w:right w:val="single" w:sz="4" w:space="0" w:color="auto"/>
            </w:tcBorders>
            <w:shd w:val="clear" w:color="auto" w:fill="auto"/>
            <w:vAlign w:val="center"/>
          </w:tcPr>
          <w:p w14:paraId="301E181F" w14:textId="77777777" w:rsidR="00D11D80" w:rsidRPr="00EC6A6B" w:rsidRDefault="00D11D80" w:rsidP="00193023">
            <w:pPr>
              <w:spacing w:after="0"/>
              <w:ind w:left="-108" w:right="-108"/>
              <w:jc w:val="center"/>
              <w:rPr>
                <w:rFonts w:eastAsia="Times New Roman" w:cs="Tahoma"/>
                <w:b/>
                <w:sz w:val="16"/>
                <w:szCs w:val="16"/>
                <w:lang w:eastAsia="sl-SI"/>
              </w:rPr>
            </w:pPr>
            <w:r w:rsidRPr="00EC6A6B">
              <w:rPr>
                <w:rFonts w:eastAsia="Times New Roman" w:cs="Tahoma"/>
                <w:sz w:val="16"/>
                <w:szCs w:val="16"/>
                <w:lang w:eastAsia="sl-SI"/>
              </w:rPr>
              <w:t>5,0</w:t>
            </w:r>
            <w:r w:rsidRPr="00EC6A6B">
              <w:rPr>
                <w:rFonts w:eastAsia="Times New Roman" w:cs="Tahoma"/>
                <w:bCs/>
                <w:sz w:val="16"/>
                <w:szCs w:val="16"/>
                <w:lang w:eastAsia="sl-SI"/>
              </w:rPr>
              <w:t xml:space="preserve"> ± 1,8</w:t>
            </w:r>
          </w:p>
        </w:tc>
        <w:tc>
          <w:tcPr>
            <w:tcW w:w="688" w:type="dxa"/>
            <w:tcBorders>
              <w:top w:val="dashed" w:sz="4" w:space="0" w:color="auto"/>
              <w:left w:val="single" w:sz="4" w:space="0" w:color="auto"/>
              <w:bottom w:val="dashed" w:sz="4" w:space="0" w:color="auto"/>
              <w:right w:val="nil"/>
            </w:tcBorders>
            <w:shd w:val="clear" w:color="auto" w:fill="FFFFFF" w:themeFill="background1"/>
            <w:vAlign w:val="center"/>
          </w:tcPr>
          <w:p w14:paraId="0D901F6D" w14:textId="77777777" w:rsidR="00D11D80" w:rsidRPr="00EC6A6B" w:rsidRDefault="00D11D80" w:rsidP="00193023">
            <w:pPr>
              <w:spacing w:after="0"/>
              <w:ind w:left="-108" w:right="-108"/>
              <w:jc w:val="center"/>
              <w:rPr>
                <w:rFonts w:eastAsia="Times New Roman" w:cs="Tahoma"/>
                <w:b/>
                <w:sz w:val="16"/>
                <w:szCs w:val="16"/>
                <w:lang w:eastAsia="sl-SI"/>
              </w:rPr>
            </w:pPr>
            <w:r w:rsidRPr="00EC6A6B">
              <w:rPr>
                <w:rFonts w:eastAsia="Times New Roman" w:cs="Tahoma"/>
                <w:sz w:val="16"/>
                <w:szCs w:val="16"/>
                <w:lang w:eastAsia="sl-SI"/>
              </w:rPr>
              <w:t>/</w:t>
            </w:r>
          </w:p>
        </w:tc>
        <w:tc>
          <w:tcPr>
            <w:tcW w:w="825" w:type="dxa"/>
            <w:tcBorders>
              <w:top w:val="dashed" w:sz="4" w:space="0" w:color="auto"/>
              <w:left w:val="nil"/>
              <w:bottom w:val="dashed" w:sz="4" w:space="0" w:color="auto"/>
              <w:right w:val="nil"/>
            </w:tcBorders>
            <w:shd w:val="clear" w:color="auto" w:fill="FFFFFF" w:themeFill="background1"/>
            <w:vAlign w:val="center"/>
          </w:tcPr>
          <w:p w14:paraId="6D125AFB" w14:textId="77777777" w:rsidR="00D11D80" w:rsidRPr="00EC6A6B" w:rsidRDefault="00D11D80" w:rsidP="00193023">
            <w:pPr>
              <w:spacing w:after="0"/>
              <w:ind w:left="-108" w:right="-108"/>
              <w:jc w:val="center"/>
              <w:rPr>
                <w:rFonts w:eastAsia="Times New Roman" w:cs="Tahoma"/>
                <w:b/>
                <w:sz w:val="16"/>
                <w:szCs w:val="16"/>
                <w:lang w:eastAsia="sl-SI"/>
              </w:rPr>
            </w:pPr>
            <w:r w:rsidRPr="00EC6A6B">
              <w:rPr>
                <w:rFonts w:eastAsia="Times New Roman" w:cs="Tahoma"/>
                <w:sz w:val="16"/>
                <w:szCs w:val="16"/>
                <w:lang w:eastAsia="sl-SI"/>
              </w:rPr>
              <w:t>/</w:t>
            </w:r>
          </w:p>
        </w:tc>
        <w:tc>
          <w:tcPr>
            <w:tcW w:w="687" w:type="dxa"/>
            <w:tcBorders>
              <w:top w:val="dashed" w:sz="4" w:space="0" w:color="auto"/>
              <w:left w:val="nil"/>
              <w:bottom w:val="dashed" w:sz="4" w:space="0" w:color="auto"/>
              <w:right w:val="single" w:sz="4" w:space="0" w:color="auto"/>
            </w:tcBorders>
            <w:shd w:val="clear" w:color="auto" w:fill="FFFFFF" w:themeFill="background1"/>
            <w:vAlign w:val="center"/>
          </w:tcPr>
          <w:p w14:paraId="74394CD6" w14:textId="77777777" w:rsidR="00D11D80" w:rsidRPr="00EC6A6B" w:rsidRDefault="00D11D80" w:rsidP="00193023">
            <w:pPr>
              <w:spacing w:after="0"/>
              <w:ind w:left="-108" w:right="-108"/>
              <w:jc w:val="center"/>
              <w:rPr>
                <w:rFonts w:eastAsia="Times New Roman" w:cs="Tahoma"/>
                <w:b/>
                <w:sz w:val="16"/>
                <w:szCs w:val="16"/>
                <w:lang w:eastAsia="sl-SI"/>
              </w:rPr>
            </w:pPr>
            <w:r w:rsidRPr="00EC6A6B">
              <w:rPr>
                <w:rFonts w:eastAsia="Times New Roman" w:cs="Tahoma"/>
                <w:sz w:val="16"/>
                <w:szCs w:val="16"/>
                <w:lang w:eastAsia="sl-SI"/>
              </w:rPr>
              <w:t>/</w:t>
            </w:r>
          </w:p>
        </w:tc>
        <w:tc>
          <w:tcPr>
            <w:tcW w:w="825" w:type="dxa"/>
            <w:tcBorders>
              <w:top w:val="dashed" w:sz="4" w:space="0" w:color="auto"/>
              <w:left w:val="single" w:sz="4" w:space="0" w:color="auto"/>
              <w:bottom w:val="dashed" w:sz="4" w:space="0" w:color="auto"/>
              <w:right w:val="nil"/>
            </w:tcBorders>
            <w:shd w:val="clear" w:color="auto" w:fill="FFFFFF" w:themeFill="background1"/>
          </w:tcPr>
          <w:p w14:paraId="55459F1C" w14:textId="77777777" w:rsidR="00D11D80" w:rsidRPr="001E119A" w:rsidRDefault="001E119A" w:rsidP="00193023">
            <w:pPr>
              <w:spacing w:after="0"/>
              <w:ind w:left="-108" w:right="-108"/>
              <w:jc w:val="center"/>
              <w:rPr>
                <w:rFonts w:eastAsia="Times New Roman" w:cs="Tahoma"/>
                <w:bCs/>
                <w:sz w:val="16"/>
                <w:szCs w:val="16"/>
                <w:lang w:eastAsia="sl-SI"/>
              </w:rPr>
            </w:pPr>
            <w:r w:rsidRPr="001E119A">
              <w:rPr>
                <w:rFonts w:eastAsia="Times New Roman" w:cs="Tahoma"/>
                <w:bCs/>
                <w:sz w:val="16"/>
                <w:szCs w:val="16"/>
                <w:lang w:eastAsia="sl-SI"/>
              </w:rPr>
              <w:t>5</w:t>
            </w:r>
            <w:r w:rsidR="00D11D80" w:rsidRPr="001E119A">
              <w:rPr>
                <w:rFonts w:eastAsia="Times New Roman" w:cs="Tahoma"/>
                <w:bCs/>
                <w:sz w:val="16"/>
                <w:szCs w:val="16"/>
                <w:lang w:eastAsia="sl-SI"/>
              </w:rPr>
              <w:t>,</w:t>
            </w:r>
            <w:r w:rsidRPr="001E119A">
              <w:rPr>
                <w:rFonts w:eastAsia="Times New Roman" w:cs="Tahoma"/>
                <w:bCs/>
                <w:sz w:val="16"/>
                <w:szCs w:val="16"/>
                <w:lang w:eastAsia="sl-SI"/>
              </w:rPr>
              <w:t>4</w:t>
            </w:r>
          </w:p>
        </w:tc>
        <w:tc>
          <w:tcPr>
            <w:tcW w:w="812" w:type="dxa"/>
            <w:tcBorders>
              <w:top w:val="dashed" w:sz="4" w:space="0" w:color="auto"/>
              <w:left w:val="nil"/>
              <w:bottom w:val="dashed" w:sz="4" w:space="0" w:color="auto"/>
              <w:right w:val="nil"/>
            </w:tcBorders>
            <w:shd w:val="clear" w:color="auto" w:fill="FFFFFF" w:themeFill="background1"/>
          </w:tcPr>
          <w:p w14:paraId="6AF5C844" w14:textId="77777777" w:rsidR="00D11D80" w:rsidRPr="001E119A" w:rsidRDefault="001E119A" w:rsidP="00193023">
            <w:pPr>
              <w:spacing w:after="0"/>
              <w:ind w:left="-108" w:right="-108"/>
              <w:jc w:val="center"/>
              <w:rPr>
                <w:rFonts w:eastAsia="Times New Roman" w:cs="Tahoma"/>
                <w:bCs/>
                <w:sz w:val="16"/>
                <w:szCs w:val="16"/>
                <w:lang w:eastAsia="sl-SI"/>
              </w:rPr>
            </w:pPr>
            <w:r w:rsidRPr="001E119A">
              <w:rPr>
                <w:rFonts w:eastAsia="Times New Roman" w:cs="Tahoma"/>
                <w:bCs/>
                <w:sz w:val="16"/>
                <w:szCs w:val="16"/>
                <w:lang w:eastAsia="sl-SI"/>
              </w:rPr>
              <w:t>5</w:t>
            </w:r>
            <w:r w:rsidR="00D11D80" w:rsidRPr="001E119A">
              <w:rPr>
                <w:rFonts w:eastAsia="Times New Roman" w:cs="Tahoma"/>
                <w:bCs/>
                <w:sz w:val="16"/>
                <w:szCs w:val="16"/>
                <w:lang w:eastAsia="sl-SI"/>
              </w:rPr>
              <w:t>,</w:t>
            </w:r>
            <w:r w:rsidRPr="001E119A">
              <w:rPr>
                <w:rFonts w:eastAsia="Times New Roman" w:cs="Tahoma"/>
                <w:bCs/>
                <w:sz w:val="16"/>
                <w:szCs w:val="16"/>
                <w:lang w:eastAsia="sl-SI"/>
              </w:rPr>
              <w:t>1</w:t>
            </w:r>
          </w:p>
        </w:tc>
      </w:tr>
      <w:tr w:rsidR="006118DD" w:rsidRPr="00EC6A6B" w14:paraId="6AFC9707" w14:textId="77777777" w:rsidTr="002F5DE8">
        <w:trPr>
          <w:trHeight w:val="198"/>
        </w:trPr>
        <w:tc>
          <w:tcPr>
            <w:tcW w:w="2613" w:type="dxa"/>
            <w:tcBorders>
              <w:top w:val="dashed" w:sz="4" w:space="0" w:color="auto"/>
              <w:bottom w:val="dashed" w:sz="4" w:space="0" w:color="auto"/>
              <w:right w:val="nil"/>
            </w:tcBorders>
            <w:shd w:val="clear" w:color="auto" w:fill="FFFFFF"/>
            <w:tcMar>
              <w:left w:w="0" w:type="dxa"/>
              <w:right w:w="0" w:type="dxa"/>
            </w:tcMar>
          </w:tcPr>
          <w:p w14:paraId="08251313" w14:textId="77777777" w:rsidR="00D11D80" w:rsidRPr="00EC6A6B" w:rsidRDefault="00D11D80" w:rsidP="00193023">
            <w:pPr>
              <w:spacing w:after="0"/>
              <w:rPr>
                <w:rFonts w:eastAsia="Times New Roman" w:cs="Tahoma"/>
                <w:b/>
                <w:sz w:val="16"/>
                <w:szCs w:val="16"/>
                <w:lang w:eastAsia="sl-SI"/>
              </w:rPr>
            </w:pPr>
            <w:r w:rsidRPr="00EC6A6B">
              <w:rPr>
                <w:rFonts w:eastAsia="Times New Roman" w:cs="Tahoma"/>
                <w:bCs/>
                <w:sz w:val="16"/>
                <w:szCs w:val="16"/>
                <w:lang w:eastAsia="sl-SI"/>
              </w:rPr>
              <w:t>Skupni dušik</w:t>
            </w:r>
          </w:p>
        </w:tc>
        <w:tc>
          <w:tcPr>
            <w:tcW w:w="1238" w:type="dxa"/>
            <w:gridSpan w:val="2"/>
            <w:tcBorders>
              <w:top w:val="dashed" w:sz="4" w:space="0" w:color="auto"/>
              <w:left w:val="nil"/>
              <w:bottom w:val="dashed" w:sz="4" w:space="0" w:color="auto"/>
              <w:right w:val="nil"/>
            </w:tcBorders>
            <w:shd w:val="clear" w:color="auto" w:fill="FFFFFF"/>
            <w:vAlign w:val="center"/>
          </w:tcPr>
          <w:p w14:paraId="11596C7D" w14:textId="77777777" w:rsidR="00D11D80" w:rsidRPr="00EC6A6B" w:rsidRDefault="00D11D80" w:rsidP="00193023">
            <w:pPr>
              <w:spacing w:after="0"/>
              <w:jc w:val="center"/>
              <w:rPr>
                <w:rFonts w:eastAsia="Times New Roman" w:cs="Tahoma"/>
                <w:b/>
                <w:sz w:val="16"/>
                <w:szCs w:val="16"/>
                <w:lang w:eastAsia="sl-SI"/>
              </w:rPr>
            </w:pPr>
            <w:r w:rsidRPr="00EC6A6B">
              <w:rPr>
                <w:rFonts w:eastAsia="Times New Roman" w:cs="Tahoma"/>
                <w:sz w:val="16"/>
                <w:szCs w:val="16"/>
                <w:lang w:eastAsia="sl-SI"/>
              </w:rPr>
              <w:t>g/kg s.s.</w:t>
            </w:r>
          </w:p>
        </w:tc>
        <w:tc>
          <w:tcPr>
            <w:tcW w:w="1143" w:type="dxa"/>
            <w:tcBorders>
              <w:top w:val="dashed" w:sz="4" w:space="0" w:color="auto"/>
              <w:left w:val="nil"/>
              <w:bottom w:val="dashed" w:sz="4" w:space="0" w:color="auto"/>
              <w:right w:val="nil"/>
            </w:tcBorders>
            <w:shd w:val="clear" w:color="auto" w:fill="auto"/>
            <w:vAlign w:val="center"/>
          </w:tcPr>
          <w:p w14:paraId="2EA3ADCF" w14:textId="77777777" w:rsidR="00D11D80" w:rsidRPr="00EC6A6B" w:rsidRDefault="00D11D80" w:rsidP="00193023">
            <w:pPr>
              <w:spacing w:after="0"/>
              <w:ind w:left="-108" w:right="-108"/>
              <w:jc w:val="center"/>
              <w:rPr>
                <w:rFonts w:eastAsia="Times New Roman" w:cs="Tahoma"/>
                <w:b/>
                <w:sz w:val="16"/>
                <w:szCs w:val="16"/>
                <w:lang w:eastAsia="sl-SI"/>
              </w:rPr>
            </w:pPr>
            <w:r w:rsidRPr="00EC6A6B">
              <w:rPr>
                <w:rFonts w:eastAsia="Times New Roman" w:cs="Tahoma"/>
                <w:sz w:val="16"/>
                <w:szCs w:val="16"/>
                <w:lang w:eastAsia="sl-SI"/>
              </w:rPr>
              <w:t>4,6 ± 1,5</w:t>
            </w:r>
          </w:p>
        </w:tc>
        <w:tc>
          <w:tcPr>
            <w:tcW w:w="1058" w:type="dxa"/>
            <w:tcBorders>
              <w:top w:val="dashed" w:sz="4" w:space="0" w:color="auto"/>
              <w:left w:val="nil"/>
              <w:bottom w:val="dashed" w:sz="4" w:space="0" w:color="auto"/>
              <w:right w:val="single" w:sz="4" w:space="0" w:color="auto"/>
            </w:tcBorders>
            <w:shd w:val="clear" w:color="auto" w:fill="auto"/>
            <w:vAlign w:val="center"/>
          </w:tcPr>
          <w:p w14:paraId="584FB318" w14:textId="77777777" w:rsidR="00D11D80" w:rsidRPr="00EC6A6B" w:rsidRDefault="00D11D80" w:rsidP="00193023">
            <w:pPr>
              <w:spacing w:after="0"/>
              <w:ind w:left="-108" w:right="-108"/>
              <w:jc w:val="center"/>
              <w:rPr>
                <w:rFonts w:eastAsia="Times New Roman" w:cs="Tahoma"/>
                <w:b/>
                <w:sz w:val="16"/>
                <w:szCs w:val="16"/>
                <w:lang w:eastAsia="sl-SI"/>
              </w:rPr>
            </w:pPr>
            <w:r w:rsidRPr="00EC6A6B">
              <w:rPr>
                <w:rFonts w:eastAsia="Times New Roman" w:cs="Tahoma"/>
                <w:sz w:val="16"/>
                <w:szCs w:val="16"/>
                <w:lang w:eastAsia="sl-SI"/>
              </w:rPr>
              <w:t>3,2</w:t>
            </w:r>
            <w:r w:rsidRPr="00EC6A6B">
              <w:rPr>
                <w:rFonts w:eastAsia="Times New Roman" w:cs="Tahoma"/>
                <w:bCs/>
                <w:sz w:val="16"/>
                <w:szCs w:val="16"/>
                <w:lang w:eastAsia="sl-SI"/>
              </w:rPr>
              <w:t xml:space="preserve"> ± 0,2</w:t>
            </w:r>
          </w:p>
        </w:tc>
        <w:tc>
          <w:tcPr>
            <w:tcW w:w="688" w:type="dxa"/>
            <w:tcBorders>
              <w:top w:val="dashed" w:sz="4" w:space="0" w:color="auto"/>
              <w:left w:val="single" w:sz="4" w:space="0" w:color="auto"/>
              <w:bottom w:val="dashed" w:sz="4" w:space="0" w:color="auto"/>
              <w:right w:val="nil"/>
            </w:tcBorders>
            <w:shd w:val="clear" w:color="auto" w:fill="FFFFFF" w:themeFill="background1"/>
            <w:vAlign w:val="center"/>
          </w:tcPr>
          <w:p w14:paraId="049671D8" w14:textId="77777777" w:rsidR="00D11D80" w:rsidRPr="00EC6A6B" w:rsidRDefault="00D11D80" w:rsidP="00193023">
            <w:pPr>
              <w:spacing w:after="0"/>
              <w:ind w:left="-108" w:right="-108"/>
              <w:jc w:val="center"/>
              <w:rPr>
                <w:rFonts w:eastAsia="Times New Roman" w:cs="Tahoma"/>
                <w:b/>
                <w:sz w:val="16"/>
                <w:szCs w:val="16"/>
                <w:lang w:eastAsia="sl-SI"/>
              </w:rPr>
            </w:pPr>
            <w:r w:rsidRPr="00EC6A6B">
              <w:rPr>
                <w:rFonts w:eastAsia="Times New Roman" w:cs="Tahoma"/>
                <w:sz w:val="16"/>
                <w:szCs w:val="16"/>
                <w:lang w:eastAsia="sl-SI"/>
              </w:rPr>
              <w:t>/</w:t>
            </w:r>
          </w:p>
        </w:tc>
        <w:tc>
          <w:tcPr>
            <w:tcW w:w="825" w:type="dxa"/>
            <w:tcBorders>
              <w:top w:val="dashed" w:sz="4" w:space="0" w:color="auto"/>
              <w:left w:val="nil"/>
              <w:bottom w:val="dashed" w:sz="4" w:space="0" w:color="auto"/>
              <w:right w:val="nil"/>
            </w:tcBorders>
            <w:shd w:val="clear" w:color="auto" w:fill="FFFFFF" w:themeFill="background1"/>
            <w:vAlign w:val="center"/>
          </w:tcPr>
          <w:p w14:paraId="1A9A21F2" w14:textId="77777777" w:rsidR="00D11D80" w:rsidRPr="00EC6A6B" w:rsidRDefault="00D11D80" w:rsidP="00193023">
            <w:pPr>
              <w:spacing w:after="0"/>
              <w:ind w:left="-108" w:right="-108"/>
              <w:jc w:val="center"/>
              <w:rPr>
                <w:rFonts w:eastAsia="Times New Roman" w:cs="Tahoma"/>
                <w:b/>
                <w:sz w:val="16"/>
                <w:szCs w:val="16"/>
                <w:lang w:eastAsia="sl-SI"/>
              </w:rPr>
            </w:pPr>
            <w:r w:rsidRPr="00EC6A6B">
              <w:rPr>
                <w:rFonts w:eastAsia="Times New Roman" w:cs="Tahoma"/>
                <w:sz w:val="16"/>
                <w:szCs w:val="16"/>
                <w:lang w:eastAsia="sl-SI"/>
              </w:rPr>
              <w:t>/</w:t>
            </w:r>
          </w:p>
        </w:tc>
        <w:tc>
          <w:tcPr>
            <w:tcW w:w="687" w:type="dxa"/>
            <w:tcBorders>
              <w:top w:val="dashed" w:sz="4" w:space="0" w:color="auto"/>
              <w:left w:val="nil"/>
              <w:bottom w:val="dashed" w:sz="4" w:space="0" w:color="auto"/>
              <w:right w:val="single" w:sz="4" w:space="0" w:color="auto"/>
            </w:tcBorders>
            <w:shd w:val="clear" w:color="auto" w:fill="FFFFFF" w:themeFill="background1"/>
            <w:vAlign w:val="center"/>
          </w:tcPr>
          <w:p w14:paraId="2614F66A" w14:textId="77777777" w:rsidR="00D11D80" w:rsidRPr="00EC6A6B" w:rsidRDefault="00D11D80" w:rsidP="00193023">
            <w:pPr>
              <w:spacing w:after="0"/>
              <w:ind w:left="-108" w:right="-108"/>
              <w:jc w:val="center"/>
              <w:rPr>
                <w:rFonts w:eastAsia="Times New Roman" w:cs="Tahoma"/>
                <w:b/>
                <w:sz w:val="16"/>
                <w:szCs w:val="16"/>
                <w:lang w:eastAsia="sl-SI"/>
              </w:rPr>
            </w:pPr>
            <w:r w:rsidRPr="00EC6A6B">
              <w:rPr>
                <w:rFonts w:eastAsia="Times New Roman" w:cs="Tahoma"/>
                <w:sz w:val="16"/>
                <w:szCs w:val="16"/>
                <w:lang w:eastAsia="sl-SI"/>
              </w:rPr>
              <w:t>/</w:t>
            </w:r>
          </w:p>
        </w:tc>
        <w:tc>
          <w:tcPr>
            <w:tcW w:w="825" w:type="dxa"/>
            <w:tcBorders>
              <w:top w:val="dashed" w:sz="4" w:space="0" w:color="auto"/>
              <w:left w:val="single" w:sz="4" w:space="0" w:color="auto"/>
              <w:bottom w:val="dashed" w:sz="4" w:space="0" w:color="auto"/>
              <w:right w:val="nil"/>
            </w:tcBorders>
            <w:shd w:val="clear" w:color="auto" w:fill="FFFFFF" w:themeFill="background1"/>
          </w:tcPr>
          <w:p w14:paraId="0D3E0E83" w14:textId="77777777" w:rsidR="00D11D80" w:rsidRPr="00A61DE4" w:rsidRDefault="00D11D80" w:rsidP="00193023">
            <w:pPr>
              <w:spacing w:after="0"/>
              <w:ind w:left="-108" w:right="-108"/>
              <w:jc w:val="center"/>
              <w:rPr>
                <w:rFonts w:eastAsia="Times New Roman" w:cs="Tahoma"/>
                <w:bCs/>
                <w:sz w:val="16"/>
                <w:szCs w:val="16"/>
                <w:lang w:eastAsia="sl-SI"/>
              </w:rPr>
            </w:pPr>
            <w:r w:rsidRPr="00A61DE4">
              <w:rPr>
                <w:rFonts w:eastAsia="Times New Roman" w:cs="Tahoma"/>
                <w:bCs/>
                <w:sz w:val="16"/>
                <w:szCs w:val="16"/>
                <w:lang w:eastAsia="sl-SI"/>
              </w:rPr>
              <w:t>0,2</w:t>
            </w:r>
            <w:r w:rsidR="00016292" w:rsidRPr="00A61DE4">
              <w:rPr>
                <w:rFonts w:eastAsia="Times New Roman" w:cs="Tahoma"/>
                <w:bCs/>
                <w:sz w:val="16"/>
                <w:szCs w:val="16"/>
                <w:lang w:eastAsia="sl-SI"/>
              </w:rPr>
              <w:t>8</w:t>
            </w:r>
          </w:p>
        </w:tc>
        <w:tc>
          <w:tcPr>
            <w:tcW w:w="812" w:type="dxa"/>
            <w:tcBorders>
              <w:top w:val="dashed" w:sz="4" w:space="0" w:color="auto"/>
              <w:left w:val="nil"/>
              <w:bottom w:val="dashed" w:sz="4" w:space="0" w:color="auto"/>
              <w:right w:val="nil"/>
            </w:tcBorders>
            <w:shd w:val="clear" w:color="auto" w:fill="FFFFFF" w:themeFill="background1"/>
          </w:tcPr>
          <w:p w14:paraId="20BF6E71" w14:textId="77777777" w:rsidR="00D11D80" w:rsidRPr="00A61DE4" w:rsidRDefault="00D11D80" w:rsidP="00193023">
            <w:pPr>
              <w:spacing w:after="0"/>
              <w:ind w:left="-108" w:right="-108"/>
              <w:jc w:val="center"/>
              <w:rPr>
                <w:rFonts w:eastAsia="Times New Roman" w:cs="Tahoma"/>
                <w:bCs/>
                <w:sz w:val="16"/>
                <w:szCs w:val="16"/>
                <w:lang w:eastAsia="sl-SI"/>
              </w:rPr>
            </w:pPr>
            <w:r w:rsidRPr="00A61DE4">
              <w:rPr>
                <w:rFonts w:eastAsia="Times New Roman" w:cs="Tahoma"/>
                <w:bCs/>
                <w:sz w:val="16"/>
                <w:szCs w:val="16"/>
                <w:lang w:eastAsia="sl-SI"/>
              </w:rPr>
              <w:t>0,2</w:t>
            </w:r>
            <w:r w:rsidR="00016292" w:rsidRPr="00A61DE4">
              <w:rPr>
                <w:rFonts w:eastAsia="Times New Roman" w:cs="Tahoma"/>
                <w:bCs/>
                <w:sz w:val="16"/>
                <w:szCs w:val="16"/>
                <w:lang w:eastAsia="sl-SI"/>
              </w:rPr>
              <w:t>8</w:t>
            </w:r>
          </w:p>
        </w:tc>
      </w:tr>
      <w:tr w:rsidR="006118DD" w:rsidRPr="00EC6A6B" w14:paraId="06955B20" w14:textId="77777777" w:rsidTr="002F5DE8">
        <w:trPr>
          <w:trHeight w:val="198"/>
        </w:trPr>
        <w:tc>
          <w:tcPr>
            <w:tcW w:w="2613" w:type="dxa"/>
            <w:tcBorders>
              <w:top w:val="dashed" w:sz="4" w:space="0" w:color="auto"/>
              <w:bottom w:val="dashed" w:sz="4" w:space="0" w:color="auto"/>
              <w:right w:val="nil"/>
            </w:tcBorders>
            <w:shd w:val="clear" w:color="auto" w:fill="FFFFFF"/>
            <w:tcMar>
              <w:left w:w="0" w:type="dxa"/>
              <w:right w:w="0" w:type="dxa"/>
            </w:tcMar>
          </w:tcPr>
          <w:p w14:paraId="773AC74C" w14:textId="77777777" w:rsidR="00D11D80" w:rsidRPr="00EC6A6B" w:rsidRDefault="00D11D80" w:rsidP="00193023">
            <w:pPr>
              <w:spacing w:after="0"/>
              <w:rPr>
                <w:rFonts w:eastAsia="Times New Roman" w:cs="Tahoma"/>
                <w:b/>
                <w:sz w:val="16"/>
                <w:szCs w:val="16"/>
                <w:lang w:eastAsia="sl-SI"/>
              </w:rPr>
            </w:pPr>
            <w:r w:rsidRPr="00EC6A6B">
              <w:rPr>
                <w:rFonts w:eastAsia="Times New Roman" w:cs="Tahoma"/>
                <w:bCs/>
                <w:sz w:val="16"/>
                <w:szCs w:val="16"/>
                <w:lang w:eastAsia="sl-SI"/>
              </w:rPr>
              <w:t>Rastlinam dostopni fosfor</w:t>
            </w:r>
          </w:p>
        </w:tc>
        <w:tc>
          <w:tcPr>
            <w:tcW w:w="1238" w:type="dxa"/>
            <w:gridSpan w:val="2"/>
            <w:tcBorders>
              <w:top w:val="dashed" w:sz="4" w:space="0" w:color="auto"/>
              <w:left w:val="nil"/>
              <w:bottom w:val="dashed" w:sz="4" w:space="0" w:color="auto"/>
              <w:right w:val="nil"/>
            </w:tcBorders>
            <w:shd w:val="clear" w:color="auto" w:fill="FFFFFF"/>
            <w:vAlign w:val="center"/>
          </w:tcPr>
          <w:p w14:paraId="24FCB435" w14:textId="77777777" w:rsidR="00D11D80" w:rsidRPr="00EC6A6B" w:rsidRDefault="00D11D80" w:rsidP="00193023">
            <w:pPr>
              <w:spacing w:after="0"/>
              <w:jc w:val="center"/>
              <w:rPr>
                <w:rFonts w:eastAsia="Times New Roman" w:cs="Tahoma"/>
                <w:b/>
                <w:sz w:val="16"/>
                <w:szCs w:val="16"/>
                <w:lang w:eastAsia="sl-SI"/>
              </w:rPr>
            </w:pPr>
            <w:r w:rsidRPr="00EC6A6B">
              <w:rPr>
                <w:rFonts w:eastAsia="Times New Roman" w:cs="Tahoma"/>
                <w:sz w:val="16"/>
                <w:szCs w:val="16"/>
                <w:lang w:eastAsia="sl-SI"/>
              </w:rPr>
              <w:t>mg P</w:t>
            </w:r>
            <w:r w:rsidRPr="00EC6A6B">
              <w:rPr>
                <w:rFonts w:eastAsia="Times New Roman" w:cs="Tahoma"/>
                <w:sz w:val="16"/>
                <w:szCs w:val="16"/>
                <w:vertAlign w:val="subscript"/>
                <w:lang w:eastAsia="sl-SI"/>
              </w:rPr>
              <w:t>2</w:t>
            </w:r>
            <w:r w:rsidRPr="00EC6A6B">
              <w:rPr>
                <w:rFonts w:eastAsia="Times New Roman" w:cs="Tahoma"/>
                <w:sz w:val="16"/>
                <w:szCs w:val="16"/>
                <w:lang w:eastAsia="sl-SI"/>
              </w:rPr>
              <w:t>O</w:t>
            </w:r>
            <w:r w:rsidRPr="00EC6A6B">
              <w:rPr>
                <w:rFonts w:eastAsia="Times New Roman" w:cs="Tahoma"/>
                <w:sz w:val="16"/>
                <w:szCs w:val="16"/>
                <w:vertAlign w:val="subscript"/>
                <w:lang w:eastAsia="sl-SI"/>
              </w:rPr>
              <w:t>5</w:t>
            </w:r>
            <w:r w:rsidRPr="00EC6A6B">
              <w:rPr>
                <w:rFonts w:eastAsia="Times New Roman" w:cs="Tahoma"/>
                <w:sz w:val="16"/>
                <w:szCs w:val="16"/>
                <w:lang w:eastAsia="sl-SI"/>
              </w:rPr>
              <w:t xml:space="preserve"> / 100 g</w:t>
            </w:r>
          </w:p>
        </w:tc>
        <w:tc>
          <w:tcPr>
            <w:tcW w:w="1143" w:type="dxa"/>
            <w:tcBorders>
              <w:top w:val="dashed" w:sz="4" w:space="0" w:color="auto"/>
              <w:left w:val="nil"/>
              <w:bottom w:val="dashed" w:sz="4" w:space="0" w:color="auto"/>
              <w:right w:val="nil"/>
            </w:tcBorders>
            <w:shd w:val="clear" w:color="auto" w:fill="auto"/>
            <w:vAlign w:val="center"/>
          </w:tcPr>
          <w:p w14:paraId="0D9A2A00" w14:textId="77777777" w:rsidR="00D11D80" w:rsidRPr="00EC6A6B" w:rsidRDefault="00D11D80" w:rsidP="00193023">
            <w:pPr>
              <w:spacing w:after="0"/>
              <w:ind w:left="-108" w:right="-108"/>
              <w:jc w:val="center"/>
              <w:rPr>
                <w:rFonts w:eastAsia="Times New Roman" w:cs="Tahoma"/>
                <w:b/>
                <w:sz w:val="16"/>
                <w:szCs w:val="16"/>
                <w:lang w:eastAsia="sl-SI"/>
              </w:rPr>
            </w:pPr>
            <w:r w:rsidRPr="00EC6A6B">
              <w:rPr>
                <w:rFonts w:eastAsia="Times New Roman" w:cs="Tahoma"/>
                <w:sz w:val="16"/>
                <w:szCs w:val="16"/>
                <w:lang w:eastAsia="sl-SI"/>
              </w:rPr>
              <w:t>1,8 ± 0,7</w:t>
            </w:r>
          </w:p>
        </w:tc>
        <w:tc>
          <w:tcPr>
            <w:tcW w:w="1058" w:type="dxa"/>
            <w:tcBorders>
              <w:top w:val="dashed" w:sz="4" w:space="0" w:color="auto"/>
              <w:left w:val="nil"/>
              <w:bottom w:val="dashed" w:sz="4" w:space="0" w:color="auto"/>
              <w:right w:val="single" w:sz="4" w:space="0" w:color="auto"/>
            </w:tcBorders>
            <w:shd w:val="clear" w:color="auto" w:fill="auto"/>
            <w:vAlign w:val="center"/>
          </w:tcPr>
          <w:p w14:paraId="6E4A062F" w14:textId="77777777" w:rsidR="00D11D80" w:rsidRPr="00EC6A6B" w:rsidRDefault="00D11D80" w:rsidP="00193023">
            <w:pPr>
              <w:spacing w:after="0"/>
              <w:ind w:left="-108" w:right="-108"/>
              <w:jc w:val="center"/>
              <w:rPr>
                <w:rFonts w:eastAsia="Times New Roman" w:cs="Tahoma"/>
                <w:b/>
                <w:sz w:val="16"/>
                <w:szCs w:val="16"/>
                <w:lang w:eastAsia="sl-SI"/>
              </w:rPr>
            </w:pPr>
            <w:r w:rsidRPr="00EC6A6B">
              <w:rPr>
                <w:rFonts w:eastAsia="Times New Roman" w:cs="Tahoma"/>
                <w:sz w:val="16"/>
                <w:szCs w:val="16"/>
                <w:lang w:eastAsia="sl-SI"/>
              </w:rPr>
              <w:t>1,4</w:t>
            </w:r>
            <w:r w:rsidRPr="00EC6A6B">
              <w:rPr>
                <w:rFonts w:eastAsia="Times New Roman" w:cs="Tahoma"/>
                <w:bCs/>
                <w:sz w:val="16"/>
                <w:szCs w:val="16"/>
                <w:lang w:eastAsia="sl-SI"/>
              </w:rPr>
              <w:t xml:space="preserve"> ± 0,2</w:t>
            </w:r>
          </w:p>
        </w:tc>
        <w:tc>
          <w:tcPr>
            <w:tcW w:w="688" w:type="dxa"/>
            <w:tcBorders>
              <w:top w:val="dashed" w:sz="4" w:space="0" w:color="auto"/>
              <w:left w:val="single" w:sz="4" w:space="0" w:color="auto"/>
              <w:bottom w:val="dashed" w:sz="4" w:space="0" w:color="auto"/>
              <w:right w:val="nil"/>
            </w:tcBorders>
            <w:shd w:val="clear" w:color="auto" w:fill="FFFFFF" w:themeFill="background1"/>
            <w:vAlign w:val="center"/>
          </w:tcPr>
          <w:p w14:paraId="28DC1E27" w14:textId="77777777" w:rsidR="00D11D80" w:rsidRPr="00EC6A6B" w:rsidRDefault="00D11D80" w:rsidP="00193023">
            <w:pPr>
              <w:spacing w:after="0"/>
              <w:ind w:left="-108" w:right="-108"/>
              <w:jc w:val="center"/>
              <w:rPr>
                <w:rFonts w:eastAsia="Times New Roman" w:cs="Tahoma"/>
                <w:b/>
                <w:sz w:val="16"/>
                <w:szCs w:val="16"/>
                <w:lang w:eastAsia="sl-SI"/>
              </w:rPr>
            </w:pPr>
            <w:r w:rsidRPr="00EC6A6B">
              <w:rPr>
                <w:rFonts w:eastAsia="Times New Roman" w:cs="Tahoma"/>
                <w:sz w:val="16"/>
                <w:szCs w:val="16"/>
                <w:lang w:eastAsia="sl-SI"/>
              </w:rPr>
              <w:t>/</w:t>
            </w:r>
          </w:p>
        </w:tc>
        <w:tc>
          <w:tcPr>
            <w:tcW w:w="825" w:type="dxa"/>
            <w:tcBorders>
              <w:top w:val="dashed" w:sz="4" w:space="0" w:color="auto"/>
              <w:left w:val="nil"/>
              <w:bottom w:val="dashed" w:sz="4" w:space="0" w:color="auto"/>
              <w:right w:val="nil"/>
            </w:tcBorders>
            <w:shd w:val="clear" w:color="auto" w:fill="FFFFFF" w:themeFill="background1"/>
            <w:vAlign w:val="center"/>
          </w:tcPr>
          <w:p w14:paraId="1F7D995C" w14:textId="77777777" w:rsidR="00D11D80" w:rsidRPr="00EC6A6B" w:rsidRDefault="00D11D80" w:rsidP="00193023">
            <w:pPr>
              <w:spacing w:after="0"/>
              <w:ind w:left="-108" w:right="-108"/>
              <w:jc w:val="center"/>
              <w:rPr>
                <w:rFonts w:eastAsia="Times New Roman" w:cs="Tahoma"/>
                <w:b/>
                <w:sz w:val="16"/>
                <w:szCs w:val="16"/>
                <w:lang w:eastAsia="sl-SI"/>
              </w:rPr>
            </w:pPr>
            <w:r w:rsidRPr="00EC6A6B">
              <w:rPr>
                <w:rFonts w:eastAsia="Times New Roman" w:cs="Tahoma"/>
                <w:sz w:val="16"/>
                <w:szCs w:val="16"/>
                <w:lang w:eastAsia="sl-SI"/>
              </w:rPr>
              <w:t>/</w:t>
            </w:r>
          </w:p>
        </w:tc>
        <w:tc>
          <w:tcPr>
            <w:tcW w:w="687" w:type="dxa"/>
            <w:tcBorders>
              <w:top w:val="dashed" w:sz="4" w:space="0" w:color="auto"/>
              <w:left w:val="nil"/>
              <w:bottom w:val="dashed" w:sz="4" w:space="0" w:color="auto"/>
              <w:right w:val="single" w:sz="4" w:space="0" w:color="auto"/>
            </w:tcBorders>
            <w:shd w:val="clear" w:color="auto" w:fill="FFFFFF" w:themeFill="background1"/>
            <w:vAlign w:val="center"/>
          </w:tcPr>
          <w:p w14:paraId="30711412" w14:textId="77777777" w:rsidR="00D11D80" w:rsidRPr="00EC6A6B" w:rsidRDefault="00D11D80" w:rsidP="00193023">
            <w:pPr>
              <w:spacing w:after="0"/>
              <w:ind w:left="-108" w:right="-108"/>
              <w:jc w:val="center"/>
              <w:rPr>
                <w:rFonts w:eastAsia="Times New Roman" w:cs="Tahoma"/>
                <w:b/>
                <w:sz w:val="16"/>
                <w:szCs w:val="16"/>
                <w:lang w:eastAsia="sl-SI"/>
              </w:rPr>
            </w:pPr>
            <w:r w:rsidRPr="00EC6A6B">
              <w:rPr>
                <w:rFonts w:eastAsia="Times New Roman" w:cs="Tahoma"/>
                <w:sz w:val="16"/>
                <w:szCs w:val="16"/>
                <w:lang w:eastAsia="sl-SI"/>
              </w:rPr>
              <w:t>/</w:t>
            </w:r>
          </w:p>
        </w:tc>
        <w:tc>
          <w:tcPr>
            <w:tcW w:w="825" w:type="dxa"/>
            <w:tcBorders>
              <w:top w:val="dashed" w:sz="4" w:space="0" w:color="auto"/>
              <w:left w:val="single" w:sz="4" w:space="0" w:color="auto"/>
              <w:bottom w:val="dashed" w:sz="4" w:space="0" w:color="auto"/>
              <w:right w:val="nil"/>
            </w:tcBorders>
            <w:shd w:val="clear" w:color="auto" w:fill="FFFFFF" w:themeFill="background1"/>
          </w:tcPr>
          <w:p w14:paraId="7D1BD279" w14:textId="77777777" w:rsidR="00D11D80" w:rsidRPr="00A61DE4" w:rsidRDefault="00281CCC" w:rsidP="00193023">
            <w:pPr>
              <w:spacing w:after="0"/>
              <w:ind w:left="-108" w:right="-108"/>
              <w:jc w:val="center"/>
              <w:rPr>
                <w:rFonts w:eastAsia="Times New Roman" w:cs="Tahoma"/>
                <w:bCs/>
                <w:sz w:val="16"/>
                <w:szCs w:val="16"/>
                <w:lang w:eastAsia="sl-SI"/>
              </w:rPr>
            </w:pPr>
            <w:r w:rsidRPr="00A61DE4">
              <w:rPr>
                <w:rFonts w:eastAsia="Times New Roman" w:cs="Tahoma"/>
                <w:bCs/>
                <w:sz w:val="16"/>
                <w:szCs w:val="16"/>
                <w:lang w:eastAsia="sl-SI"/>
              </w:rPr>
              <w:t>99,6</w:t>
            </w:r>
          </w:p>
        </w:tc>
        <w:tc>
          <w:tcPr>
            <w:tcW w:w="812" w:type="dxa"/>
            <w:tcBorders>
              <w:top w:val="dashed" w:sz="4" w:space="0" w:color="auto"/>
              <w:left w:val="nil"/>
              <w:bottom w:val="dashed" w:sz="4" w:space="0" w:color="auto"/>
              <w:right w:val="nil"/>
            </w:tcBorders>
            <w:shd w:val="clear" w:color="auto" w:fill="FFFFFF" w:themeFill="background1"/>
          </w:tcPr>
          <w:p w14:paraId="2F66674A" w14:textId="77777777" w:rsidR="00D11D80" w:rsidRPr="00A61DE4" w:rsidRDefault="00281CCC" w:rsidP="00193023">
            <w:pPr>
              <w:spacing w:after="0"/>
              <w:ind w:left="-108" w:right="-108"/>
              <w:jc w:val="center"/>
              <w:rPr>
                <w:rFonts w:eastAsia="Times New Roman" w:cs="Tahoma"/>
                <w:bCs/>
                <w:sz w:val="16"/>
                <w:szCs w:val="16"/>
                <w:lang w:eastAsia="sl-SI"/>
              </w:rPr>
            </w:pPr>
            <w:r w:rsidRPr="00A61DE4">
              <w:rPr>
                <w:rFonts w:eastAsia="Times New Roman" w:cs="Tahoma"/>
                <w:bCs/>
                <w:sz w:val="16"/>
                <w:szCs w:val="16"/>
                <w:lang w:eastAsia="sl-SI"/>
              </w:rPr>
              <w:t>100</w:t>
            </w:r>
            <w:r w:rsidR="00D11D80" w:rsidRPr="00A61DE4">
              <w:rPr>
                <w:rFonts w:eastAsia="Times New Roman" w:cs="Tahoma"/>
                <w:bCs/>
                <w:sz w:val="16"/>
                <w:szCs w:val="16"/>
                <w:lang w:eastAsia="sl-SI"/>
              </w:rPr>
              <w:t>,2</w:t>
            </w:r>
          </w:p>
        </w:tc>
      </w:tr>
      <w:tr w:rsidR="006118DD" w:rsidRPr="00EC6A6B" w14:paraId="5133BCAA" w14:textId="77777777" w:rsidTr="002F5DE8">
        <w:trPr>
          <w:trHeight w:val="198"/>
        </w:trPr>
        <w:tc>
          <w:tcPr>
            <w:tcW w:w="2613" w:type="dxa"/>
            <w:tcBorders>
              <w:top w:val="dashed" w:sz="4" w:space="0" w:color="auto"/>
              <w:bottom w:val="dashed" w:sz="4" w:space="0" w:color="auto"/>
              <w:right w:val="nil"/>
            </w:tcBorders>
            <w:shd w:val="clear" w:color="auto" w:fill="FFFFFF"/>
            <w:tcMar>
              <w:left w:w="0" w:type="dxa"/>
              <w:right w:w="0" w:type="dxa"/>
            </w:tcMar>
          </w:tcPr>
          <w:p w14:paraId="2AD59AEA" w14:textId="77777777" w:rsidR="00D11D80" w:rsidRPr="00EC6A6B" w:rsidRDefault="00D11D80" w:rsidP="00193023">
            <w:pPr>
              <w:spacing w:after="0"/>
              <w:rPr>
                <w:rFonts w:eastAsia="Times New Roman" w:cs="Tahoma"/>
                <w:b/>
                <w:sz w:val="16"/>
                <w:szCs w:val="16"/>
                <w:lang w:eastAsia="sl-SI"/>
              </w:rPr>
            </w:pPr>
            <w:r w:rsidRPr="00EC6A6B">
              <w:rPr>
                <w:rFonts w:eastAsia="Times New Roman" w:cs="Tahoma"/>
                <w:bCs/>
                <w:sz w:val="16"/>
                <w:szCs w:val="16"/>
                <w:lang w:eastAsia="sl-SI"/>
              </w:rPr>
              <w:t>Rastlinam dostopni kalij</w:t>
            </w:r>
          </w:p>
        </w:tc>
        <w:tc>
          <w:tcPr>
            <w:tcW w:w="1238" w:type="dxa"/>
            <w:gridSpan w:val="2"/>
            <w:tcBorders>
              <w:top w:val="dashed" w:sz="4" w:space="0" w:color="auto"/>
              <w:left w:val="nil"/>
              <w:bottom w:val="dashed" w:sz="4" w:space="0" w:color="auto"/>
              <w:right w:val="nil"/>
            </w:tcBorders>
            <w:shd w:val="clear" w:color="auto" w:fill="FFFFFF"/>
            <w:vAlign w:val="center"/>
          </w:tcPr>
          <w:p w14:paraId="5FA4D700" w14:textId="77777777" w:rsidR="00D11D80" w:rsidRPr="00EC6A6B" w:rsidRDefault="00D11D80" w:rsidP="00193023">
            <w:pPr>
              <w:spacing w:after="0"/>
              <w:jc w:val="center"/>
              <w:rPr>
                <w:rFonts w:eastAsia="Times New Roman" w:cs="Tahoma"/>
                <w:b/>
                <w:sz w:val="16"/>
                <w:szCs w:val="16"/>
                <w:lang w:eastAsia="sl-SI"/>
              </w:rPr>
            </w:pPr>
            <w:r w:rsidRPr="00EC6A6B">
              <w:rPr>
                <w:rFonts w:eastAsia="Times New Roman" w:cs="Tahoma"/>
                <w:sz w:val="16"/>
                <w:szCs w:val="16"/>
                <w:lang w:eastAsia="sl-SI"/>
              </w:rPr>
              <w:t>mg K</w:t>
            </w:r>
            <w:r w:rsidRPr="00EC6A6B">
              <w:rPr>
                <w:rFonts w:eastAsia="Times New Roman" w:cs="Tahoma"/>
                <w:sz w:val="16"/>
                <w:szCs w:val="16"/>
                <w:vertAlign w:val="subscript"/>
                <w:lang w:eastAsia="sl-SI"/>
              </w:rPr>
              <w:t>2</w:t>
            </w:r>
            <w:r w:rsidRPr="00EC6A6B">
              <w:rPr>
                <w:rFonts w:eastAsia="Times New Roman" w:cs="Tahoma"/>
                <w:sz w:val="16"/>
                <w:szCs w:val="16"/>
                <w:lang w:eastAsia="sl-SI"/>
              </w:rPr>
              <w:t>O / 100 g</w:t>
            </w:r>
          </w:p>
        </w:tc>
        <w:tc>
          <w:tcPr>
            <w:tcW w:w="1143" w:type="dxa"/>
            <w:tcBorders>
              <w:top w:val="dashed" w:sz="4" w:space="0" w:color="auto"/>
              <w:left w:val="nil"/>
              <w:bottom w:val="dashed" w:sz="4" w:space="0" w:color="auto"/>
              <w:right w:val="nil"/>
            </w:tcBorders>
            <w:shd w:val="clear" w:color="auto" w:fill="auto"/>
            <w:vAlign w:val="center"/>
          </w:tcPr>
          <w:p w14:paraId="51D90C97" w14:textId="77777777" w:rsidR="00D11D80" w:rsidRPr="00EC6A6B" w:rsidRDefault="00D11D80" w:rsidP="00193023">
            <w:pPr>
              <w:spacing w:after="0"/>
              <w:ind w:left="-108" w:right="-108"/>
              <w:jc w:val="center"/>
              <w:rPr>
                <w:rFonts w:eastAsia="Times New Roman" w:cs="Tahoma"/>
                <w:b/>
                <w:sz w:val="16"/>
                <w:szCs w:val="16"/>
                <w:lang w:eastAsia="sl-SI"/>
              </w:rPr>
            </w:pPr>
            <w:r w:rsidRPr="00EC6A6B">
              <w:rPr>
                <w:rFonts w:eastAsia="Times New Roman" w:cs="Tahoma"/>
                <w:sz w:val="16"/>
                <w:szCs w:val="16"/>
                <w:lang w:eastAsia="sl-SI"/>
              </w:rPr>
              <w:t>5,5 ± 2,5</w:t>
            </w:r>
          </w:p>
        </w:tc>
        <w:tc>
          <w:tcPr>
            <w:tcW w:w="1058" w:type="dxa"/>
            <w:tcBorders>
              <w:top w:val="dashed" w:sz="4" w:space="0" w:color="auto"/>
              <w:left w:val="nil"/>
              <w:bottom w:val="dashed" w:sz="4" w:space="0" w:color="auto"/>
              <w:right w:val="single" w:sz="4" w:space="0" w:color="auto"/>
            </w:tcBorders>
            <w:shd w:val="clear" w:color="auto" w:fill="auto"/>
            <w:vAlign w:val="center"/>
          </w:tcPr>
          <w:p w14:paraId="0EC4E4C9" w14:textId="77777777" w:rsidR="00D11D80" w:rsidRPr="00EC6A6B" w:rsidRDefault="00D11D80" w:rsidP="00193023">
            <w:pPr>
              <w:spacing w:after="0"/>
              <w:ind w:left="-108" w:right="-108"/>
              <w:jc w:val="center"/>
              <w:rPr>
                <w:rFonts w:eastAsia="Times New Roman" w:cs="Tahoma"/>
                <w:b/>
                <w:sz w:val="16"/>
                <w:szCs w:val="16"/>
                <w:lang w:eastAsia="sl-SI"/>
              </w:rPr>
            </w:pPr>
            <w:r w:rsidRPr="00EC6A6B">
              <w:rPr>
                <w:rFonts w:eastAsia="Times New Roman" w:cs="Tahoma"/>
                <w:sz w:val="16"/>
                <w:szCs w:val="16"/>
                <w:lang w:eastAsia="sl-SI"/>
              </w:rPr>
              <w:t>3,8</w:t>
            </w:r>
            <w:r w:rsidRPr="00EC6A6B">
              <w:rPr>
                <w:rFonts w:eastAsia="Times New Roman" w:cs="Tahoma"/>
                <w:bCs/>
                <w:sz w:val="16"/>
                <w:szCs w:val="16"/>
                <w:lang w:eastAsia="sl-SI"/>
              </w:rPr>
              <w:t xml:space="preserve"> ± 0,7</w:t>
            </w:r>
          </w:p>
        </w:tc>
        <w:tc>
          <w:tcPr>
            <w:tcW w:w="688" w:type="dxa"/>
            <w:tcBorders>
              <w:top w:val="dashed" w:sz="4" w:space="0" w:color="auto"/>
              <w:left w:val="single" w:sz="4" w:space="0" w:color="auto"/>
              <w:bottom w:val="dashed" w:sz="4" w:space="0" w:color="auto"/>
              <w:right w:val="nil"/>
            </w:tcBorders>
            <w:shd w:val="clear" w:color="auto" w:fill="FFFFFF" w:themeFill="background1"/>
            <w:vAlign w:val="center"/>
          </w:tcPr>
          <w:p w14:paraId="3289A406" w14:textId="77777777" w:rsidR="00D11D80" w:rsidRPr="00EC6A6B" w:rsidRDefault="00D11D80" w:rsidP="00193023">
            <w:pPr>
              <w:spacing w:after="0"/>
              <w:ind w:left="-108" w:right="-108"/>
              <w:jc w:val="center"/>
              <w:rPr>
                <w:rFonts w:eastAsia="Times New Roman" w:cs="Tahoma"/>
                <w:bCs/>
                <w:sz w:val="16"/>
                <w:szCs w:val="16"/>
                <w:lang w:eastAsia="sl-SI"/>
              </w:rPr>
            </w:pPr>
            <w:r w:rsidRPr="00EC6A6B">
              <w:rPr>
                <w:rFonts w:eastAsia="Times New Roman" w:cs="Tahoma"/>
                <w:bCs/>
                <w:sz w:val="16"/>
                <w:szCs w:val="16"/>
                <w:lang w:eastAsia="sl-SI"/>
              </w:rPr>
              <w:t>/</w:t>
            </w:r>
          </w:p>
        </w:tc>
        <w:tc>
          <w:tcPr>
            <w:tcW w:w="825" w:type="dxa"/>
            <w:tcBorders>
              <w:top w:val="dashed" w:sz="4" w:space="0" w:color="auto"/>
              <w:left w:val="nil"/>
              <w:bottom w:val="dashed" w:sz="4" w:space="0" w:color="auto"/>
              <w:right w:val="nil"/>
            </w:tcBorders>
            <w:shd w:val="clear" w:color="auto" w:fill="FFFFFF" w:themeFill="background1"/>
            <w:vAlign w:val="center"/>
          </w:tcPr>
          <w:p w14:paraId="65664C13" w14:textId="77777777" w:rsidR="00D11D80" w:rsidRPr="00EC6A6B" w:rsidRDefault="00D11D80" w:rsidP="00193023">
            <w:pPr>
              <w:spacing w:after="0"/>
              <w:ind w:left="-108" w:right="-108"/>
              <w:jc w:val="center"/>
              <w:rPr>
                <w:rFonts w:eastAsia="Times New Roman" w:cs="Tahoma"/>
                <w:bCs/>
                <w:sz w:val="16"/>
                <w:szCs w:val="16"/>
                <w:lang w:eastAsia="sl-SI"/>
              </w:rPr>
            </w:pPr>
            <w:r w:rsidRPr="00EC6A6B">
              <w:rPr>
                <w:rFonts w:eastAsia="Times New Roman" w:cs="Tahoma"/>
                <w:bCs/>
                <w:sz w:val="16"/>
                <w:szCs w:val="16"/>
                <w:lang w:eastAsia="sl-SI"/>
              </w:rPr>
              <w:t>/</w:t>
            </w:r>
          </w:p>
        </w:tc>
        <w:tc>
          <w:tcPr>
            <w:tcW w:w="687" w:type="dxa"/>
            <w:tcBorders>
              <w:top w:val="dashed" w:sz="4" w:space="0" w:color="auto"/>
              <w:left w:val="nil"/>
              <w:bottom w:val="dashed" w:sz="4" w:space="0" w:color="auto"/>
              <w:right w:val="single" w:sz="4" w:space="0" w:color="auto"/>
            </w:tcBorders>
            <w:shd w:val="clear" w:color="auto" w:fill="FFFFFF" w:themeFill="background1"/>
            <w:vAlign w:val="center"/>
          </w:tcPr>
          <w:p w14:paraId="20816333" w14:textId="77777777" w:rsidR="00D11D80" w:rsidRPr="00EC6A6B" w:rsidRDefault="00D11D80" w:rsidP="00193023">
            <w:pPr>
              <w:spacing w:after="0"/>
              <w:ind w:left="-108" w:right="-108"/>
              <w:jc w:val="center"/>
              <w:rPr>
                <w:rFonts w:eastAsia="Times New Roman" w:cs="Tahoma"/>
                <w:bCs/>
                <w:sz w:val="16"/>
                <w:szCs w:val="16"/>
                <w:lang w:eastAsia="sl-SI"/>
              </w:rPr>
            </w:pPr>
            <w:r w:rsidRPr="00EC6A6B">
              <w:rPr>
                <w:rFonts w:eastAsia="Times New Roman" w:cs="Tahoma"/>
                <w:bCs/>
                <w:sz w:val="16"/>
                <w:szCs w:val="16"/>
                <w:lang w:eastAsia="sl-SI"/>
              </w:rPr>
              <w:t>/</w:t>
            </w:r>
          </w:p>
        </w:tc>
        <w:tc>
          <w:tcPr>
            <w:tcW w:w="825" w:type="dxa"/>
            <w:tcBorders>
              <w:top w:val="dashed" w:sz="4" w:space="0" w:color="auto"/>
              <w:left w:val="single" w:sz="4" w:space="0" w:color="auto"/>
              <w:bottom w:val="dashed" w:sz="4" w:space="0" w:color="auto"/>
              <w:right w:val="nil"/>
            </w:tcBorders>
            <w:shd w:val="clear" w:color="auto" w:fill="FFFFFF" w:themeFill="background1"/>
          </w:tcPr>
          <w:p w14:paraId="1EC75D64" w14:textId="77777777" w:rsidR="00D11D80" w:rsidRPr="00566631" w:rsidRDefault="00566631" w:rsidP="00193023">
            <w:pPr>
              <w:spacing w:after="0"/>
              <w:ind w:left="-108" w:right="-108"/>
              <w:jc w:val="center"/>
              <w:rPr>
                <w:rFonts w:eastAsia="Times New Roman" w:cs="Tahoma"/>
                <w:bCs/>
                <w:sz w:val="16"/>
                <w:szCs w:val="16"/>
                <w:lang w:eastAsia="sl-SI"/>
              </w:rPr>
            </w:pPr>
            <w:r w:rsidRPr="00566631">
              <w:rPr>
                <w:rFonts w:eastAsia="Times New Roman" w:cs="Tahoma"/>
                <w:bCs/>
                <w:sz w:val="16"/>
                <w:szCs w:val="16"/>
                <w:lang w:eastAsia="sl-SI"/>
              </w:rPr>
              <w:t>34,6</w:t>
            </w:r>
          </w:p>
        </w:tc>
        <w:tc>
          <w:tcPr>
            <w:tcW w:w="812" w:type="dxa"/>
            <w:tcBorders>
              <w:top w:val="dashed" w:sz="4" w:space="0" w:color="auto"/>
              <w:left w:val="nil"/>
              <w:bottom w:val="dashed" w:sz="4" w:space="0" w:color="auto"/>
              <w:right w:val="nil"/>
            </w:tcBorders>
            <w:shd w:val="clear" w:color="auto" w:fill="FFFFFF" w:themeFill="background1"/>
          </w:tcPr>
          <w:p w14:paraId="61569234" w14:textId="77777777" w:rsidR="00D11D80" w:rsidRPr="00566631" w:rsidRDefault="00D11D80" w:rsidP="00193023">
            <w:pPr>
              <w:spacing w:after="0"/>
              <w:ind w:left="-108" w:right="-108"/>
              <w:jc w:val="center"/>
              <w:rPr>
                <w:rFonts w:eastAsia="Times New Roman" w:cs="Tahoma"/>
                <w:bCs/>
                <w:sz w:val="16"/>
                <w:szCs w:val="16"/>
                <w:lang w:eastAsia="sl-SI"/>
              </w:rPr>
            </w:pPr>
            <w:r w:rsidRPr="00566631">
              <w:rPr>
                <w:rFonts w:eastAsia="Times New Roman" w:cs="Tahoma"/>
                <w:bCs/>
                <w:sz w:val="16"/>
                <w:szCs w:val="16"/>
                <w:lang w:eastAsia="sl-SI"/>
              </w:rPr>
              <w:t>2</w:t>
            </w:r>
            <w:r w:rsidR="00566631" w:rsidRPr="00566631">
              <w:rPr>
                <w:rFonts w:eastAsia="Times New Roman" w:cs="Tahoma"/>
                <w:bCs/>
                <w:sz w:val="16"/>
                <w:szCs w:val="16"/>
                <w:lang w:eastAsia="sl-SI"/>
              </w:rPr>
              <w:t>8</w:t>
            </w:r>
            <w:r w:rsidRPr="00566631">
              <w:rPr>
                <w:rFonts w:eastAsia="Times New Roman" w:cs="Tahoma"/>
                <w:bCs/>
                <w:sz w:val="16"/>
                <w:szCs w:val="16"/>
                <w:lang w:eastAsia="sl-SI"/>
              </w:rPr>
              <w:t>,</w:t>
            </w:r>
            <w:r w:rsidR="00566631" w:rsidRPr="00566631">
              <w:rPr>
                <w:rFonts w:eastAsia="Times New Roman" w:cs="Tahoma"/>
                <w:bCs/>
                <w:sz w:val="16"/>
                <w:szCs w:val="16"/>
                <w:lang w:eastAsia="sl-SI"/>
              </w:rPr>
              <w:t>1</w:t>
            </w:r>
          </w:p>
        </w:tc>
      </w:tr>
      <w:tr w:rsidR="006118DD" w:rsidRPr="00EC6A6B" w14:paraId="696E6495" w14:textId="77777777" w:rsidTr="002F5DE8">
        <w:trPr>
          <w:trHeight w:val="198"/>
        </w:trPr>
        <w:tc>
          <w:tcPr>
            <w:tcW w:w="2613" w:type="dxa"/>
            <w:tcBorders>
              <w:top w:val="dashed" w:sz="4" w:space="0" w:color="auto"/>
              <w:bottom w:val="nil"/>
              <w:right w:val="nil"/>
            </w:tcBorders>
            <w:shd w:val="clear" w:color="auto" w:fill="FFFFFF"/>
            <w:tcMar>
              <w:left w:w="0" w:type="dxa"/>
              <w:right w:w="0" w:type="dxa"/>
            </w:tcMar>
          </w:tcPr>
          <w:p w14:paraId="48D9B58D" w14:textId="77777777" w:rsidR="00D11D80" w:rsidRPr="00EC6A6B" w:rsidRDefault="00D11D80" w:rsidP="00193023">
            <w:pPr>
              <w:spacing w:after="0"/>
              <w:rPr>
                <w:rFonts w:eastAsia="Times New Roman" w:cs="Tahoma"/>
                <w:b/>
                <w:sz w:val="16"/>
                <w:szCs w:val="16"/>
                <w:lang w:eastAsia="sl-SI"/>
              </w:rPr>
            </w:pPr>
            <w:r w:rsidRPr="00EC6A6B">
              <w:rPr>
                <w:rFonts w:eastAsia="Times New Roman" w:cs="Tahoma"/>
                <w:bCs/>
                <w:sz w:val="16"/>
                <w:szCs w:val="16"/>
                <w:lang w:eastAsia="sl-SI"/>
              </w:rPr>
              <w:t>Zrnavost tal (tekstura)</w:t>
            </w:r>
          </w:p>
        </w:tc>
        <w:tc>
          <w:tcPr>
            <w:tcW w:w="1238" w:type="dxa"/>
            <w:gridSpan w:val="2"/>
            <w:tcBorders>
              <w:top w:val="dashed" w:sz="4" w:space="0" w:color="auto"/>
              <w:bottom w:val="nil"/>
            </w:tcBorders>
            <w:shd w:val="clear" w:color="auto" w:fill="FFFFFF"/>
            <w:vAlign w:val="center"/>
          </w:tcPr>
          <w:p w14:paraId="6316BC5C" w14:textId="77777777" w:rsidR="00D11D80" w:rsidRPr="00EC6A6B" w:rsidRDefault="00D11D80" w:rsidP="00193023">
            <w:pPr>
              <w:spacing w:after="0"/>
              <w:jc w:val="center"/>
              <w:rPr>
                <w:rFonts w:eastAsia="Times New Roman" w:cs="Tahoma"/>
                <w:b/>
                <w:sz w:val="16"/>
                <w:szCs w:val="16"/>
                <w:lang w:eastAsia="sl-SI"/>
              </w:rPr>
            </w:pPr>
          </w:p>
        </w:tc>
        <w:tc>
          <w:tcPr>
            <w:tcW w:w="1143" w:type="dxa"/>
            <w:tcBorders>
              <w:top w:val="dashed" w:sz="4" w:space="0" w:color="auto"/>
              <w:left w:val="nil"/>
              <w:bottom w:val="nil"/>
              <w:right w:val="nil"/>
            </w:tcBorders>
            <w:shd w:val="clear" w:color="auto" w:fill="auto"/>
            <w:vAlign w:val="bottom"/>
          </w:tcPr>
          <w:p w14:paraId="7A4502F7" w14:textId="77777777" w:rsidR="00D11D80" w:rsidRPr="00EC6A6B" w:rsidRDefault="00D11D80" w:rsidP="00193023">
            <w:pPr>
              <w:spacing w:after="0"/>
              <w:ind w:left="-108" w:right="-108"/>
              <w:jc w:val="center"/>
              <w:rPr>
                <w:rFonts w:eastAsia="Times New Roman" w:cs="Tahoma"/>
                <w:b/>
                <w:sz w:val="16"/>
                <w:szCs w:val="16"/>
                <w:lang w:eastAsia="sl-SI"/>
              </w:rPr>
            </w:pPr>
          </w:p>
        </w:tc>
        <w:tc>
          <w:tcPr>
            <w:tcW w:w="1058" w:type="dxa"/>
            <w:tcBorders>
              <w:top w:val="dashed" w:sz="4" w:space="0" w:color="auto"/>
              <w:left w:val="nil"/>
              <w:bottom w:val="nil"/>
              <w:right w:val="single" w:sz="4" w:space="0" w:color="auto"/>
            </w:tcBorders>
            <w:shd w:val="clear" w:color="auto" w:fill="auto"/>
            <w:vAlign w:val="bottom"/>
          </w:tcPr>
          <w:p w14:paraId="448FAD00" w14:textId="77777777" w:rsidR="00D11D80" w:rsidRPr="00EC6A6B" w:rsidRDefault="00D11D80" w:rsidP="00193023">
            <w:pPr>
              <w:spacing w:after="0"/>
              <w:ind w:left="-108" w:right="-108"/>
              <w:jc w:val="center"/>
              <w:rPr>
                <w:rFonts w:eastAsia="Times New Roman" w:cs="Tahoma"/>
                <w:b/>
                <w:sz w:val="16"/>
                <w:szCs w:val="16"/>
                <w:lang w:eastAsia="sl-SI"/>
              </w:rPr>
            </w:pPr>
          </w:p>
        </w:tc>
        <w:tc>
          <w:tcPr>
            <w:tcW w:w="688" w:type="dxa"/>
            <w:tcBorders>
              <w:top w:val="dashed" w:sz="4" w:space="0" w:color="auto"/>
              <w:left w:val="single" w:sz="4" w:space="0" w:color="auto"/>
              <w:bottom w:val="nil"/>
              <w:right w:val="nil"/>
            </w:tcBorders>
            <w:shd w:val="clear" w:color="auto" w:fill="FFFFFF" w:themeFill="background1"/>
            <w:vAlign w:val="center"/>
          </w:tcPr>
          <w:p w14:paraId="56ECA8CC" w14:textId="77777777" w:rsidR="00D11D80" w:rsidRPr="00EC6A6B" w:rsidRDefault="00D11D80" w:rsidP="00193023">
            <w:pPr>
              <w:spacing w:after="0"/>
              <w:ind w:left="-108" w:right="-108"/>
              <w:jc w:val="center"/>
              <w:rPr>
                <w:rFonts w:eastAsia="Times New Roman" w:cs="Tahoma"/>
                <w:b/>
                <w:sz w:val="16"/>
                <w:szCs w:val="16"/>
                <w:lang w:eastAsia="sl-SI"/>
              </w:rPr>
            </w:pPr>
          </w:p>
        </w:tc>
        <w:tc>
          <w:tcPr>
            <w:tcW w:w="825" w:type="dxa"/>
            <w:tcBorders>
              <w:top w:val="dashed" w:sz="4" w:space="0" w:color="auto"/>
              <w:left w:val="nil"/>
              <w:bottom w:val="nil"/>
              <w:right w:val="nil"/>
            </w:tcBorders>
            <w:shd w:val="clear" w:color="auto" w:fill="FFFFFF" w:themeFill="background1"/>
            <w:vAlign w:val="center"/>
          </w:tcPr>
          <w:p w14:paraId="5014851B" w14:textId="77777777" w:rsidR="00D11D80" w:rsidRPr="00EC6A6B" w:rsidRDefault="00D11D80" w:rsidP="00193023">
            <w:pPr>
              <w:spacing w:after="0"/>
              <w:ind w:left="-108" w:right="-108"/>
              <w:jc w:val="center"/>
              <w:rPr>
                <w:rFonts w:eastAsia="Times New Roman" w:cs="Tahoma"/>
                <w:b/>
                <w:sz w:val="16"/>
                <w:szCs w:val="16"/>
                <w:lang w:eastAsia="sl-SI"/>
              </w:rPr>
            </w:pPr>
          </w:p>
        </w:tc>
        <w:tc>
          <w:tcPr>
            <w:tcW w:w="687" w:type="dxa"/>
            <w:tcBorders>
              <w:top w:val="dashed" w:sz="4" w:space="0" w:color="auto"/>
              <w:left w:val="nil"/>
              <w:bottom w:val="nil"/>
              <w:right w:val="single" w:sz="4" w:space="0" w:color="auto"/>
            </w:tcBorders>
            <w:shd w:val="clear" w:color="auto" w:fill="FFFFFF" w:themeFill="background1"/>
            <w:vAlign w:val="center"/>
          </w:tcPr>
          <w:p w14:paraId="3E434556" w14:textId="77777777" w:rsidR="00D11D80" w:rsidRPr="00EC6A6B" w:rsidRDefault="00D11D80" w:rsidP="00193023">
            <w:pPr>
              <w:spacing w:after="0"/>
              <w:ind w:left="-108" w:right="-108"/>
              <w:jc w:val="center"/>
              <w:rPr>
                <w:rFonts w:eastAsia="Times New Roman" w:cs="Tahoma"/>
                <w:b/>
                <w:sz w:val="16"/>
                <w:szCs w:val="16"/>
                <w:lang w:eastAsia="sl-SI"/>
              </w:rPr>
            </w:pPr>
          </w:p>
        </w:tc>
        <w:tc>
          <w:tcPr>
            <w:tcW w:w="825" w:type="dxa"/>
            <w:tcBorders>
              <w:top w:val="dashed" w:sz="4" w:space="0" w:color="auto"/>
              <w:left w:val="single" w:sz="4" w:space="0" w:color="auto"/>
              <w:bottom w:val="nil"/>
              <w:right w:val="nil"/>
            </w:tcBorders>
            <w:shd w:val="clear" w:color="auto" w:fill="FFFFFF" w:themeFill="background1"/>
          </w:tcPr>
          <w:p w14:paraId="35C7B6A1" w14:textId="77777777" w:rsidR="00D11D80" w:rsidRPr="006C396A" w:rsidRDefault="00D11D80" w:rsidP="00193023">
            <w:pPr>
              <w:spacing w:after="0"/>
              <w:ind w:left="-108" w:right="-108"/>
              <w:jc w:val="center"/>
              <w:rPr>
                <w:rFonts w:eastAsia="Times New Roman" w:cs="Tahoma"/>
                <w:bCs/>
                <w:sz w:val="16"/>
                <w:szCs w:val="16"/>
                <w:lang w:eastAsia="sl-SI"/>
              </w:rPr>
            </w:pPr>
          </w:p>
        </w:tc>
        <w:tc>
          <w:tcPr>
            <w:tcW w:w="812" w:type="dxa"/>
            <w:tcBorders>
              <w:top w:val="dashed" w:sz="4" w:space="0" w:color="auto"/>
              <w:left w:val="nil"/>
              <w:bottom w:val="nil"/>
              <w:right w:val="nil"/>
            </w:tcBorders>
            <w:shd w:val="clear" w:color="auto" w:fill="FFFFFF" w:themeFill="background1"/>
          </w:tcPr>
          <w:p w14:paraId="49B615C8" w14:textId="77777777" w:rsidR="00D11D80" w:rsidRPr="006C396A" w:rsidRDefault="00D11D80" w:rsidP="00193023">
            <w:pPr>
              <w:spacing w:after="0"/>
              <w:ind w:left="-108" w:right="-108"/>
              <w:jc w:val="center"/>
              <w:rPr>
                <w:rFonts w:eastAsia="Times New Roman" w:cs="Tahoma"/>
                <w:bCs/>
                <w:sz w:val="16"/>
                <w:szCs w:val="16"/>
                <w:lang w:eastAsia="sl-SI"/>
              </w:rPr>
            </w:pPr>
          </w:p>
        </w:tc>
      </w:tr>
      <w:tr w:rsidR="00C7158B" w:rsidRPr="00EC6A6B" w14:paraId="561006B4" w14:textId="77777777" w:rsidTr="002F5DE8">
        <w:trPr>
          <w:trHeight w:val="198"/>
        </w:trPr>
        <w:tc>
          <w:tcPr>
            <w:tcW w:w="3197" w:type="dxa"/>
            <w:gridSpan w:val="2"/>
            <w:tcBorders>
              <w:top w:val="nil"/>
              <w:bottom w:val="nil"/>
              <w:right w:val="nil"/>
            </w:tcBorders>
            <w:shd w:val="clear" w:color="auto" w:fill="FFFFFF"/>
            <w:tcMar>
              <w:left w:w="0" w:type="dxa"/>
              <w:right w:w="0" w:type="dxa"/>
            </w:tcMar>
          </w:tcPr>
          <w:p w14:paraId="4B159A8B" w14:textId="77777777" w:rsidR="00D11D80" w:rsidRPr="00EC6A6B" w:rsidRDefault="00D11D80" w:rsidP="00193023">
            <w:pPr>
              <w:spacing w:after="0"/>
              <w:rPr>
                <w:rFonts w:eastAsia="Times New Roman" w:cs="Tahoma"/>
                <w:b/>
                <w:sz w:val="16"/>
                <w:szCs w:val="16"/>
                <w:lang w:eastAsia="sl-SI"/>
              </w:rPr>
            </w:pPr>
            <w:r w:rsidRPr="00EC6A6B">
              <w:rPr>
                <w:rFonts w:eastAsia="Times New Roman" w:cs="Tahoma"/>
                <w:bCs/>
                <w:sz w:val="16"/>
                <w:szCs w:val="16"/>
                <w:lang w:eastAsia="sl-SI"/>
              </w:rPr>
              <w:t xml:space="preserve">   - Glina (&lt; 2 µm)</w:t>
            </w:r>
          </w:p>
        </w:tc>
        <w:tc>
          <w:tcPr>
            <w:tcW w:w="654" w:type="dxa"/>
            <w:tcBorders>
              <w:top w:val="nil"/>
              <w:left w:val="nil"/>
              <w:bottom w:val="nil"/>
              <w:right w:val="nil"/>
            </w:tcBorders>
            <w:shd w:val="clear" w:color="auto" w:fill="FFFFFF"/>
            <w:vAlign w:val="center"/>
          </w:tcPr>
          <w:p w14:paraId="16D6AE59" w14:textId="77777777" w:rsidR="00D11D80" w:rsidRPr="00EC6A6B" w:rsidRDefault="00D11D80" w:rsidP="00193023">
            <w:pPr>
              <w:spacing w:after="0"/>
              <w:ind w:left="30" w:hanging="112"/>
              <w:jc w:val="center"/>
              <w:rPr>
                <w:rFonts w:eastAsia="Times New Roman" w:cs="Tahoma"/>
                <w:b/>
                <w:sz w:val="16"/>
                <w:szCs w:val="16"/>
                <w:lang w:eastAsia="sl-SI"/>
              </w:rPr>
            </w:pPr>
            <w:r w:rsidRPr="00EC6A6B">
              <w:rPr>
                <w:rFonts w:eastAsia="Times New Roman" w:cs="Tahoma"/>
                <w:sz w:val="16"/>
                <w:szCs w:val="16"/>
                <w:lang w:eastAsia="sl-SI"/>
              </w:rPr>
              <w:t>%</w:t>
            </w:r>
          </w:p>
        </w:tc>
        <w:tc>
          <w:tcPr>
            <w:tcW w:w="1143" w:type="dxa"/>
            <w:tcBorders>
              <w:top w:val="nil"/>
              <w:left w:val="nil"/>
              <w:bottom w:val="nil"/>
              <w:right w:val="nil"/>
            </w:tcBorders>
            <w:shd w:val="clear" w:color="auto" w:fill="auto"/>
            <w:vAlign w:val="center"/>
          </w:tcPr>
          <w:p w14:paraId="44EB5CBB" w14:textId="77777777" w:rsidR="00D11D80" w:rsidRPr="00EC6A6B" w:rsidRDefault="00D11D80" w:rsidP="00193023">
            <w:pPr>
              <w:spacing w:after="0"/>
              <w:ind w:left="-108" w:right="-108"/>
              <w:jc w:val="center"/>
              <w:rPr>
                <w:rFonts w:eastAsia="Times New Roman" w:cs="Tahoma"/>
                <w:b/>
                <w:sz w:val="16"/>
                <w:szCs w:val="16"/>
                <w:lang w:eastAsia="sl-SI"/>
              </w:rPr>
            </w:pPr>
            <w:r w:rsidRPr="00EC6A6B">
              <w:rPr>
                <w:rFonts w:eastAsia="Times New Roman" w:cs="Tahoma"/>
                <w:sz w:val="16"/>
                <w:szCs w:val="16"/>
                <w:lang w:eastAsia="sl-SI"/>
              </w:rPr>
              <w:t>12,2 ± 2,8</w:t>
            </w:r>
          </w:p>
        </w:tc>
        <w:tc>
          <w:tcPr>
            <w:tcW w:w="1058" w:type="dxa"/>
            <w:tcBorders>
              <w:top w:val="nil"/>
              <w:left w:val="nil"/>
              <w:bottom w:val="nil"/>
              <w:right w:val="single" w:sz="4" w:space="0" w:color="auto"/>
            </w:tcBorders>
            <w:shd w:val="clear" w:color="auto" w:fill="auto"/>
            <w:vAlign w:val="center"/>
          </w:tcPr>
          <w:p w14:paraId="145147F4" w14:textId="77777777" w:rsidR="00D11D80" w:rsidRPr="00EC6A6B" w:rsidRDefault="00D11D80" w:rsidP="00193023">
            <w:pPr>
              <w:spacing w:after="0"/>
              <w:ind w:left="-108" w:right="-108"/>
              <w:jc w:val="center"/>
              <w:rPr>
                <w:rFonts w:eastAsia="Times New Roman" w:cs="Tahoma"/>
                <w:sz w:val="16"/>
                <w:szCs w:val="16"/>
                <w:lang w:eastAsia="sl-SI"/>
              </w:rPr>
            </w:pPr>
            <w:r w:rsidRPr="00EC6A6B">
              <w:rPr>
                <w:rFonts w:eastAsia="Times New Roman" w:cs="Tahoma"/>
                <w:sz w:val="16"/>
                <w:szCs w:val="16"/>
                <w:lang w:eastAsia="sl-SI"/>
              </w:rPr>
              <w:t>13,8</w:t>
            </w:r>
            <w:r w:rsidRPr="00EC6A6B">
              <w:rPr>
                <w:rFonts w:eastAsia="Times New Roman" w:cs="Tahoma"/>
                <w:bCs/>
                <w:sz w:val="16"/>
                <w:szCs w:val="16"/>
                <w:lang w:eastAsia="sl-SI"/>
              </w:rPr>
              <w:t xml:space="preserve"> ± 2,8</w:t>
            </w:r>
          </w:p>
        </w:tc>
        <w:tc>
          <w:tcPr>
            <w:tcW w:w="688" w:type="dxa"/>
            <w:tcBorders>
              <w:top w:val="nil"/>
              <w:left w:val="single" w:sz="4" w:space="0" w:color="auto"/>
              <w:bottom w:val="nil"/>
              <w:right w:val="nil"/>
            </w:tcBorders>
            <w:shd w:val="clear" w:color="auto" w:fill="FFFFFF" w:themeFill="background1"/>
            <w:vAlign w:val="center"/>
          </w:tcPr>
          <w:p w14:paraId="0D422333" w14:textId="77777777" w:rsidR="00D11D80" w:rsidRPr="00EC6A6B" w:rsidRDefault="00D11D80" w:rsidP="00193023">
            <w:pPr>
              <w:spacing w:after="0"/>
              <w:ind w:left="-108" w:right="-108"/>
              <w:jc w:val="center"/>
              <w:rPr>
                <w:rFonts w:eastAsia="Times New Roman" w:cs="Tahoma"/>
                <w:b/>
                <w:sz w:val="16"/>
                <w:szCs w:val="16"/>
                <w:lang w:eastAsia="sl-SI"/>
              </w:rPr>
            </w:pPr>
            <w:r w:rsidRPr="00EC6A6B">
              <w:rPr>
                <w:rFonts w:eastAsia="Times New Roman" w:cs="Tahoma"/>
                <w:sz w:val="16"/>
                <w:szCs w:val="16"/>
                <w:lang w:eastAsia="sl-SI"/>
              </w:rPr>
              <w:t>/</w:t>
            </w:r>
          </w:p>
        </w:tc>
        <w:tc>
          <w:tcPr>
            <w:tcW w:w="825" w:type="dxa"/>
            <w:tcBorders>
              <w:top w:val="nil"/>
              <w:left w:val="nil"/>
              <w:bottom w:val="nil"/>
              <w:right w:val="nil"/>
            </w:tcBorders>
            <w:shd w:val="clear" w:color="auto" w:fill="FFFFFF" w:themeFill="background1"/>
            <w:vAlign w:val="center"/>
          </w:tcPr>
          <w:p w14:paraId="3D4D20E9" w14:textId="77777777" w:rsidR="00D11D80" w:rsidRPr="00EC6A6B" w:rsidRDefault="00D11D80" w:rsidP="00193023">
            <w:pPr>
              <w:spacing w:after="0"/>
              <w:ind w:left="-108" w:right="-108"/>
              <w:jc w:val="center"/>
              <w:rPr>
                <w:rFonts w:eastAsia="Times New Roman" w:cs="Tahoma"/>
                <w:b/>
                <w:sz w:val="16"/>
                <w:szCs w:val="16"/>
                <w:lang w:eastAsia="sl-SI"/>
              </w:rPr>
            </w:pPr>
            <w:r w:rsidRPr="00EC6A6B">
              <w:rPr>
                <w:rFonts w:eastAsia="Times New Roman" w:cs="Tahoma"/>
                <w:sz w:val="16"/>
                <w:szCs w:val="16"/>
                <w:lang w:eastAsia="sl-SI"/>
              </w:rPr>
              <w:t>/</w:t>
            </w:r>
          </w:p>
        </w:tc>
        <w:tc>
          <w:tcPr>
            <w:tcW w:w="687" w:type="dxa"/>
            <w:tcBorders>
              <w:top w:val="nil"/>
              <w:left w:val="nil"/>
              <w:bottom w:val="nil"/>
              <w:right w:val="single" w:sz="4" w:space="0" w:color="auto"/>
            </w:tcBorders>
            <w:shd w:val="clear" w:color="auto" w:fill="FFFFFF" w:themeFill="background1"/>
            <w:vAlign w:val="center"/>
          </w:tcPr>
          <w:p w14:paraId="52F46C20" w14:textId="77777777" w:rsidR="00D11D80" w:rsidRPr="00EC6A6B" w:rsidRDefault="00D11D80" w:rsidP="00193023">
            <w:pPr>
              <w:spacing w:after="0"/>
              <w:ind w:left="-108" w:right="-108"/>
              <w:jc w:val="center"/>
              <w:rPr>
                <w:rFonts w:eastAsia="Times New Roman" w:cs="Tahoma"/>
                <w:b/>
                <w:sz w:val="16"/>
                <w:szCs w:val="16"/>
                <w:lang w:eastAsia="sl-SI"/>
              </w:rPr>
            </w:pPr>
            <w:r w:rsidRPr="00EC6A6B">
              <w:rPr>
                <w:rFonts w:eastAsia="Times New Roman" w:cs="Tahoma"/>
                <w:sz w:val="16"/>
                <w:szCs w:val="16"/>
                <w:lang w:eastAsia="sl-SI"/>
              </w:rPr>
              <w:t>/</w:t>
            </w:r>
          </w:p>
        </w:tc>
        <w:tc>
          <w:tcPr>
            <w:tcW w:w="825" w:type="dxa"/>
            <w:tcBorders>
              <w:top w:val="nil"/>
              <w:left w:val="single" w:sz="4" w:space="0" w:color="auto"/>
              <w:bottom w:val="nil"/>
              <w:right w:val="nil"/>
            </w:tcBorders>
            <w:shd w:val="clear" w:color="auto" w:fill="FFFFFF" w:themeFill="background1"/>
          </w:tcPr>
          <w:p w14:paraId="05E4ED88" w14:textId="77777777" w:rsidR="00D11D80" w:rsidRPr="00764A4C" w:rsidRDefault="00D11D80" w:rsidP="00193023">
            <w:pPr>
              <w:spacing w:after="0"/>
              <w:ind w:left="-108" w:right="-108"/>
              <w:jc w:val="center"/>
              <w:rPr>
                <w:rFonts w:eastAsia="Times New Roman" w:cs="Tahoma"/>
                <w:bCs/>
                <w:sz w:val="16"/>
                <w:szCs w:val="16"/>
                <w:lang w:eastAsia="sl-SI"/>
              </w:rPr>
            </w:pPr>
            <w:r w:rsidRPr="00764A4C">
              <w:rPr>
                <w:rFonts w:eastAsia="Times New Roman" w:cs="Tahoma"/>
                <w:bCs/>
                <w:sz w:val="16"/>
                <w:szCs w:val="16"/>
                <w:lang w:eastAsia="sl-SI"/>
              </w:rPr>
              <w:t>1</w:t>
            </w:r>
            <w:r w:rsidR="006C396A" w:rsidRPr="00764A4C">
              <w:rPr>
                <w:rFonts w:eastAsia="Times New Roman" w:cs="Tahoma"/>
                <w:bCs/>
                <w:sz w:val="16"/>
                <w:szCs w:val="16"/>
                <w:lang w:eastAsia="sl-SI"/>
              </w:rPr>
              <w:t>2,3</w:t>
            </w:r>
          </w:p>
        </w:tc>
        <w:tc>
          <w:tcPr>
            <w:tcW w:w="812" w:type="dxa"/>
            <w:tcBorders>
              <w:top w:val="nil"/>
              <w:left w:val="nil"/>
              <w:bottom w:val="nil"/>
              <w:right w:val="nil"/>
            </w:tcBorders>
            <w:shd w:val="clear" w:color="auto" w:fill="FFFFFF" w:themeFill="background1"/>
          </w:tcPr>
          <w:p w14:paraId="3A792F15" w14:textId="77777777" w:rsidR="00D11D80" w:rsidRPr="00764A4C" w:rsidRDefault="00D11D80" w:rsidP="00193023">
            <w:pPr>
              <w:spacing w:after="0"/>
              <w:ind w:left="-108" w:right="-108"/>
              <w:jc w:val="center"/>
              <w:rPr>
                <w:rFonts w:eastAsia="Times New Roman" w:cs="Tahoma"/>
                <w:bCs/>
                <w:sz w:val="16"/>
                <w:szCs w:val="16"/>
                <w:lang w:eastAsia="sl-SI"/>
              </w:rPr>
            </w:pPr>
            <w:r w:rsidRPr="00764A4C">
              <w:rPr>
                <w:rFonts w:eastAsia="Times New Roman" w:cs="Tahoma"/>
                <w:bCs/>
                <w:sz w:val="16"/>
                <w:szCs w:val="16"/>
                <w:lang w:eastAsia="sl-SI"/>
              </w:rPr>
              <w:t>1</w:t>
            </w:r>
            <w:r w:rsidR="006C396A" w:rsidRPr="00764A4C">
              <w:rPr>
                <w:rFonts w:eastAsia="Times New Roman" w:cs="Tahoma"/>
                <w:bCs/>
                <w:sz w:val="16"/>
                <w:szCs w:val="16"/>
                <w:lang w:eastAsia="sl-SI"/>
              </w:rPr>
              <w:t>2,9</w:t>
            </w:r>
          </w:p>
        </w:tc>
      </w:tr>
      <w:tr w:rsidR="00C7158B" w:rsidRPr="00EC6A6B" w14:paraId="1F853018" w14:textId="77777777" w:rsidTr="002F5DE8">
        <w:trPr>
          <w:trHeight w:val="211"/>
        </w:trPr>
        <w:tc>
          <w:tcPr>
            <w:tcW w:w="3197" w:type="dxa"/>
            <w:gridSpan w:val="2"/>
            <w:tcBorders>
              <w:top w:val="nil"/>
              <w:bottom w:val="nil"/>
              <w:right w:val="nil"/>
            </w:tcBorders>
            <w:shd w:val="clear" w:color="auto" w:fill="FFFFFF"/>
            <w:tcMar>
              <w:left w:w="0" w:type="dxa"/>
              <w:right w:w="0" w:type="dxa"/>
            </w:tcMar>
          </w:tcPr>
          <w:p w14:paraId="3FDE0B92" w14:textId="77777777" w:rsidR="00D11D80" w:rsidRPr="00EC6A6B" w:rsidRDefault="00D11D80" w:rsidP="00193023">
            <w:pPr>
              <w:spacing w:after="0"/>
              <w:rPr>
                <w:rFonts w:eastAsia="Times New Roman" w:cs="Tahoma"/>
                <w:b/>
                <w:sz w:val="16"/>
                <w:szCs w:val="16"/>
                <w:lang w:eastAsia="sl-SI"/>
              </w:rPr>
            </w:pPr>
            <w:r w:rsidRPr="00EC6A6B">
              <w:rPr>
                <w:rFonts w:eastAsia="Times New Roman" w:cs="Tahoma"/>
                <w:bCs/>
                <w:sz w:val="16"/>
                <w:szCs w:val="16"/>
                <w:lang w:eastAsia="sl-SI"/>
              </w:rPr>
              <w:t xml:space="preserve">   - Fini melj ((2−20) µm) + Grobi melj ((20−50) µm)</w:t>
            </w:r>
          </w:p>
        </w:tc>
        <w:tc>
          <w:tcPr>
            <w:tcW w:w="654" w:type="dxa"/>
            <w:tcBorders>
              <w:top w:val="nil"/>
              <w:left w:val="nil"/>
              <w:bottom w:val="nil"/>
              <w:right w:val="nil"/>
            </w:tcBorders>
            <w:shd w:val="clear" w:color="auto" w:fill="FFFFFF"/>
            <w:vAlign w:val="center"/>
          </w:tcPr>
          <w:p w14:paraId="446EB442" w14:textId="77777777" w:rsidR="00D11D80" w:rsidRPr="00EC6A6B" w:rsidRDefault="00D11D80" w:rsidP="00193023">
            <w:pPr>
              <w:spacing w:after="0"/>
              <w:ind w:left="30" w:hanging="112"/>
              <w:jc w:val="center"/>
              <w:rPr>
                <w:rFonts w:eastAsia="Times New Roman" w:cs="Tahoma"/>
                <w:b/>
                <w:sz w:val="16"/>
                <w:szCs w:val="16"/>
                <w:lang w:eastAsia="sl-SI"/>
              </w:rPr>
            </w:pPr>
            <w:r w:rsidRPr="00EC6A6B">
              <w:rPr>
                <w:rFonts w:eastAsia="Times New Roman" w:cs="Tahoma"/>
                <w:sz w:val="16"/>
                <w:szCs w:val="16"/>
                <w:lang w:eastAsia="sl-SI"/>
              </w:rPr>
              <w:t>%</w:t>
            </w:r>
          </w:p>
        </w:tc>
        <w:tc>
          <w:tcPr>
            <w:tcW w:w="1143" w:type="dxa"/>
            <w:tcBorders>
              <w:top w:val="nil"/>
              <w:left w:val="nil"/>
              <w:bottom w:val="nil"/>
              <w:right w:val="nil"/>
            </w:tcBorders>
            <w:shd w:val="clear" w:color="auto" w:fill="auto"/>
            <w:vAlign w:val="bottom"/>
          </w:tcPr>
          <w:p w14:paraId="6606281C" w14:textId="77777777" w:rsidR="00D11D80" w:rsidRPr="00EC6A6B" w:rsidRDefault="00D11D80" w:rsidP="00193023">
            <w:pPr>
              <w:spacing w:after="0"/>
              <w:ind w:left="-108" w:right="-108"/>
              <w:jc w:val="center"/>
              <w:rPr>
                <w:rFonts w:eastAsia="Times New Roman" w:cs="Tahoma"/>
                <w:bCs/>
                <w:sz w:val="16"/>
                <w:szCs w:val="16"/>
                <w:lang w:eastAsia="sl-SI"/>
              </w:rPr>
            </w:pPr>
            <w:r w:rsidRPr="00EC6A6B">
              <w:rPr>
                <w:rFonts w:eastAsia="Times New Roman" w:cs="Tahoma"/>
                <w:bCs/>
                <w:sz w:val="16"/>
                <w:szCs w:val="16"/>
                <w:lang w:eastAsia="sl-SI"/>
              </w:rPr>
              <w:t>24,4 ± 6,6</w:t>
            </w:r>
          </w:p>
        </w:tc>
        <w:tc>
          <w:tcPr>
            <w:tcW w:w="1058" w:type="dxa"/>
            <w:tcBorders>
              <w:top w:val="nil"/>
              <w:left w:val="nil"/>
              <w:bottom w:val="nil"/>
              <w:right w:val="single" w:sz="4" w:space="0" w:color="auto"/>
            </w:tcBorders>
            <w:shd w:val="clear" w:color="auto" w:fill="auto"/>
            <w:vAlign w:val="bottom"/>
          </w:tcPr>
          <w:p w14:paraId="153D95BD" w14:textId="77777777" w:rsidR="00D11D80" w:rsidRPr="00EC6A6B" w:rsidRDefault="00D11D80" w:rsidP="00193023">
            <w:pPr>
              <w:spacing w:after="0"/>
              <w:ind w:left="-108" w:right="-108"/>
              <w:jc w:val="center"/>
              <w:rPr>
                <w:rFonts w:eastAsia="Times New Roman" w:cs="Tahoma"/>
                <w:bCs/>
                <w:sz w:val="16"/>
                <w:szCs w:val="16"/>
                <w:lang w:eastAsia="sl-SI"/>
              </w:rPr>
            </w:pPr>
            <w:r w:rsidRPr="00EC6A6B">
              <w:rPr>
                <w:rFonts w:eastAsia="Times New Roman" w:cs="Tahoma"/>
                <w:bCs/>
                <w:sz w:val="16"/>
                <w:szCs w:val="16"/>
                <w:lang w:eastAsia="sl-SI"/>
              </w:rPr>
              <w:t>23,8 ± 5,6</w:t>
            </w:r>
          </w:p>
        </w:tc>
        <w:tc>
          <w:tcPr>
            <w:tcW w:w="688" w:type="dxa"/>
            <w:tcBorders>
              <w:top w:val="nil"/>
              <w:left w:val="single" w:sz="4" w:space="0" w:color="auto"/>
              <w:bottom w:val="nil"/>
              <w:right w:val="nil"/>
            </w:tcBorders>
            <w:shd w:val="clear" w:color="auto" w:fill="FFFFFF" w:themeFill="background1"/>
            <w:vAlign w:val="center"/>
          </w:tcPr>
          <w:p w14:paraId="76A625C9" w14:textId="77777777" w:rsidR="00D11D80" w:rsidRPr="00EC6A6B" w:rsidRDefault="00D11D80" w:rsidP="00193023">
            <w:pPr>
              <w:spacing w:after="0"/>
              <w:ind w:left="-108" w:right="-108"/>
              <w:jc w:val="center"/>
              <w:rPr>
                <w:rFonts w:eastAsia="Times New Roman" w:cs="Tahoma"/>
                <w:b/>
                <w:sz w:val="16"/>
                <w:szCs w:val="16"/>
                <w:lang w:eastAsia="sl-SI"/>
              </w:rPr>
            </w:pPr>
            <w:r w:rsidRPr="00EC6A6B">
              <w:rPr>
                <w:rFonts w:eastAsia="Times New Roman" w:cs="Tahoma"/>
                <w:sz w:val="16"/>
                <w:szCs w:val="16"/>
                <w:lang w:eastAsia="sl-SI"/>
              </w:rPr>
              <w:t>/</w:t>
            </w:r>
          </w:p>
        </w:tc>
        <w:tc>
          <w:tcPr>
            <w:tcW w:w="825" w:type="dxa"/>
            <w:tcBorders>
              <w:top w:val="nil"/>
              <w:left w:val="nil"/>
              <w:bottom w:val="nil"/>
              <w:right w:val="nil"/>
            </w:tcBorders>
            <w:shd w:val="clear" w:color="auto" w:fill="FFFFFF" w:themeFill="background1"/>
            <w:vAlign w:val="center"/>
          </w:tcPr>
          <w:p w14:paraId="5F047DB7" w14:textId="77777777" w:rsidR="00D11D80" w:rsidRPr="00EC6A6B" w:rsidRDefault="00D11D80" w:rsidP="00193023">
            <w:pPr>
              <w:spacing w:after="0"/>
              <w:ind w:left="-108" w:right="-108"/>
              <w:jc w:val="center"/>
              <w:rPr>
                <w:rFonts w:eastAsia="Times New Roman" w:cs="Tahoma"/>
                <w:b/>
                <w:sz w:val="16"/>
                <w:szCs w:val="16"/>
                <w:lang w:eastAsia="sl-SI"/>
              </w:rPr>
            </w:pPr>
            <w:r w:rsidRPr="00EC6A6B">
              <w:rPr>
                <w:rFonts w:eastAsia="Times New Roman" w:cs="Tahoma"/>
                <w:sz w:val="16"/>
                <w:szCs w:val="16"/>
                <w:lang w:eastAsia="sl-SI"/>
              </w:rPr>
              <w:t>/</w:t>
            </w:r>
          </w:p>
        </w:tc>
        <w:tc>
          <w:tcPr>
            <w:tcW w:w="687" w:type="dxa"/>
            <w:tcBorders>
              <w:top w:val="nil"/>
              <w:left w:val="nil"/>
              <w:bottom w:val="nil"/>
              <w:right w:val="single" w:sz="4" w:space="0" w:color="auto"/>
            </w:tcBorders>
            <w:shd w:val="clear" w:color="auto" w:fill="FFFFFF" w:themeFill="background1"/>
            <w:vAlign w:val="center"/>
          </w:tcPr>
          <w:p w14:paraId="4A57AC52" w14:textId="77777777" w:rsidR="00D11D80" w:rsidRPr="00EC6A6B" w:rsidRDefault="00D11D80" w:rsidP="00193023">
            <w:pPr>
              <w:spacing w:after="0"/>
              <w:ind w:left="-108" w:right="-108"/>
              <w:jc w:val="center"/>
              <w:rPr>
                <w:rFonts w:eastAsia="Times New Roman" w:cs="Tahoma"/>
                <w:b/>
                <w:sz w:val="16"/>
                <w:szCs w:val="16"/>
                <w:lang w:eastAsia="sl-SI"/>
              </w:rPr>
            </w:pPr>
            <w:r w:rsidRPr="00EC6A6B">
              <w:rPr>
                <w:rFonts w:eastAsia="Times New Roman" w:cs="Tahoma"/>
                <w:sz w:val="16"/>
                <w:szCs w:val="16"/>
                <w:lang w:eastAsia="sl-SI"/>
              </w:rPr>
              <w:t>/</w:t>
            </w:r>
          </w:p>
        </w:tc>
        <w:tc>
          <w:tcPr>
            <w:tcW w:w="825" w:type="dxa"/>
            <w:tcBorders>
              <w:top w:val="nil"/>
              <w:left w:val="single" w:sz="4" w:space="0" w:color="auto"/>
              <w:bottom w:val="nil"/>
              <w:right w:val="nil"/>
            </w:tcBorders>
            <w:shd w:val="clear" w:color="auto" w:fill="FFFFFF" w:themeFill="background1"/>
          </w:tcPr>
          <w:p w14:paraId="207AB3A3" w14:textId="77777777" w:rsidR="00D11D80" w:rsidRPr="00764A4C" w:rsidRDefault="00764A4C" w:rsidP="00193023">
            <w:pPr>
              <w:spacing w:after="0"/>
              <w:ind w:left="-108" w:right="-108"/>
              <w:jc w:val="center"/>
              <w:rPr>
                <w:rFonts w:eastAsia="Times New Roman" w:cs="Tahoma"/>
                <w:bCs/>
                <w:sz w:val="16"/>
                <w:szCs w:val="16"/>
                <w:lang w:eastAsia="sl-SI"/>
              </w:rPr>
            </w:pPr>
            <w:r w:rsidRPr="00764A4C">
              <w:rPr>
                <w:rFonts w:eastAsia="Times New Roman" w:cs="Tahoma"/>
                <w:bCs/>
                <w:sz w:val="16"/>
                <w:szCs w:val="16"/>
                <w:lang w:eastAsia="sl-SI"/>
              </w:rPr>
              <w:t>29,9</w:t>
            </w:r>
          </w:p>
        </w:tc>
        <w:tc>
          <w:tcPr>
            <w:tcW w:w="812" w:type="dxa"/>
            <w:tcBorders>
              <w:top w:val="nil"/>
              <w:left w:val="nil"/>
              <w:bottom w:val="nil"/>
              <w:right w:val="nil"/>
            </w:tcBorders>
            <w:shd w:val="clear" w:color="auto" w:fill="FFFFFF" w:themeFill="background1"/>
          </w:tcPr>
          <w:p w14:paraId="1E4A32A2" w14:textId="77777777" w:rsidR="00D11D80" w:rsidRPr="00764A4C" w:rsidRDefault="00764A4C" w:rsidP="00193023">
            <w:pPr>
              <w:spacing w:after="0"/>
              <w:ind w:left="-108" w:right="-108"/>
              <w:jc w:val="center"/>
              <w:rPr>
                <w:rFonts w:eastAsia="Times New Roman" w:cs="Tahoma"/>
                <w:bCs/>
                <w:sz w:val="16"/>
                <w:szCs w:val="16"/>
                <w:lang w:eastAsia="sl-SI"/>
              </w:rPr>
            </w:pPr>
            <w:r w:rsidRPr="00764A4C">
              <w:rPr>
                <w:rFonts w:eastAsia="Times New Roman" w:cs="Tahoma"/>
                <w:bCs/>
                <w:sz w:val="16"/>
                <w:szCs w:val="16"/>
                <w:lang w:eastAsia="sl-SI"/>
              </w:rPr>
              <w:t>30,7</w:t>
            </w:r>
          </w:p>
        </w:tc>
      </w:tr>
      <w:tr w:rsidR="00C7158B" w:rsidRPr="00EC6A6B" w14:paraId="54188341" w14:textId="77777777" w:rsidTr="002F5DE8">
        <w:trPr>
          <w:trHeight w:val="198"/>
        </w:trPr>
        <w:tc>
          <w:tcPr>
            <w:tcW w:w="3197" w:type="dxa"/>
            <w:gridSpan w:val="2"/>
            <w:tcBorders>
              <w:top w:val="nil"/>
              <w:bottom w:val="nil"/>
              <w:right w:val="nil"/>
            </w:tcBorders>
            <w:shd w:val="clear" w:color="auto" w:fill="FFFFFF"/>
            <w:tcMar>
              <w:left w:w="0" w:type="dxa"/>
              <w:right w:w="0" w:type="dxa"/>
            </w:tcMar>
          </w:tcPr>
          <w:p w14:paraId="5392C7E2" w14:textId="77777777" w:rsidR="00D11D80" w:rsidRPr="00EC6A6B" w:rsidRDefault="00D11D80" w:rsidP="00193023">
            <w:pPr>
              <w:spacing w:after="0"/>
              <w:rPr>
                <w:rFonts w:eastAsia="Times New Roman" w:cs="Tahoma"/>
                <w:b/>
                <w:sz w:val="16"/>
                <w:szCs w:val="16"/>
                <w:lang w:eastAsia="sl-SI"/>
              </w:rPr>
            </w:pPr>
            <w:r w:rsidRPr="00EC6A6B">
              <w:rPr>
                <w:rFonts w:eastAsia="Times New Roman" w:cs="Tahoma"/>
                <w:bCs/>
                <w:sz w:val="16"/>
                <w:szCs w:val="16"/>
                <w:lang w:eastAsia="sl-SI"/>
              </w:rPr>
              <w:t xml:space="preserve">   - Fini pesek ((50−200) µm) + Grobi pesek ((200−2000) µm)</w:t>
            </w:r>
          </w:p>
        </w:tc>
        <w:tc>
          <w:tcPr>
            <w:tcW w:w="654" w:type="dxa"/>
            <w:tcBorders>
              <w:top w:val="nil"/>
              <w:left w:val="nil"/>
              <w:bottom w:val="nil"/>
              <w:right w:val="nil"/>
            </w:tcBorders>
            <w:shd w:val="clear" w:color="auto" w:fill="FFFFFF"/>
            <w:vAlign w:val="center"/>
          </w:tcPr>
          <w:p w14:paraId="410B07A9" w14:textId="77777777" w:rsidR="00D11D80" w:rsidRPr="00EC6A6B" w:rsidRDefault="00D11D80" w:rsidP="00193023">
            <w:pPr>
              <w:spacing w:after="0"/>
              <w:ind w:left="30" w:hanging="112"/>
              <w:jc w:val="center"/>
              <w:rPr>
                <w:rFonts w:eastAsia="Times New Roman" w:cs="Tahoma"/>
                <w:b/>
                <w:sz w:val="16"/>
                <w:szCs w:val="16"/>
                <w:lang w:eastAsia="sl-SI"/>
              </w:rPr>
            </w:pPr>
            <w:r w:rsidRPr="00EC6A6B">
              <w:rPr>
                <w:rFonts w:eastAsia="Times New Roman" w:cs="Tahoma"/>
                <w:sz w:val="16"/>
                <w:szCs w:val="16"/>
                <w:lang w:eastAsia="sl-SI"/>
              </w:rPr>
              <w:t>%</w:t>
            </w:r>
          </w:p>
        </w:tc>
        <w:tc>
          <w:tcPr>
            <w:tcW w:w="1143" w:type="dxa"/>
            <w:tcBorders>
              <w:top w:val="nil"/>
              <w:left w:val="nil"/>
              <w:bottom w:val="nil"/>
              <w:right w:val="nil"/>
            </w:tcBorders>
            <w:shd w:val="clear" w:color="auto" w:fill="auto"/>
            <w:vAlign w:val="bottom"/>
          </w:tcPr>
          <w:p w14:paraId="5F31C113" w14:textId="77777777" w:rsidR="00D11D80" w:rsidRPr="00EC6A6B" w:rsidRDefault="00D11D80" w:rsidP="00193023">
            <w:pPr>
              <w:spacing w:after="0"/>
              <w:ind w:left="-108" w:right="-108"/>
              <w:jc w:val="center"/>
              <w:rPr>
                <w:rFonts w:eastAsia="Times New Roman" w:cs="Tahoma"/>
                <w:bCs/>
                <w:sz w:val="16"/>
                <w:szCs w:val="16"/>
                <w:lang w:eastAsia="sl-SI"/>
              </w:rPr>
            </w:pPr>
            <w:r w:rsidRPr="00EC6A6B">
              <w:rPr>
                <w:rFonts w:eastAsia="Times New Roman" w:cs="Tahoma"/>
                <w:bCs/>
                <w:sz w:val="16"/>
                <w:szCs w:val="16"/>
                <w:lang w:eastAsia="sl-SI"/>
              </w:rPr>
              <w:t>63,4 ± 8,3</w:t>
            </w:r>
          </w:p>
        </w:tc>
        <w:tc>
          <w:tcPr>
            <w:tcW w:w="1058" w:type="dxa"/>
            <w:tcBorders>
              <w:top w:val="nil"/>
              <w:left w:val="nil"/>
              <w:bottom w:val="nil"/>
              <w:right w:val="single" w:sz="4" w:space="0" w:color="auto"/>
            </w:tcBorders>
            <w:shd w:val="clear" w:color="auto" w:fill="auto"/>
            <w:vAlign w:val="bottom"/>
          </w:tcPr>
          <w:p w14:paraId="12C8D836" w14:textId="77777777" w:rsidR="00D11D80" w:rsidRPr="00EC6A6B" w:rsidRDefault="00D11D80" w:rsidP="00193023">
            <w:pPr>
              <w:spacing w:after="0"/>
              <w:ind w:left="-108" w:right="-108"/>
              <w:jc w:val="center"/>
              <w:rPr>
                <w:rFonts w:eastAsia="Times New Roman" w:cs="Tahoma"/>
                <w:bCs/>
                <w:sz w:val="16"/>
                <w:szCs w:val="16"/>
                <w:lang w:eastAsia="sl-SI"/>
              </w:rPr>
            </w:pPr>
            <w:r w:rsidRPr="00EC6A6B">
              <w:rPr>
                <w:rFonts w:eastAsia="Times New Roman" w:cs="Tahoma"/>
                <w:bCs/>
                <w:sz w:val="16"/>
                <w:szCs w:val="16"/>
                <w:lang w:eastAsia="sl-SI"/>
              </w:rPr>
              <w:t>59,4 ± 6,1</w:t>
            </w:r>
          </w:p>
        </w:tc>
        <w:tc>
          <w:tcPr>
            <w:tcW w:w="688" w:type="dxa"/>
            <w:tcBorders>
              <w:top w:val="nil"/>
              <w:left w:val="single" w:sz="4" w:space="0" w:color="auto"/>
              <w:bottom w:val="nil"/>
              <w:right w:val="nil"/>
            </w:tcBorders>
            <w:shd w:val="clear" w:color="auto" w:fill="FFFFFF" w:themeFill="background1"/>
            <w:vAlign w:val="center"/>
          </w:tcPr>
          <w:p w14:paraId="3E1B4F15" w14:textId="77777777" w:rsidR="00D11D80" w:rsidRPr="00EC6A6B" w:rsidRDefault="00D11D80" w:rsidP="00193023">
            <w:pPr>
              <w:spacing w:after="0"/>
              <w:ind w:left="-108" w:right="-108"/>
              <w:jc w:val="center"/>
              <w:rPr>
                <w:rFonts w:eastAsia="Times New Roman" w:cs="Tahoma"/>
                <w:b/>
                <w:sz w:val="16"/>
                <w:szCs w:val="16"/>
                <w:lang w:eastAsia="sl-SI"/>
              </w:rPr>
            </w:pPr>
            <w:r w:rsidRPr="00EC6A6B">
              <w:rPr>
                <w:rFonts w:eastAsia="Times New Roman" w:cs="Tahoma"/>
                <w:sz w:val="16"/>
                <w:szCs w:val="16"/>
                <w:lang w:eastAsia="sl-SI"/>
              </w:rPr>
              <w:t>/</w:t>
            </w:r>
          </w:p>
        </w:tc>
        <w:tc>
          <w:tcPr>
            <w:tcW w:w="825" w:type="dxa"/>
            <w:tcBorders>
              <w:top w:val="nil"/>
              <w:left w:val="nil"/>
              <w:bottom w:val="nil"/>
              <w:right w:val="nil"/>
            </w:tcBorders>
            <w:shd w:val="clear" w:color="auto" w:fill="FFFFFF" w:themeFill="background1"/>
            <w:vAlign w:val="center"/>
          </w:tcPr>
          <w:p w14:paraId="38B5ACB3" w14:textId="77777777" w:rsidR="00D11D80" w:rsidRPr="00EC6A6B" w:rsidRDefault="00D11D80" w:rsidP="00193023">
            <w:pPr>
              <w:spacing w:after="0"/>
              <w:ind w:left="-108" w:right="-108"/>
              <w:jc w:val="center"/>
              <w:rPr>
                <w:rFonts w:eastAsia="Times New Roman" w:cs="Tahoma"/>
                <w:b/>
                <w:sz w:val="16"/>
                <w:szCs w:val="16"/>
                <w:lang w:eastAsia="sl-SI"/>
              </w:rPr>
            </w:pPr>
            <w:r w:rsidRPr="00EC6A6B">
              <w:rPr>
                <w:rFonts w:eastAsia="Times New Roman" w:cs="Tahoma"/>
                <w:sz w:val="16"/>
                <w:szCs w:val="16"/>
                <w:lang w:eastAsia="sl-SI"/>
              </w:rPr>
              <w:t>/</w:t>
            </w:r>
          </w:p>
        </w:tc>
        <w:tc>
          <w:tcPr>
            <w:tcW w:w="687" w:type="dxa"/>
            <w:tcBorders>
              <w:top w:val="nil"/>
              <w:left w:val="nil"/>
              <w:bottom w:val="nil"/>
              <w:right w:val="single" w:sz="4" w:space="0" w:color="auto"/>
            </w:tcBorders>
            <w:shd w:val="clear" w:color="auto" w:fill="FFFFFF" w:themeFill="background1"/>
            <w:vAlign w:val="center"/>
          </w:tcPr>
          <w:p w14:paraId="2CAF213A" w14:textId="77777777" w:rsidR="00D11D80" w:rsidRPr="00EC6A6B" w:rsidRDefault="00D11D80" w:rsidP="00193023">
            <w:pPr>
              <w:spacing w:after="0"/>
              <w:ind w:left="-108" w:right="-108"/>
              <w:jc w:val="center"/>
              <w:rPr>
                <w:rFonts w:eastAsia="Times New Roman" w:cs="Tahoma"/>
                <w:b/>
                <w:sz w:val="16"/>
                <w:szCs w:val="16"/>
                <w:lang w:eastAsia="sl-SI"/>
              </w:rPr>
            </w:pPr>
            <w:r w:rsidRPr="00EC6A6B">
              <w:rPr>
                <w:rFonts w:eastAsia="Times New Roman" w:cs="Tahoma"/>
                <w:sz w:val="16"/>
                <w:szCs w:val="16"/>
                <w:lang w:eastAsia="sl-SI"/>
              </w:rPr>
              <w:t>/</w:t>
            </w:r>
          </w:p>
        </w:tc>
        <w:tc>
          <w:tcPr>
            <w:tcW w:w="825" w:type="dxa"/>
            <w:tcBorders>
              <w:top w:val="nil"/>
              <w:left w:val="single" w:sz="4" w:space="0" w:color="auto"/>
              <w:bottom w:val="nil"/>
              <w:right w:val="nil"/>
            </w:tcBorders>
            <w:shd w:val="clear" w:color="auto" w:fill="FFFFFF" w:themeFill="background1"/>
          </w:tcPr>
          <w:p w14:paraId="559A6B83" w14:textId="77777777" w:rsidR="00D11D80" w:rsidRPr="00764A4C" w:rsidRDefault="00764A4C" w:rsidP="00193023">
            <w:pPr>
              <w:spacing w:after="0"/>
              <w:ind w:left="-108" w:right="-108"/>
              <w:jc w:val="center"/>
              <w:rPr>
                <w:rFonts w:eastAsia="Times New Roman" w:cs="Tahoma"/>
                <w:bCs/>
                <w:sz w:val="16"/>
                <w:szCs w:val="16"/>
                <w:lang w:eastAsia="sl-SI"/>
              </w:rPr>
            </w:pPr>
            <w:r w:rsidRPr="00764A4C">
              <w:rPr>
                <w:rFonts w:eastAsia="Times New Roman" w:cs="Tahoma"/>
                <w:bCs/>
                <w:sz w:val="16"/>
                <w:szCs w:val="16"/>
                <w:lang w:eastAsia="sl-SI"/>
              </w:rPr>
              <w:t>57,8</w:t>
            </w:r>
          </w:p>
        </w:tc>
        <w:tc>
          <w:tcPr>
            <w:tcW w:w="812" w:type="dxa"/>
            <w:tcBorders>
              <w:top w:val="nil"/>
              <w:left w:val="nil"/>
              <w:bottom w:val="nil"/>
              <w:right w:val="nil"/>
            </w:tcBorders>
            <w:shd w:val="clear" w:color="auto" w:fill="FFFFFF" w:themeFill="background1"/>
          </w:tcPr>
          <w:p w14:paraId="201B5855" w14:textId="77777777" w:rsidR="00D11D80" w:rsidRPr="00764A4C" w:rsidRDefault="00764A4C" w:rsidP="00193023">
            <w:pPr>
              <w:spacing w:after="0"/>
              <w:ind w:left="-108" w:right="-108"/>
              <w:jc w:val="center"/>
              <w:rPr>
                <w:rFonts w:eastAsia="Times New Roman" w:cs="Tahoma"/>
                <w:bCs/>
                <w:sz w:val="16"/>
                <w:szCs w:val="16"/>
                <w:lang w:eastAsia="sl-SI"/>
              </w:rPr>
            </w:pPr>
            <w:r w:rsidRPr="00764A4C">
              <w:rPr>
                <w:rFonts w:eastAsia="Times New Roman" w:cs="Tahoma"/>
                <w:bCs/>
                <w:sz w:val="16"/>
                <w:szCs w:val="16"/>
                <w:lang w:eastAsia="sl-SI"/>
              </w:rPr>
              <w:t>56,4</w:t>
            </w:r>
          </w:p>
        </w:tc>
      </w:tr>
      <w:tr w:rsidR="006118DD" w:rsidRPr="00EC6A6B" w14:paraId="128AD02E" w14:textId="77777777" w:rsidTr="002F5DE8">
        <w:trPr>
          <w:trHeight w:val="198"/>
        </w:trPr>
        <w:tc>
          <w:tcPr>
            <w:tcW w:w="2613" w:type="dxa"/>
            <w:tcBorders>
              <w:top w:val="nil"/>
              <w:bottom w:val="dashed" w:sz="4" w:space="0" w:color="auto"/>
              <w:right w:val="nil"/>
            </w:tcBorders>
            <w:shd w:val="clear" w:color="auto" w:fill="FFFFFF"/>
            <w:tcMar>
              <w:left w:w="0" w:type="dxa"/>
              <w:right w:w="0" w:type="dxa"/>
            </w:tcMar>
          </w:tcPr>
          <w:p w14:paraId="4B702E4D" w14:textId="77777777" w:rsidR="00D11D80" w:rsidRPr="00EC6A6B" w:rsidRDefault="00D11D80" w:rsidP="00193023">
            <w:pPr>
              <w:spacing w:after="0"/>
              <w:rPr>
                <w:rFonts w:eastAsia="Times New Roman" w:cs="Tahoma"/>
                <w:b/>
                <w:sz w:val="16"/>
                <w:szCs w:val="16"/>
                <w:lang w:eastAsia="sl-SI"/>
              </w:rPr>
            </w:pPr>
            <w:r w:rsidRPr="00EC6A6B">
              <w:rPr>
                <w:rFonts w:eastAsia="Times New Roman" w:cs="Tahoma"/>
                <w:bCs/>
                <w:sz w:val="16"/>
                <w:szCs w:val="16"/>
                <w:lang w:eastAsia="sl-SI"/>
              </w:rPr>
              <w:t xml:space="preserve">   - Teksturni razred</w:t>
            </w:r>
          </w:p>
        </w:tc>
        <w:tc>
          <w:tcPr>
            <w:tcW w:w="1238" w:type="dxa"/>
            <w:gridSpan w:val="2"/>
            <w:tcBorders>
              <w:top w:val="nil"/>
              <w:left w:val="nil"/>
              <w:bottom w:val="dashed" w:sz="4" w:space="0" w:color="auto"/>
              <w:right w:val="nil"/>
            </w:tcBorders>
            <w:shd w:val="clear" w:color="auto" w:fill="FFFFFF"/>
            <w:vAlign w:val="center"/>
          </w:tcPr>
          <w:p w14:paraId="29AD2A13" w14:textId="77777777" w:rsidR="00D11D80" w:rsidRPr="00EC6A6B" w:rsidRDefault="00D11D80" w:rsidP="00193023">
            <w:pPr>
              <w:spacing w:after="0"/>
              <w:jc w:val="center"/>
              <w:rPr>
                <w:rFonts w:eastAsia="Times New Roman" w:cs="Tahoma"/>
                <w:b/>
                <w:sz w:val="16"/>
                <w:szCs w:val="16"/>
                <w:lang w:eastAsia="sl-SI"/>
              </w:rPr>
            </w:pPr>
            <w:r w:rsidRPr="00EC6A6B">
              <w:rPr>
                <w:rFonts w:eastAsia="Times New Roman" w:cs="Tahoma"/>
                <w:sz w:val="16"/>
                <w:szCs w:val="16"/>
                <w:lang w:eastAsia="sl-SI"/>
              </w:rPr>
              <w:t>−</w:t>
            </w:r>
          </w:p>
        </w:tc>
        <w:tc>
          <w:tcPr>
            <w:tcW w:w="1143" w:type="dxa"/>
            <w:tcBorders>
              <w:top w:val="nil"/>
              <w:left w:val="nil"/>
              <w:bottom w:val="dashed" w:sz="4" w:space="0" w:color="auto"/>
              <w:right w:val="nil"/>
            </w:tcBorders>
            <w:shd w:val="clear" w:color="auto" w:fill="auto"/>
            <w:vAlign w:val="center"/>
          </w:tcPr>
          <w:p w14:paraId="7333D62B" w14:textId="77777777" w:rsidR="00D11D80" w:rsidRPr="00EC6A6B" w:rsidRDefault="00D11D80" w:rsidP="00193023">
            <w:pPr>
              <w:spacing w:after="0"/>
              <w:ind w:left="-108" w:right="-108"/>
              <w:jc w:val="center"/>
              <w:rPr>
                <w:rFonts w:eastAsia="Times New Roman" w:cs="Tahoma"/>
                <w:bCs/>
                <w:sz w:val="16"/>
                <w:szCs w:val="16"/>
                <w:lang w:eastAsia="sl-SI"/>
              </w:rPr>
            </w:pPr>
            <w:r w:rsidRPr="00EC6A6B">
              <w:rPr>
                <w:rFonts w:eastAsia="Times New Roman" w:cs="Tahoma"/>
                <w:sz w:val="16"/>
                <w:szCs w:val="16"/>
                <w:lang w:eastAsia="sl-SI"/>
              </w:rPr>
              <w:t>PI</w:t>
            </w:r>
          </w:p>
        </w:tc>
        <w:tc>
          <w:tcPr>
            <w:tcW w:w="1058" w:type="dxa"/>
            <w:tcBorders>
              <w:top w:val="nil"/>
              <w:left w:val="nil"/>
              <w:bottom w:val="dashed" w:sz="4" w:space="0" w:color="auto"/>
              <w:right w:val="single" w:sz="4" w:space="0" w:color="auto"/>
            </w:tcBorders>
            <w:shd w:val="clear" w:color="auto" w:fill="auto"/>
            <w:vAlign w:val="center"/>
          </w:tcPr>
          <w:p w14:paraId="26AC2376" w14:textId="77777777" w:rsidR="00D11D80" w:rsidRPr="00EC6A6B" w:rsidRDefault="00D11D80" w:rsidP="00193023">
            <w:pPr>
              <w:spacing w:after="0"/>
              <w:ind w:left="-108" w:right="-108"/>
              <w:jc w:val="center"/>
              <w:rPr>
                <w:rFonts w:eastAsia="Times New Roman" w:cs="Tahoma"/>
                <w:bCs/>
                <w:sz w:val="16"/>
                <w:szCs w:val="16"/>
                <w:lang w:eastAsia="sl-SI"/>
              </w:rPr>
            </w:pPr>
            <w:r w:rsidRPr="00EC6A6B">
              <w:rPr>
                <w:rFonts w:eastAsia="Times New Roman" w:cs="Tahoma"/>
                <w:sz w:val="16"/>
                <w:szCs w:val="16"/>
                <w:lang w:eastAsia="sl-SI"/>
              </w:rPr>
              <w:t>PI</w:t>
            </w:r>
          </w:p>
        </w:tc>
        <w:tc>
          <w:tcPr>
            <w:tcW w:w="688" w:type="dxa"/>
            <w:tcBorders>
              <w:top w:val="nil"/>
              <w:left w:val="single" w:sz="4" w:space="0" w:color="auto"/>
              <w:bottom w:val="dashed" w:sz="4" w:space="0" w:color="auto"/>
              <w:right w:val="nil"/>
            </w:tcBorders>
            <w:shd w:val="clear" w:color="auto" w:fill="FFFFFF" w:themeFill="background1"/>
            <w:vAlign w:val="center"/>
          </w:tcPr>
          <w:p w14:paraId="34D938D0" w14:textId="77777777" w:rsidR="00D11D80" w:rsidRPr="00EC6A6B" w:rsidRDefault="00D11D80" w:rsidP="00193023">
            <w:pPr>
              <w:spacing w:after="0"/>
              <w:ind w:left="-108" w:right="-108"/>
              <w:jc w:val="center"/>
              <w:rPr>
                <w:rFonts w:eastAsia="Times New Roman" w:cs="Tahoma"/>
                <w:b/>
                <w:sz w:val="16"/>
                <w:szCs w:val="16"/>
                <w:lang w:eastAsia="sl-SI"/>
              </w:rPr>
            </w:pPr>
            <w:r w:rsidRPr="00EC6A6B">
              <w:rPr>
                <w:rFonts w:eastAsia="Times New Roman" w:cs="Tahoma"/>
                <w:sz w:val="16"/>
                <w:szCs w:val="16"/>
                <w:lang w:eastAsia="sl-SI"/>
              </w:rPr>
              <w:t>/</w:t>
            </w:r>
          </w:p>
        </w:tc>
        <w:tc>
          <w:tcPr>
            <w:tcW w:w="825" w:type="dxa"/>
            <w:tcBorders>
              <w:top w:val="nil"/>
              <w:left w:val="nil"/>
              <w:bottom w:val="dashed" w:sz="4" w:space="0" w:color="auto"/>
              <w:right w:val="nil"/>
            </w:tcBorders>
            <w:shd w:val="clear" w:color="auto" w:fill="FFFFFF" w:themeFill="background1"/>
            <w:vAlign w:val="center"/>
          </w:tcPr>
          <w:p w14:paraId="0C656054" w14:textId="77777777" w:rsidR="00D11D80" w:rsidRPr="00EC6A6B" w:rsidRDefault="00D11D80" w:rsidP="00193023">
            <w:pPr>
              <w:spacing w:after="0"/>
              <w:ind w:left="-108" w:right="-108"/>
              <w:jc w:val="center"/>
              <w:rPr>
                <w:rFonts w:eastAsia="Times New Roman" w:cs="Tahoma"/>
                <w:b/>
                <w:sz w:val="16"/>
                <w:szCs w:val="16"/>
                <w:lang w:eastAsia="sl-SI"/>
              </w:rPr>
            </w:pPr>
            <w:r w:rsidRPr="00EC6A6B">
              <w:rPr>
                <w:rFonts w:eastAsia="Times New Roman" w:cs="Tahoma"/>
                <w:sz w:val="16"/>
                <w:szCs w:val="16"/>
                <w:lang w:eastAsia="sl-SI"/>
              </w:rPr>
              <w:t>/</w:t>
            </w:r>
          </w:p>
        </w:tc>
        <w:tc>
          <w:tcPr>
            <w:tcW w:w="687" w:type="dxa"/>
            <w:tcBorders>
              <w:top w:val="nil"/>
              <w:left w:val="nil"/>
              <w:bottom w:val="dashed" w:sz="4" w:space="0" w:color="auto"/>
              <w:right w:val="single" w:sz="4" w:space="0" w:color="auto"/>
            </w:tcBorders>
            <w:shd w:val="clear" w:color="auto" w:fill="FFFFFF" w:themeFill="background1"/>
            <w:vAlign w:val="center"/>
          </w:tcPr>
          <w:p w14:paraId="282D250C" w14:textId="77777777" w:rsidR="00D11D80" w:rsidRPr="00EC6A6B" w:rsidRDefault="00D11D80" w:rsidP="00193023">
            <w:pPr>
              <w:spacing w:after="0"/>
              <w:ind w:left="-108" w:right="-108"/>
              <w:jc w:val="center"/>
              <w:rPr>
                <w:rFonts w:eastAsia="Times New Roman" w:cs="Tahoma"/>
                <w:b/>
                <w:sz w:val="16"/>
                <w:szCs w:val="16"/>
                <w:lang w:eastAsia="sl-SI"/>
              </w:rPr>
            </w:pPr>
            <w:r w:rsidRPr="00EC6A6B">
              <w:rPr>
                <w:rFonts w:eastAsia="Times New Roman" w:cs="Tahoma"/>
                <w:sz w:val="16"/>
                <w:szCs w:val="16"/>
                <w:lang w:eastAsia="sl-SI"/>
              </w:rPr>
              <w:t>/</w:t>
            </w:r>
          </w:p>
        </w:tc>
        <w:tc>
          <w:tcPr>
            <w:tcW w:w="825" w:type="dxa"/>
            <w:tcBorders>
              <w:top w:val="nil"/>
              <w:left w:val="single" w:sz="4" w:space="0" w:color="auto"/>
              <w:bottom w:val="dashed" w:sz="4" w:space="0" w:color="auto"/>
              <w:right w:val="nil"/>
            </w:tcBorders>
            <w:shd w:val="clear" w:color="auto" w:fill="FFFFFF" w:themeFill="background1"/>
          </w:tcPr>
          <w:p w14:paraId="66F30F7B" w14:textId="77777777" w:rsidR="00D11D80" w:rsidRPr="00764A4C" w:rsidRDefault="00764A4C" w:rsidP="00193023">
            <w:pPr>
              <w:spacing w:after="0"/>
              <w:ind w:left="-108" w:right="-108"/>
              <w:jc w:val="center"/>
              <w:rPr>
                <w:rFonts w:eastAsia="Times New Roman" w:cs="Tahoma"/>
                <w:bCs/>
                <w:sz w:val="16"/>
                <w:szCs w:val="16"/>
                <w:lang w:eastAsia="sl-SI"/>
              </w:rPr>
            </w:pPr>
            <w:r w:rsidRPr="00764A4C">
              <w:rPr>
                <w:rFonts w:eastAsia="Times New Roman" w:cs="Tahoma"/>
                <w:bCs/>
                <w:sz w:val="16"/>
                <w:szCs w:val="16"/>
                <w:lang w:eastAsia="sl-SI"/>
              </w:rPr>
              <w:t>P</w:t>
            </w:r>
            <w:r w:rsidR="00D11D80" w:rsidRPr="00764A4C">
              <w:rPr>
                <w:rFonts w:eastAsia="Times New Roman" w:cs="Tahoma"/>
                <w:bCs/>
                <w:sz w:val="16"/>
                <w:szCs w:val="16"/>
                <w:lang w:eastAsia="sl-SI"/>
              </w:rPr>
              <w:t>I</w:t>
            </w:r>
          </w:p>
        </w:tc>
        <w:tc>
          <w:tcPr>
            <w:tcW w:w="812" w:type="dxa"/>
            <w:tcBorders>
              <w:top w:val="nil"/>
              <w:left w:val="nil"/>
              <w:bottom w:val="dashed" w:sz="4" w:space="0" w:color="auto"/>
              <w:right w:val="nil"/>
            </w:tcBorders>
            <w:shd w:val="clear" w:color="auto" w:fill="FFFFFF" w:themeFill="background1"/>
          </w:tcPr>
          <w:p w14:paraId="15A5BE86" w14:textId="77777777" w:rsidR="00D11D80" w:rsidRPr="00764A4C" w:rsidRDefault="00764A4C" w:rsidP="00193023">
            <w:pPr>
              <w:spacing w:after="0"/>
              <w:ind w:left="-108" w:right="-108"/>
              <w:jc w:val="center"/>
              <w:rPr>
                <w:rFonts w:eastAsia="Times New Roman" w:cs="Tahoma"/>
                <w:bCs/>
                <w:sz w:val="16"/>
                <w:szCs w:val="16"/>
                <w:lang w:eastAsia="sl-SI"/>
              </w:rPr>
            </w:pPr>
            <w:r w:rsidRPr="00764A4C">
              <w:rPr>
                <w:rFonts w:eastAsia="Times New Roman" w:cs="Tahoma"/>
                <w:bCs/>
                <w:sz w:val="16"/>
                <w:szCs w:val="16"/>
                <w:lang w:eastAsia="sl-SI"/>
              </w:rPr>
              <w:t>P</w:t>
            </w:r>
            <w:r w:rsidR="00D11D80" w:rsidRPr="00764A4C">
              <w:rPr>
                <w:rFonts w:eastAsia="Times New Roman" w:cs="Tahoma"/>
                <w:bCs/>
                <w:sz w:val="16"/>
                <w:szCs w:val="16"/>
                <w:lang w:eastAsia="sl-SI"/>
              </w:rPr>
              <w:t>I</w:t>
            </w:r>
          </w:p>
        </w:tc>
      </w:tr>
      <w:tr w:rsidR="006118DD" w:rsidRPr="00EC6A6B" w14:paraId="5B6C3468" w14:textId="77777777" w:rsidTr="002F5DE8">
        <w:trPr>
          <w:trHeight w:val="198"/>
        </w:trPr>
        <w:tc>
          <w:tcPr>
            <w:tcW w:w="2613" w:type="dxa"/>
            <w:tcBorders>
              <w:top w:val="dashed" w:sz="4" w:space="0" w:color="auto"/>
              <w:bottom w:val="nil"/>
              <w:right w:val="nil"/>
            </w:tcBorders>
            <w:shd w:val="clear" w:color="auto" w:fill="FFFFFF"/>
            <w:tcMar>
              <w:left w:w="0" w:type="dxa"/>
              <w:right w:w="0" w:type="dxa"/>
            </w:tcMar>
          </w:tcPr>
          <w:p w14:paraId="726142B5" w14:textId="77777777" w:rsidR="00D11D80" w:rsidRPr="00EC6A6B" w:rsidRDefault="00D11D80" w:rsidP="00193023">
            <w:pPr>
              <w:spacing w:after="0"/>
              <w:rPr>
                <w:rFonts w:eastAsia="Times New Roman" w:cs="Tahoma"/>
                <w:b/>
                <w:sz w:val="16"/>
                <w:szCs w:val="16"/>
                <w:lang w:eastAsia="sl-SI"/>
              </w:rPr>
            </w:pPr>
            <w:r w:rsidRPr="00EC6A6B">
              <w:rPr>
                <w:rFonts w:eastAsia="Times New Roman" w:cs="Tahoma"/>
                <w:bCs/>
                <w:sz w:val="16"/>
                <w:szCs w:val="16"/>
                <w:lang w:eastAsia="sl-SI"/>
              </w:rPr>
              <w:t>Kationska izmenjalna kapaciteta (CEC)</w:t>
            </w:r>
          </w:p>
        </w:tc>
        <w:tc>
          <w:tcPr>
            <w:tcW w:w="1238" w:type="dxa"/>
            <w:gridSpan w:val="2"/>
            <w:tcBorders>
              <w:top w:val="dashed" w:sz="4" w:space="0" w:color="auto"/>
              <w:bottom w:val="nil"/>
            </w:tcBorders>
            <w:shd w:val="clear" w:color="auto" w:fill="FFFFFF"/>
            <w:vAlign w:val="center"/>
          </w:tcPr>
          <w:p w14:paraId="18491D55" w14:textId="77777777" w:rsidR="00D11D80" w:rsidRPr="00EC6A6B" w:rsidRDefault="00D11D80" w:rsidP="00193023">
            <w:pPr>
              <w:spacing w:after="0"/>
              <w:jc w:val="center"/>
              <w:rPr>
                <w:rFonts w:eastAsia="Times New Roman" w:cs="Tahoma"/>
                <w:b/>
                <w:sz w:val="16"/>
                <w:szCs w:val="16"/>
                <w:lang w:eastAsia="sl-SI"/>
              </w:rPr>
            </w:pPr>
          </w:p>
        </w:tc>
        <w:tc>
          <w:tcPr>
            <w:tcW w:w="1143" w:type="dxa"/>
            <w:tcBorders>
              <w:top w:val="dashed" w:sz="4" w:space="0" w:color="auto"/>
              <w:left w:val="nil"/>
              <w:bottom w:val="nil"/>
              <w:right w:val="nil"/>
            </w:tcBorders>
            <w:shd w:val="clear" w:color="auto" w:fill="auto"/>
            <w:vAlign w:val="bottom"/>
          </w:tcPr>
          <w:p w14:paraId="47F6F7DB" w14:textId="77777777" w:rsidR="00D11D80" w:rsidRPr="00EC6A6B" w:rsidRDefault="00D11D80" w:rsidP="00193023">
            <w:pPr>
              <w:spacing w:after="0"/>
              <w:ind w:left="-108" w:right="-108"/>
              <w:jc w:val="center"/>
              <w:rPr>
                <w:rFonts w:eastAsia="Times New Roman" w:cs="Tahoma"/>
                <w:b/>
                <w:sz w:val="16"/>
                <w:szCs w:val="16"/>
                <w:lang w:eastAsia="sl-SI"/>
              </w:rPr>
            </w:pPr>
          </w:p>
        </w:tc>
        <w:tc>
          <w:tcPr>
            <w:tcW w:w="1058" w:type="dxa"/>
            <w:tcBorders>
              <w:top w:val="dashed" w:sz="4" w:space="0" w:color="auto"/>
              <w:left w:val="nil"/>
              <w:bottom w:val="nil"/>
              <w:right w:val="single" w:sz="4" w:space="0" w:color="auto"/>
            </w:tcBorders>
            <w:shd w:val="clear" w:color="auto" w:fill="auto"/>
            <w:vAlign w:val="bottom"/>
          </w:tcPr>
          <w:p w14:paraId="688F6C51" w14:textId="77777777" w:rsidR="00D11D80" w:rsidRPr="00EC6A6B" w:rsidRDefault="00D11D80" w:rsidP="00193023">
            <w:pPr>
              <w:spacing w:after="0"/>
              <w:ind w:left="-108" w:right="-108"/>
              <w:jc w:val="center"/>
              <w:rPr>
                <w:rFonts w:eastAsia="Times New Roman" w:cs="Tahoma"/>
                <w:b/>
                <w:sz w:val="16"/>
                <w:szCs w:val="16"/>
                <w:lang w:eastAsia="sl-SI"/>
              </w:rPr>
            </w:pPr>
          </w:p>
        </w:tc>
        <w:tc>
          <w:tcPr>
            <w:tcW w:w="688" w:type="dxa"/>
            <w:tcBorders>
              <w:top w:val="dashed" w:sz="4" w:space="0" w:color="auto"/>
              <w:left w:val="single" w:sz="4" w:space="0" w:color="auto"/>
              <w:bottom w:val="nil"/>
              <w:right w:val="nil"/>
            </w:tcBorders>
            <w:shd w:val="clear" w:color="auto" w:fill="FFFFFF" w:themeFill="background1"/>
            <w:vAlign w:val="center"/>
          </w:tcPr>
          <w:p w14:paraId="613B3E82" w14:textId="77777777" w:rsidR="00D11D80" w:rsidRPr="00EC6A6B" w:rsidRDefault="00D11D80" w:rsidP="00193023">
            <w:pPr>
              <w:spacing w:after="0"/>
              <w:ind w:left="-108" w:right="-108"/>
              <w:jc w:val="center"/>
              <w:rPr>
                <w:rFonts w:eastAsia="Times New Roman" w:cs="Tahoma"/>
                <w:b/>
                <w:sz w:val="16"/>
                <w:szCs w:val="16"/>
                <w:lang w:eastAsia="sl-SI"/>
              </w:rPr>
            </w:pPr>
          </w:p>
        </w:tc>
        <w:tc>
          <w:tcPr>
            <w:tcW w:w="825" w:type="dxa"/>
            <w:tcBorders>
              <w:top w:val="dashed" w:sz="4" w:space="0" w:color="auto"/>
              <w:left w:val="nil"/>
              <w:bottom w:val="nil"/>
              <w:right w:val="nil"/>
            </w:tcBorders>
            <w:shd w:val="clear" w:color="auto" w:fill="FFFFFF" w:themeFill="background1"/>
            <w:vAlign w:val="center"/>
          </w:tcPr>
          <w:p w14:paraId="38D9EE53" w14:textId="77777777" w:rsidR="00D11D80" w:rsidRPr="00EC6A6B" w:rsidRDefault="00D11D80" w:rsidP="00193023">
            <w:pPr>
              <w:spacing w:after="0"/>
              <w:ind w:left="-108" w:right="-108"/>
              <w:jc w:val="center"/>
              <w:rPr>
                <w:rFonts w:eastAsia="Times New Roman" w:cs="Tahoma"/>
                <w:b/>
                <w:sz w:val="16"/>
                <w:szCs w:val="16"/>
                <w:lang w:eastAsia="sl-SI"/>
              </w:rPr>
            </w:pPr>
          </w:p>
        </w:tc>
        <w:tc>
          <w:tcPr>
            <w:tcW w:w="687" w:type="dxa"/>
            <w:tcBorders>
              <w:top w:val="dashed" w:sz="4" w:space="0" w:color="auto"/>
              <w:left w:val="nil"/>
              <w:bottom w:val="nil"/>
              <w:right w:val="single" w:sz="4" w:space="0" w:color="auto"/>
            </w:tcBorders>
            <w:shd w:val="clear" w:color="auto" w:fill="FFFFFF" w:themeFill="background1"/>
            <w:vAlign w:val="center"/>
          </w:tcPr>
          <w:p w14:paraId="1B98AB9D" w14:textId="77777777" w:rsidR="00D11D80" w:rsidRPr="00EC6A6B" w:rsidRDefault="00D11D80" w:rsidP="00193023">
            <w:pPr>
              <w:spacing w:after="0"/>
              <w:ind w:left="-108" w:right="-108"/>
              <w:jc w:val="center"/>
              <w:rPr>
                <w:rFonts w:eastAsia="Times New Roman" w:cs="Tahoma"/>
                <w:b/>
                <w:sz w:val="16"/>
                <w:szCs w:val="16"/>
                <w:lang w:eastAsia="sl-SI"/>
              </w:rPr>
            </w:pPr>
          </w:p>
        </w:tc>
        <w:tc>
          <w:tcPr>
            <w:tcW w:w="825" w:type="dxa"/>
            <w:tcBorders>
              <w:top w:val="dashed" w:sz="4" w:space="0" w:color="auto"/>
              <w:left w:val="single" w:sz="4" w:space="0" w:color="auto"/>
              <w:bottom w:val="nil"/>
              <w:right w:val="nil"/>
            </w:tcBorders>
            <w:shd w:val="clear" w:color="auto" w:fill="FFFFFF" w:themeFill="background1"/>
          </w:tcPr>
          <w:p w14:paraId="4AFC681F" w14:textId="77777777" w:rsidR="00D11D80" w:rsidRPr="00671090" w:rsidRDefault="00D11D80" w:rsidP="00193023">
            <w:pPr>
              <w:spacing w:after="0"/>
              <w:ind w:left="-108" w:right="-108"/>
              <w:jc w:val="center"/>
              <w:rPr>
                <w:rFonts w:eastAsia="Times New Roman" w:cs="Tahoma"/>
                <w:bCs/>
                <w:sz w:val="16"/>
                <w:szCs w:val="16"/>
                <w:highlight w:val="yellow"/>
                <w:lang w:eastAsia="sl-SI"/>
              </w:rPr>
            </w:pPr>
          </w:p>
        </w:tc>
        <w:tc>
          <w:tcPr>
            <w:tcW w:w="812" w:type="dxa"/>
            <w:tcBorders>
              <w:top w:val="dashed" w:sz="4" w:space="0" w:color="auto"/>
              <w:left w:val="nil"/>
              <w:bottom w:val="nil"/>
              <w:right w:val="nil"/>
            </w:tcBorders>
            <w:shd w:val="clear" w:color="auto" w:fill="FFFFFF" w:themeFill="background1"/>
          </w:tcPr>
          <w:p w14:paraId="50334F0B" w14:textId="77777777" w:rsidR="00D11D80" w:rsidRPr="00671090" w:rsidRDefault="00D11D80" w:rsidP="00193023">
            <w:pPr>
              <w:spacing w:after="0"/>
              <w:ind w:left="-108" w:right="-108"/>
              <w:jc w:val="center"/>
              <w:rPr>
                <w:rFonts w:eastAsia="Times New Roman" w:cs="Tahoma"/>
                <w:bCs/>
                <w:sz w:val="16"/>
                <w:szCs w:val="16"/>
                <w:highlight w:val="yellow"/>
                <w:lang w:eastAsia="sl-SI"/>
              </w:rPr>
            </w:pPr>
          </w:p>
        </w:tc>
      </w:tr>
      <w:tr w:rsidR="006118DD" w:rsidRPr="00EC6A6B" w14:paraId="708B93BC" w14:textId="77777777" w:rsidTr="002F5DE8">
        <w:trPr>
          <w:trHeight w:val="198"/>
        </w:trPr>
        <w:tc>
          <w:tcPr>
            <w:tcW w:w="2613" w:type="dxa"/>
            <w:tcBorders>
              <w:top w:val="nil"/>
              <w:bottom w:val="nil"/>
              <w:right w:val="nil"/>
            </w:tcBorders>
            <w:shd w:val="clear" w:color="auto" w:fill="FFFFFF"/>
            <w:tcMar>
              <w:left w:w="0" w:type="dxa"/>
              <w:right w:w="0" w:type="dxa"/>
            </w:tcMar>
          </w:tcPr>
          <w:p w14:paraId="61236AB2" w14:textId="77777777" w:rsidR="00D11D80" w:rsidRPr="00EC6A6B" w:rsidRDefault="00D11D80" w:rsidP="00193023">
            <w:pPr>
              <w:spacing w:after="0"/>
              <w:rPr>
                <w:rFonts w:eastAsia="Times New Roman" w:cs="Tahoma"/>
                <w:b/>
                <w:sz w:val="16"/>
                <w:szCs w:val="16"/>
                <w:lang w:eastAsia="sl-SI"/>
              </w:rPr>
            </w:pPr>
            <w:r w:rsidRPr="00EC6A6B">
              <w:rPr>
                <w:rFonts w:eastAsia="Times New Roman" w:cs="Tahoma"/>
                <w:bCs/>
                <w:sz w:val="16"/>
                <w:szCs w:val="16"/>
                <w:lang w:eastAsia="sl-SI"/>
              </w:rPr>
              <w:t xml:space="preserve">    - Ca izmerljivi</w:t>
            </w:r>
          </w:p>
        </w:tc>
        <w:tc>
          <w:tcPr>
            <w:tcW w:w="1238" w:type="dxa"/>
            <w:gridSpan w:val="2"/>
            <w:tcBorders>
              <w:top w:val="nil"/>
              <w:left w:val="nil"/>
              <w:bottom w:val="nil"/>
              <w:right w:val="nil"/>
            </w:tcBorders>
            <w:shd w:val="clear" w:color="auto" w:fill="FFFFFF"/>
            <w:vAlign w:val="center"/>
          </w:tcPr>
          <w:p w14:paraId="26C1249A" w14:textId="77777777" w:rsidR="00D11D80" w:rsidRPr="00EC6A6B" w:rsidRDefault="00D11D80" w:rsidP="00193023">
            <w:pPr>
              <w:spacing w:after="0"/>
              <w:jc w:val="center"/>
              <w:rPr>
                <w:rFonts w:eastAsia="Times New Roman" w:cs="Tahoma"/>
                <w:b/>
                <w:sz w:val="16"/>
                <w:szCs w:val="16"/>
                <w:lang w:eastAsia="sl-SI"/>
              </w:rPr>
            </w:pPr>
            <w:r w:rsidRPr="00EC6A6B">
              <w:rPr>
                <w:rFonts w:eastAsia="Times New Roman" w:cs="Tahoma"/>
                <w:sz w:val="16"/>
                <w:szCs w:val="16"/>
                <w:lang w:eastAsia="sl-SI"/>
              </w:rPr>
              <w:t>mmol+/100 g</w:t>
            </w:r>
          </w:p>
        </w:tc>
        <w:tc>
          <w:tcPr>
            <w:tcW w:w="1143" w:type="dxa"/>
            <w:tcBorders>
              <w:top w:val="nil"/>
              <w:left w:val="nil"/>
              <w:bottom w:val="nil"/>
              <w:right w:val="nil"/>
            </w:tcBorders>
            <w:shd w:val="clear" w:color="auto" w:fill="auto"/>
            <w:vAlign w:val="bottom"/>
          </w:tcPr>
          <w:p w14:paraId="5AA5FE09" w14:textId="77777777" w:rsidR="00D11D80" w:rsidRPr="00EC6A6B" w:rsidRDefault="00D11D80" w:rsidP="00193023">
            <w:pPr>
              <w:spacing w:after="0"/>
              <w:ind w:left="-108" w:right="-108"/>
              <w:jc w:val="center"/>
              <w:rPr>
                <w:rFonts w:eastAsia="Times New Roman" w:cs="Tahoma"/>
                <w:b/>
                <w:sz w:val="16"/>
                <w:szCs w:val="16"/>
                <w:lang w:eastAsia="sl-SI"/>
              </w:rPr>
            </w:pPr>
            <w:r w:rsidRPr="00EC6A6B">
              <w:rPr>
                <w:rFonts w:eastAsia="Times New Roman" w:cs="Tahoma"/>
                <w:sz w:val="16"/>
                <w:szCs w:val="16"/>
                <w:lang w:eastAsia="sl-SI"/>
              </w:rPr>
              <w:t>8,55 ± 1,70</w:t>
            </w:r>
          </w:p>
        </w:tc>
        <w:tc>
          <w:tcPr>
            <w:tcW w:w="1058" w:type="dxa"/>
            <w:tcBorders>
              <w:top w:val="nil"/>
              <w:left w:val="nil"/>
              <w:bottom w:val="nil"/>
              <w:right w:val="single" w:sz="4" w:space="0" w:color="auto"/>
            </w:tcBorders>
            <w:shd w:val="clear" w:color="auto" w:fill="auto"/>
            <w:vAlign w:val="bottom"/>
          </w:tcPr>
          <w:p w14:paraId="2D0F9429" w14:textId="77777777" w:rsidR="00D11D80" w:rsidRPr="00EC6A6B" w:rsidRDefault="00D11D80" w:rsidP="00193023">
            <w:pPr>
              <w:spacing w:after="0"/>
              <w:ind w:left="-108" w:right="-108"/>
              <w:jc w:val="center"/>
              <w:rPr>
                <w:rFonts w:eastAsia="Times New Roman" w:cs="Tahoma"/>
                <w:b/>
                <w:sz w:val="16"/>
                <w:szCs w:val="16"/>
                <w:lang w:eastAsia="sl-SI"/>
              </w:rPr>
            </w:pPr>
            <w:r w:rsidRPr="00EC6A6B">
              <w:rPr>
                <w:rFonts w:eastAsia="Times New Roman" w:cs="Tahoma"/>
                <w:sz w:val="16"/>
                <w:szCs w:val="16"/>
                <w:lang w:eastAsia="sl-SI"/>
              </w:rPr>
              <w:t>8,53</w:t>
            </w:r>
            <w:r w:rsidRPr="00EC6A6B">
              <w:rPr>
                <w:rFonts w:eastAsia="Times New Roman" w:cs="Tahoma"/>
                <w:bCs/>
                <w:sz w:val="16"/>
                <w:szCs w:val="16"/>
                <w:lang w:eastAsia="sl-SI"/>
              </w:rPr>
              <w:t xml:space="preserve"> ± 1,29</w:t>
            </w:r>
          </w:p>
        </w:tc>
        <w:tc>
          <w:tcPr>
            <w:tcW w:w="688" w:type="dxa"/>
            <w:tcBorders>
              <w:top w:val="nil"/>
              <w:left w:val="single" w:sz="4" w:space="0" w:color="auto"/>
              <w:bottom w:val="nil"/>
              <w:right w:val="nil"/>
            </w:tcBorders>
            <w:shd w:val="clear" w:color="auto" w:fill="FFFFFF" w:themeFill="background1"/>
            <w:vAlign w:val="center"/>
          </w:tcPr>
          <w:p w14:paraId="49B3AA28" w14:textId="77777777" w:rsidR="00D11D80" w:rsidRPr="00EC6A6B" w:rsidRDefault="00D11D80" w:rsidP="00193023">
            <w:pPr>
              <w:spacing w:after="0"/>
              <w:ind w:left="-108" w:right="-108"/>
              <w:jc w:val="center"/>
              <w:rPr>
                <w:rFonts w:eastAsia="Times New Roman" w:cs="Tahoma"/>
                <w:b/>
                <w:sz w:val="16"/>
                <w:szCs w:val="16"/>
                <w:lang w:eastAsia="sl-SI"/>
              </w:rPr>
            </w:pPr>
            <w:r w:rsidRPr="00EC6A6B">
              <w:rPr>
                <w:rFonts w:eastAsia="Times New Roman" w:cs="Tahoma"/>
                <w:sz w:val="16"/>
                <w:szCs w:val="16"/>
                <w:lang w:eastAsia="sl-SI"/>
              </w:rPr>
              <w:t>/</w:t>
            </w:r>
          </w:p>
        </w:tc>
        <w:tc>
          <w:tcPr>
            <w:tcW w:w="825" w:type="dxa"/>
            <w:tcBorders>
              <w:top w:val="nil"/>
              <w:left w:val="nil"/>
              <w:bottom w:val="nil"/>
              <w:right w:val="nil"/>
            </w:tcBorders>
            <w:shd w:val="clear" w:color="auto" w:fill="FFFFFF" w:themeFill="background1"/>
            <w:vAlign w:val="center"/>
          </w:tcPr>
          <w:p w14:paraId="0C93A264" w14:textId="77777777" w:rsidR="00D11D80" w:rsidRPr="00EC6A6B" w:rsidRDefault="00D11D80" w:rsidP="00193023">
            <w:pPr>
              <w:spacing w:after="0"/>
              <w:ind w:left="-108" w:right="-108"/>
              <w:jc w:val="center"/>
              <w:rPr>
                <w:rFonts w:eastAsia="Times New Roman" w:cs="Tahoma"/>
                <w:b/>
                <w:sz w:val="16"/>
                <w:szCs w:val="16"/>
                <w:lang w:eastAsia="sl-SI"/>
              </w:rPr>
            </w:pPr>
            <w:r w:rsidRPr="00EC6A6B">
              <w:rPr>
                <w:rFonts w:eastAsia="Times New Roman" w:cs="Tahoma"/>
                <w:sz w:val="16"/>
                <w:szCs w:val="16"/>
                <w:lang w:eastAsia="sl-SI"/>
              </w:rPr>
              <w:t>/</w:t>
            </w:r>
          </w:p>
        </w:tc>
        <w:tc>
          <w:tcPr>
            <w:tcW w:w="687" w:type="dxa"/>
            <w:tcBorders>
              <w:top w:val="nil"/>
              <w:left w:val="nil"/>
              <w:bottom w:val="nil"/>
              <w:right w:val="single" w:sz="4" w:space="0" w:color="auto"/>
            </w:tcBorders>
            <w:shd w:val="clear" w:color="auto" w:fill="FFFFFF" w:themeFill="background1"/>
            <w:vAlign w:val="center"/>
          </w:tcPr>
          <w:p w14:paraId="16C99259" w14:textId="77777777" w:rsidR="00D11D80" w:rsidRPr="00EC6A6B" w:rsidRDefault="00D11D80" w:rsidP="00193023">
            <w:pPr>
              <w:spacing w:after="0"/>
              <w:ind w:left="-108" w:right="-108"/>
              <w:jc w:val="center"/>
              <w:rPr>
                <w:rFonts w:eastAsia="Times New Roman" w:cs="Tahoma"/>
                <w:b/>
                <w:sz w:val="16"/>
                <w:szCs w:val="16"/>
                <w:lang w:eastAsia="sl-SI"/>
              </w:rPr>
            </w:pPr>
            <w:r w:rsidRPr="00EC6A6B">
              <w:rPr>
                <w:rFonts w:eastAsia="Times New Roman" w:cs="Tahoma"/>
                <w:sz w:val="16"/>
                <w:szCs w:val="16"/>
                <w:lang w:eastAsia="sl-SI"/>
              </w:rPr>
              <w:t>/</w:t>
            </w:r>
          </w:p>
        </w:tc>
        <w:tc>
          <w:tcPr>
            <w:tcW w:w="825" w:type="dxa"/>
            <w:tcBorders>
              <w:top w:val="nil"/>
              <w:left w:val="single" w:sz="4" w:space="0" w:color="auto"/>
              <w:bottom w:val="nil"/>
              <w:right w:val="nil"/>
            </w:tcBorders>
            <w:shd w:val="clear" w:color="auto" w:fill="FFFFFF" w:themeFill="background1"/>
          </w:tcPr>
          <w:p w14:paraId="4E0026C4" w14:textId="77777777" w:rsidR="00D11D80" w:rsidRPr="00F82A8F" w:rsidRDefault="00EE736B" w:rsidP="00193023">
            <w:pPr>
              <w:spacing w:after="0"/>
              <w:ind w:left="-108" w:right="-108"/>
              <w:jc w:val="center"/>
              <w:rPr>
                <w:rFonts w:eastAsia="Times New Roman" w:cs="Tahoma"/>
                <w:bCs/>
                <w:sz w:val="16"/>
                <w:szCs w:val="16"/>
                <w:lang w:eastAsia="sl-SI"/>
              </w:rPr>
            </w:pPr>
            <w:r w:rsidRPr="00F82A8F">
              <w:rPr>
                <w:rFonts w:eastAsia="Times New Roman" w:cs="Tahoma"/>
                <w:bCs/>
                <w:sz w:val="16"/>
                <w:szCs w:val="16"/>
                <w:lang w:eastAsia="sl-SI"/>
              </w:rPr>
              <w:t>7,97</w:t>
            </w:r>
          </w:p>
        </w:tc>
        <w:tc>
          <w:tcPr>
            <w:tcW w:w="812" w:type="dxa"/>
            <w:tcBorders>
              <w:top w:val="nil"/>
              <w:left w:val="nil"/>
              <w:bottom w:val="nil"/>
              <w:right w:val="nil"/>
            </w:tcBorders>
            <w:shd w:val="clear" w:color="auto" w:fill="FFFFFF" w:themeFill="background1"/>
          </w:tcPr>
          <w:p w14:paraId="76DBFD26" w14:textId="77777777" w:rsidR="00D11D80" w:rsidRPr="00F82A8F" w:rsidRDefault="00F82A8F" w:rsidP="00193023">
            <w:pPr>
              <w:spacing w:after="0"/>
              <w:ind w:left="-108" w:right="-108"/>
              <w:jc w:val="center"/>
              <w:rPr>
                <w:rFonts w:eastAsia="Times New Roman" w:cs="Tahoma"/>
                <w:bCs/>
                <w:sz w:val="16"/>
                <w:szCs w:val="16"/>
                <w:lang w:eastAsia="sl-SI"/>
              </w:rPr>
            </w:pPr>
            <w:r w:rsidRPr="00F82A8F">
              <w:rPr>
                <w:rFonts w:eastAsia="Times New Roman" w:cs="Tahoma"/>
                <w:bCs/>
                <w:sz w:val="16"/>
                <w:szCs w:val="16"/>
                <w:lang w:eastAsia="sl-SI"/>
              </w:rPr>
              <w:t>8,64</w:t>
            </w:r>
          </w:p>
        </w:tc>
      </w:tr>
      <w:tr w:rsidR="006118DD" w:rsidRPr="00EC6A6B" w14:paraId="06D889D0" w14:textId="77777777" w:rsidTr="002F5DE8">
        <w:trPr>
          <w:trHeight w:val="198"/>
        </w:trPr>
        <w:tc>
          <w:tcPr>
            <w:tcW w:w="2613" w:type="dxa"/>
            <w:tcBorders>
              <w:top w:val="nil"/>
              <w:bottom w:val="nil"/>
              <w:right w:val="nil"/>
            </w:tcBorders>
            <w:shd w:val="clear" w:color="auto" w:fill="FFFFFF"/>
            <w:tcMar>
              <w:left w:w="0" w:type="dxa"/>
              <w:right w:w="0" w:type="dxa"/>
            </w:tcMar>
          </w:tcPr>
          <w:p w14:paraId="35AF9A18" w14:textId="77777777" w:rsidR="00D11D80" w:rsidRPr="00EC6A6B" w:rsidRDefault="00D11D80" w:rsidP="00193023">
            <w:pPr>
              <w:spacing w:after="0"/>
              <w:rPr>
                <w:rFonts w:eastAsia="Times New Roman" w:cs="Tahoma"/>
                <w:b/>
                <w:sz w:val="16"/>
                <w:szCs w:val="16"/>
                <w:lang w:eastAsia="sl-SI"/>
              </w:rPr>
            </w:pPr>
            <w:r w:rsidRPr="00EC6A6B">
              <w:rPr>
                <w:rFonts w:eastAsia="Times New Roman" w:cs="Tahoma"/>
                <w:bCs/>
                <w:sz w:val="16"/>
                <w:szCs w:val="16"/>
                <w:lang w:eastAsia="sl-SI"/>
              </w:rPr>
              <w:t xml:space="preserve">    - Mg izmerljivi</w:t>
            </w:r>
          </w:p>
        </w:tc>
        <w:tc>
          <w:tcPr>
            <w:tcW w:w="1238" w:type="dxa"/>
            <w:gridSpan w:val="2"/>
            <w:tcBorders>
              <w:top w:val="nil"/>
              <w:left w:val="nil"/>
              <w:bottom w:val="nil"/>
              <w:right w:val="nil"/>
            </w:tcBorders>
            <w:shd w:val="clear" w:color="auto" w:fill="FFFFFF"/>
            <w:vAlign w:val="center"/>
          </w:tcPr>
          <w:p w14:paraId="2CB75BDE" w14:textId="77777777" w:rsidR="00D11D80" w:rsidRPr="00EC6A6B" w:rsidRDefault="00D11D80" w:rsidP="00193023">
            <w:pPr>
              <w:spacing w:after="0"/>
              <w:jc w:val="center"/>
              <w:rPr>
                <w:rFonts w:eastAsia="Times New Roman" w:cs="Tahoma"/>
                <w:b/>
                <w:sz w:val="16"/>
                <w:szCs w:val="16"/>
                <w:lang w:eastAsia="sl-SI"/>
              </w:rPr>
            </w:pPr>
            <w:r w:rsidRPr="00EC6A6B">
              <w:rPr>
                <w:rFonts w:eastAsia="Times New Roman" w:cs="Tahoma"/>
                <w:sz w:val="16"/>
                <w:szCs w:val="16"/>
                <w:lang w:eastAsia="sl-SI"/>
              </w:rPr>
              <w:t>mmol+/100 g</w:t>
            </w:r>
          </w:p>
        </w:tc>
        <w:tc>
          <w:tcPr>
            <w:tcW w:w="1143" w:type="dxa"/>
            <w:tcBorders>
              <w:top w:val="nil"/>
              <w:left w:val="nil"/>
              <w:bottom w:val="nil"/>
              <w:right w:val="nil"/>
            </w:tcBorders>
            <w:shd w:val="clear" w:color="auto" w:fill="auto"/>
            <w:vAlign w:val="center"/>
          </w:tcPr>
          <w:p w14:paraId="114C22A0" w14:textId="77777777" w:rsidR="00D11D80" w:rsidRPr="00EC6A6B" w:rsidRDefault="00D11D80" w:rsidP="00193023">
            <w:pPr>
              <w:spacing w:after="0"/>
              <w:ind w:left="-108" w:right="-108"/>
              <w:jc w:val="center"/>
              <w:rPr>
                <w:rFonts w:eastAsia="Times New Roman" w:cs="Tahoma"/>
                <w:b/>
                <w:sz w:val="16"/>
                <w:szCs w:val="16"/>
                <w:lang w:eastAsia="sl-SI"/>
              </w:rPr>
            </w:pPr>
            <w:r w:rsidRPr="00EC6A6B">
              <w:rPr>
                <w:rFonts w:eastAsia="Times New Roman" w:cs="Tahoma"/>
                <w:sz w:val="16"/>
                <w:szCs w:val="16"/>
                <w:lang w:eastAsia="sl-SI"/>
              </w:rPr>
              <w:t>2,02 ± 0,79</w:t>
            </w:r>
          </w:p>
        </w:tc>
        <w:tc>
          <w:tcPr>
            <w:tcW w:w="1058" w:type="dxa"/>
            <w:tcBorders>
              <w:top w:val="nil"/>
              <w:left w:val="nil"/>
              <w:bottom w:val="nil"/>
              <w:right w:val="single" w:sz="4" w:space="0" w:color="auto"/>
            </w:tcBorders>
            <w:shd w:val="clear" w:color="auto" w:fill="auto"/>
            <w:vAlign w:val="center"/>
          </w:tcPr>
          <w:p w14:paraId="30D918D6" w14:textId="77777777" w:rsidR="00D11D80" w:rsidRPr="00EC6A6B" w:rsidRDefault="00D11D80" w:rsidP="00193023">
            <w:pPr>
              <w:spacing w:after="0"/>
              <w:ind w:left="-108" w:right="-108"/>
              <w:jc w:val="center"/>
              <w:rPr>
                <w:rFonts w:eastAsia="Times New Roman" w:cs="Tahoma"/>
                <w:b/>
                <w:sz w:val="16"/>
                <w:szCs w:val="16"/>
                <w:lang w:eastAsia="sl-SI"/>
              </w:rPr>
            </w:pPr>
            <w:r w:rsidRPr="00EC6A6B">
              <w:rPr>
                <w:rFonts w:eastAsia="Times New Roman" w:cs="Tahoma"/>
                <w:sz w:val="16"/>
                <w:szCs w:val="16"/>
                <w:lang w:eastAsia="sl-SI"/>
              </w:rPr>
              <w:t>1,82</w:t>
            </w:r>
            <w:r w:rsidRPr="00EC6A6B">
              <w:rPr>
                <w:rFonts w:eastAsia="Times New Roman" w:cs="Tahoma"/>
                <w:bCs/>
                <w:sz w:val="16"/>
                <w:szCs w:val="16"/>
                <w:lang w:eastAsia="sl-SI"/>
              </w:rPr>
              <w:t xml:space="preserve"> ± 0,31</w:t>
            </w:r>
          </w:p>
        </w:tc>
        <w:tc>
          <w:tcPr>
            <w:tcW w:w="688" w:type="dxa"/>
            <w:tcBorders>
              <w:top w:val="nil"/>
              <w:left w:val="single" w:sz="4" w:space="0" w:color="auto"/>
              <w:bottom w:val="nil"/>
              <w:right w:val="nil"/>
            </w:tcBorders>
            <w:shd w:val="clear" w:color="auto" w:fill="FFFFFF" w:themeFill="background1"/>
            <w:vAlign w:val="center"/>
          </w:tcPr>
          <w:p w14:paraId="139A92E0" w14:textId="77777777" w:rsidR="00D11D80" w:rsidRPr="00EC6A6B" w:rsidRDefault="00D11D80" w:rsidP="00193023">
            <w:pPr>
              <w:spacing w:after="0"/>
              <w:ind w:left="-108" w:right="-108"/>
              <w:jc w:val="center"/>
              <w:rPr>
                <w:rFonts w:eastAsia="Times New Roman" w:cs="Tahoma"/>
                <w:b/>
                <w:sz w:val="16"/>
                <w:szCs w:val="16"/>
                <w:lang w:eastAsia="sl-SI"/>
              </w:rPr>
            </w:pPr>
            <w:r w:rsidRPr="00EC6A6B">
              <w:rPr>
                <w:rFonts w:eastAsia="Times New Roman" w:cs="Tahoma"/>
                <w:sz w:val="16"/>
                <w:szCs w:val="16"/>
                <w:lang w:eastAsia="sl-SI"/>
              </w:rPr>
              <w:t>/</w:t>
            </w:r>
          </w:p>
        </w:tc>
        <w:tc>
          <w:tcPr>
            <w:tcW w:w="825" w:type="dxa"/>
            <w:tcBorders>
              <w:top w:val="nil"/>
              <w:left w:val="nil"/>
              <w:bottom w:val="nil"/>
              <w:right w:val="nil"/>
            </w:tcBorders>
            <w:shd w:val="clear" w:color="auto" w:fill="FFFFFF" w:themeFill="background1"/>
            <w:vAlign w:val="center"/>
          </w:tcPr>
          <w:p w14:paraId="2C0159A4" w14:textId="77777777" w:rsidR="00D11D80" w:rsidRPr="00EC6A6B" w:rsidRDefault="00D11D80" w:rsidP="00193023">
            <w:pPr>
              <w:spacing w:after="0"/>
              <w:ind w:left="-108" w:right="-108"/>
              <w:jc w:val="center"/>
              <w:rPr>
                <w:rFonts w:eastAsia="Times New Roman" w:cs="Tahoma"/>
                <w:b/>
                <w:sz w:val="16"/>
                <w:szCs w:val="16"/>
                <w:lang w:eastAsia="sl-SI"/>
              </w:rPr>
            </w:pPr>
            <w:r w:rsidRPr="00EC6A6B">
              <w:rPr>
                <w:rFonts w:eastAsia="Times New Roman" w:cs="Tahoma"/>
                <w:sz w:val="16"/>
                <w:szCs w:val="16"/>
                <w:lang w:eastAsia="sl-SI"/>
              </w:rPr>
              <w:t>/</w:t>
            </w:r>
          </w:p>
        </w:tc>
        <w:tc>
          <w:tcPr>
            <w:tcW w:w="687" w:type="dxa"/>
            <w:tcBorders>
              <w:top w:val="nil"/>
              <w:left w:val="nil"/>
              <w:bottom w:val="nil"/>
              <w:right w:val="single" w:sz="4" w:space="0" w:color="auto"/>
            </w:tcBorders>
            <w:shd w:val="clear" w:color="auto" w:fill="FFFFFF" w:themeFill="background1"/>
            <w:vAlign w:val="center"/>
          </w:tcPr>
          <w:p w14:paraId="4AD8C03E" w14:textId="77777777" w:rsidR="00D11D80" w:rsidRPr="00EC6A6B" w:rsidRDefault="00D11D80" w:rsidP="00193023">
            <w:pPr>
              <w:spacing w:after="0"/>
              <w:ind w:left="-108" w:right="-108"/>
              <w:jc w:val="center"/>
              <w:rPr>
                <w:rFonts w:eastAsia="Times New Roman" w:cs="Tahoma"/>
                <w:b/>
                <w:sz w:val="16"/>
                <w:szCs w:val="16"/>
                <w:lang w:eastAsia="sl-SI"/>
              </w:rPr>
            </w:pPr>
            <w:r w:rsidRPr="00EC6A6B">
              <w:rPr>
                <w:rFonts w:eastAsia="Times New Roman" w:cs="Tahoma"/>
                <w:sz w:val="16"/>
                <w:szCs w:val="16"/>
                <w:lang w:eastAsia="sl-SI"/>
              </w:rPr>
              <w:t>/</w:t>
            </w:r>
          </w:p>
        </w:tc>
        <w:tc>
          <w:tcPr>
            <w:tcW w:w="825" w:type="dxa"/>
            <w:tcBorders>
              <w:top w:val="nil"/>
              <w:left w:val="single" w:sz="4" w:space="0" w:color="auto"/>
              <w:bottom w:val="nil"/>
              <w:right w:val="nil"/>
            </w:tcBorders>
            <w:shd w:val="clear" w:color="auto" w:fill="FFFFFF" w:themeFill="background1"/>
          </w:tcPr>
          <w:p w14:paraId="7853F84A" w14:textId="77777777" w:rsidR="00D11D80" w:rsidRPr="00F82A8F" w:rsidRDefault="00F82A8F" w:rsidP="00193023">
            <w:pPr>
              <w:spacing w:after="0"/>
              <w:ind w:left="-108" w:right="-108"/>
              <w:jc w:val="center"/>
              <w:rPr>
                <w:rFonts w:eastAsia="Times New Roman" w:cs="Tahoma"/>
                <w:bCs/>
                <w:sz w:val="16"/>
                <w:szCs w:val="16"/>
                <w:lang w:eastAsia="sl-SI"/>
              </w:rPr>
            </w:pPr>
            <w:r w:rsidRPr="00F82A8F">
              <w:rPr>
                <w:rFonts w:eastAsia="Times New Roman" w:cs="Tahoma"/>
                <w:bCs/>
                <w:sz w:val="16"/>
                <w:szCs w:val="16"/>
                <w:lang w:eastAsia="sl-SI"/>
              </w:rPr>
              <w:t>1,68</w:t>
            </w:r>
          </w:p>
        </w:tc>
        <w:tc>
          <w:tcPr>
            <w:tcW w:w="812" w:type="dxa"/>
            <w:tcBorders>
              <w:top w:val="nil"/>
              <w:left w:val="nil"/>
              <w:bottom w:val="nil"/>
              <w:right w:val="nil"/>
            </w:tcBorders>
            <w:shd w:val="clear" w:color="auto" w:fill="FFFFFF" w:themeFill="background1"/>
          </w:tcPr>
          <w:p w14:paraId="4869330E" w14:textId="77777777" w:rsidR="00D11D80" w:rsidRPr="00F82A8F" w:rsidRDefault="00F82A8F" w:rsidP="00193023">
            <w:pPr>
              <w:spacing w:after="0"/>
              <w:ind w:left="-108" w:right="-108"/>
              <w:jc w:val="center"/>
              <w:rPr>
                <w:rFonts w:eastAsia="Times New Roman" w:cs="Tahoma"/>
                <w:bCs/>
                <w:sz w:val="16"/>
                <w:szCs w:val="16"/>
                <w:lang w:eastAsia="sl-SI"/>
              </w:rPr>
            </w:pPr>
            <w:r w:rsidRPr="00F82A8F">
              <w:rPr>
                <w:rFonts w:eastAsia="Times New Roman" w:cs="Tahoma"/>
                <w:bCs/>
                <w:sz w:val="16"/>
                <w:szCs w:val="16"/>
                <w:lang w:eastAsia="sl-SI"/>
              </w:rPr>
              <w:t>1,7</w:t>
            </w:r>
          </w:p>
        </w:tc>
      </w:tr>
      <w:tr w:rsidR="006118DD" w:rsidRPr="00AA33EB" w14:paraId="35CD3C41" w14:textId="77777777" w:rsidTr="002F5DE8">
        <w:trPr>
          <w:trHeight w:val="211"/>
        </w:trPr>
        <w:tc>
          <w:tcPr>
            <w:tcW w:w="2613" w:type="dxa"/>
            <w:tcBorders>
              <w:top w:val="nil"/>
              <w:bottom w:val="nil"/>
              <w:right w:val="nil"/>
            </w:tcBorders>
            <w:shd w:val="clear" w:color="auto" w:fill="FFFFFF"/>
            <w:tcMar>
              <w:left w:w="0" w:type="dxa"/>
              <w:right w:w="0" w:type="dxa"/>
            </w:tcMar>
          </w:tcPr>
          <w:p w14:paraId="3C2BAF5A" w14:textId="77777777" w:rsidR="00D11D80" w:rsidRPr="00EC6A6B" w:rsidRDefault="00D11D80" w:rsidP="00193023">
            <w:pPr>
              <w:spacing w:after="0"/>
              <w:rPr>
                <w:rFonts w:eastAsia="Times New Roman" w:cs="Tahoma"/>
                <w:b/>
                <w:sz w:val="16"/>
                <w:szCs w:val="16"/>
                <w:lang w:eastAsia="sl-SI"/>
              </w:rPr>
            </w:pPr>
            <w:r w:rsidRPr="00EC6A6B">
              <w:rPr>
                <w:rFonts w:eastAsia="Times New Roman" w:cs="Tahoma"/>
                <w:bCs/>
                <w:sz w:val="16"/>
                <w:szCs w:val="16"/>
                <w:lang w:eastAsia="sl-SI"/>
              </w:rPr>
              <w:t xml:space="preserve">    - K izmerljivi</w:t>
            </w:r>
          </w:p>
        </w:tc>
        <w:tc>
          <w:tcPr>
            <w:tcW w:w="1238" w:type="dxa"/>
            <w:gridSpan w:val="2"/>
            <w:tcBorders>
              <w:top w:val="nil"/>
              <w:left w:val="nil"/>
              <w:bottom w:val="nil"/>
              <w:right w:val="nil"/>
            </w:tcBorders>
            <w:shd w:val="clear" w:color="auto" w:fill="FFFFFF"/>
            <w:vAlign w:val="center"/>
          </w:tcPr>
          <w:p w14:paraId="72F2F1C6" w14:textId="77777777" w:rsidR="00D11D80" w:rsidRPr="00EC6A6B" w:rsidRDefault="00D11D80" w:rsidP="00193023">
            <w:pPr>
              <w:spacing w:after="0"/>
              <w:jc w:val="center"/>
              <w:rPr>
                <w:rFonts w:eastAsia="Times New Roman" w:cs="Tahoma"/>
                <w:b/>
                <w:sz w:val="16"/>
                <w:szCs w:val="16"/>
                <w:lang w:eastAsia="sl-SI"/>
              </w:rPr>
            </w:pPr>
            <w:r w:rsidRPr="00EC6A6B">
              <w:rPr>
                <w:rFonts w:eastAsia="Times New Roman" w:cs="Tahoma"/>
                <w:sz w:val="16"/>
                <w:szCs w:val="16"/>
                <w:lang w:eastAsia="sl-SI"/>
              </w:rPr>
              <w:t>mmol+/100 g</w:t>
            </w:r>
          </w:p>
        </w:tc>
        <w:tc>
          <w:tcPr>
            <w:tcW w:w="1143" w:type="dxa"/>
            <w:tcBorders>
              <w:top w:val="nil"/>
              <w:left w:val="nil"/>
              <w:bottom w:val="nil"/>
              <w:right w:val="nil"/>
            </w:tcBorders>
            <w:shd w:val="clear" w:color="auto" w:fill="auto"/>
            <w:vAlign w:val="center"/>
          </w:tcPr>
          <w:p w14:paraId="6D323037" w14:textId="77777777" w:rsidR="00D11D80" w:rsidRPr="00EC6A6B" w:rsidRDefault="00D11D80" w:rsidP="00193023">
            <w:pPr>
              <w:spacing w:after="0"/>
              <w:ind w:left="-108" w:right="-108"/>
              <w:jc w:val="center"/>
              <w:rPr>
                <w:rFonts w:eastAsia="Times New Roman" w:cs="Tahoma"/>
                <w:b/>
                <w:sz w:val="16"/>
                <w:szCs w:val="16"/>
                <w:lang w:eastAsia="sl-SI"/>
              </w:rPr>
            </w:pPr>
            <w:r w:rsidRPr="00EC6A6B">
              <w:rPr>
                <w:rFonts w:eastAsia="Times New Roman" w:cs="Tahoma"/>
                <w:sz w:val="16"/>
                <w:szCs w:val="16"/>
                <w:lang w:eastAsia="sl-SI"/>
              </w:rPr>
              <w:t>0,13 ± 0,04</w:t>
            </w:r>
          </w:p>
        </w:tc>
        <w:tc>
          <w:tcPr>
            <w:tcW w:w="1058" w:type="dxa"/>
            <w:tcBorders>
              <w:top w:val="nil"/>
              <w:left w:val="nil"/>
              <w:bottom w:val="nil"/>
              <w:right w:val="single" w:sz="4" w:space="0" w:color="auto"/>
            </w:tcBorders>
            <w:shd w:val="clear" w:color="auto" w:fill="auto"/>
            <w:vAlign w:val="center"/>
          </w:tcPr>
          <w:p w14:paraId="39708E6A" w14:textId="77777777" w:rsidR="00D11D80" w:rsidRPr="00EC6A6B" w:rsidRDefault="00D11D80" w:rsidP="00193023">
            <w:pPr>
              <w:spacing w:after="0"/>
              <w:ind w:left="-108" w:right="-108"/>
              <w:jc w:val="center"/>
              <w:rPr>
                <w:rFonts w:eastAsia="Times New Roman" w:cs="Tahoma"/>
                <w:b/>
                <w:sz w:val="16"/>
                <w:szCs w:val="16"/>
                <w:lang w:eastAsia="sl-SI"/>
              </w:rPr>
            </w:pPr>
            <w:r w:rsidRPr="00EC6A6B">
              <w:rPr>
                <w:rFonts w:eastAsia="Times New Roman" w:cs="Tahoma"/>
                <w:sz w:val="16"/>
                <w:szCs w:val="16"/>
                <w:lang w:eastAsia="sl-SI"/>
              </w:rPr>
              <w:t>0,13</w:t>
            </w:r>
            <w:r w:rsidRPr="00EC6A6B">
              <w:rPr>
                <w:rFonts w:eastAsia="Times New Roman" w:cs="Tahoma"/>
                <w:bCs/>
                <w:sz w:val="16"/>
                <w:szCs w:val="16"/>
                <w:lang w:eastAsia="sl-SI"/>
              </w:rPr>
              <w:t xml:space="preserve"> ± 0,07</w:t>
            </w:r>
          </w:p>
        </w:tc>
        <w:tc>
          <w:tcPr>
            <w:tcW w:w="688" w:type="dxa"/>
            <w:tcBorders>
              <w:top w:val="nil"/>
              <w:left w:val="single" w:sz="4" w:space="0" w:color="auto"/>
              <w:bottom w:val="nil"/>
              <w:right w:val="nil"/>
            </w:tcBorders>
            <w:shd w:val="clear" w:color="auto" w:fill="FFFFFF" w:themeFill="background1"/>
            <w:vAlign w:val="center"/>
          </w:tcPr>
          <w:p w14:paraId="2E1449A8" w14:textId="77777777" w:rsidR="00D11D80" w:rsidRPr="00EC6A6B" w:rsidRDefault="00D11D80" w:rsidP="00193023">
            <w:pPr>
              <w:spacing w:after="0"/>
              <w:ind w:left="-108" w:right="-108"/>
              <w:jc w:val="center"/>
              <w:rPr>
                <w:rFonts w:eastAsia="Times New Roman" w:cs="Tahoma"/>
                <w:b/>
                <w:sz w:val="16"/>
                <w:szCs w:val="16"/>
                <w:lang w:eastAsia="sl-SI"/>
              </w:rPr>
            </w:pPr>
            <w:r w:rsidRPr="00EC6A6B">
              <w:rPr>
                <w:rFonts w:eastAsia="Times New Roman" w:cs="Tahoma"/>
                <w:sz w:val="16"/>
                <w:szCs w:val="16"/>
                <w:lang w:eastAsia="sl-SI"/>
              </w:rPr>
              <w:t>/</w:t>
            </w:r>
          </w:p>
        </w:tc>
        <w:tc>
          <w:tcPr>
            <w:tcW w:w="825" w:type="dxa"/>
            <w:tcBorders>
              <w:top w:val="nil"/>
              <w:left w:val="nil"/>
              <w:bottom w:val="nil"/>
              <w:right w:val="nil"/>
            </w:tcBorders>
            <w:shd w:val="clear" w:color="auto" w:fill="FFFFFF" w:themeFill="background1"/>
            <w:vAlign w:val="center"/>
          </w:tcPr>
          <w:p w14:paraId="5B5A8101" w14:textId="77777777" w:rsidR="00D11D80" w:rsidRPr="00EC6A6B" w:rsidRDefault="00D11D80" w:rsidP="00193023">
            <w:pPr>
              <w:spacing w:after="0"/>
              <w:ind w:left="-108" w:right="-108"/>
              <w:jc w:val="center"/>
              <w:rPr>
                <w:rFonts w:eastAsia="Times New Roman" w:cs="Tahoma"/>
                <w:b/>
                <w:sz w:val="16"/>
                <w:szCs w:val="16"/>
                <w:lang w:eastAsia="sl-SI"/>
              </w:rPr>
            </w:pPr>
            <w:r w:rsidRPr="00EC6A6B">
              <w:rPr>
                <w:rFonts w:eastAsia="Times New Roman" w:cs="Tahoma"/>
                <w:sz w:val="16"/>
                <w:szCs w:val="16"/>
                <w:lang w:eastAsia="sl-SI"/>
              </w:rPr>
              <w:t>/</w:t>
            </w:r>
          </w:p>
        </w:tc>
        <w:tc>
          <w:tcPr>
            <w:tcW w:w="687" w:type="dxa"/>
            <w:tcBorders>
              <w:top w:val="nil"/>
              <w:left w:val="nil"/>
              <w:bottom w:val="nil"/>
              <w:right w:val="single" w:sz="4" w:space="0" w:color="auto"/>
            </w:tcBorders>
            <w:shd w:val="clear" w:color="auto" w:fill="FFFFFF" w:themeFill="background1"/>
            <w:vAlign w:val="center"/>
          </w:tcPr>
          <w:p w14:paraId="3A13EE70" w14:textId="77777777" w:rsidR="00D11D80" w:rsidRPr="00EC6A6B" w:rsidRDefault="00D11D80" w:rsidP="00193023">
            <w:pPr>
              <w:spacing w:after="0"/>
              <w:ind w:left="-108" w:right="-108"/>
              <w:jc w:val="center"/>
              <w:rPr>
                <w:rFonts w:eastAsia="Times New Roman" w:cs="Tahoma"/>
                <w:b/>
                <w:sz w:val="16"/>
                <w:szCs w:val="16"/>
                <w:lang w:eastAsia="sl-SI"/>
              </w:rPr>
            </w:pPr>
            <w:r w:rsidRPr="00EC6A6B">
              <w:rPr>
                <w:rFonts w:eastAsia="Times New Roman" w:cs="Tahoma"/>
                <w:sz w:val="16"/>
                <w:szCs w:val="16"/>
                <w:lang w:eastAsia="sl-SI"/>
              </w:rPr>
              <w:t>/</w:t>
            </w:r>
          </w:p>
        </w:tc>
        <w:tc>
          <w:tcPr>
            <w:tcW w:w="825" w:type="dxa"/>
            <w:tcBorders>
              <w:top w:val="nil"/>
              <w:left w:val="single" w:sz="4" w:space="0" w:color="auto"/>
              <w:bottom w:val="nil"/>
              <w:right w:val="nil"/>
            </w:tcBorders>
            <w:shd w:val="clear" w:color="auto" w:fill="FFFFFF" w:themeFill="background1"/>
          </w:tcPr>
          <w:p w14:paraId="29AF07D2" w14:textId="77777777" w:rsidR="00D11D80" w:rsidRPr="00AA33EB" w:rsidRDefault="00AA33EB" w:rsidP="00193023">
            <w:pPr>
              <w:spacing w:after="0"/>
              <w:ind w:left="-108" w:right="-108"/>
              <w:jc w:val="center"/>
              <w:rPr>
                <w:rFonts w:eastAsia="Times New Roman" w:cs="Tahoma"/>
                <w:bCs/>
                <w:sz w:val="16"/>
                <w:szCs w:val="16"/>
                <w:lang w:eastAsia="sl-SI"/>
              </w:rPr>
            </w:pPr>
            <w:r w:rsidRPr="00AA33EB">
              <w:rPr>
                <w:rFonts w:eastAsia="Times New Roman" w:cs="Tahoma"/>
                <w:bCs/>
                <w:sz w:val="16"/>
                <w:szCs w:val="16"/>
                <w:lang w:eastAsia="sl-SI"/>
              </w:rPr>
              <w:t>0,82</w:t>
            </w:r>
          </w:p>
        </w:tc>
        <w:tc>
          <w:tcPr>
            <w:tcW w:w="812" w:type="dxa"/>
            <w:tcBorders>
              <w:top w:val="nil"/>
              <w:left w:val="nil"/>
              <w:bottom w:val="nil"/>
              <w:right w:val="nil"/>
            </w:tcBorders>
            <w:shd w:val="clear" w:color="auto" w:fill="FFFFFF" w:themeFill="background1"/>
          </w:tcPr>
          <w:p w14:paraId="3ACBC18E" w14:textId="77777777" w:rsidR="00D11D80" w:rsidRPr="00AA33EB" w:rsidRDefault="00D11D80" w:rsidP="00193023">
            <w:pPr>
              <w:spacing w:after="0"/>
              <w:ind w:left="-108" w:right="-108"/>
              <w:jc w:val="center"/>
              <w:rPr>
                <w:rFonts w:eastAsia="Times New Roman" w:cs="Tahoma"/>
                <w:bCs/>
                <w:sz w:val="16"/>
                <w:szCs w:val="16"/>
                <w:lang w:eastAsia="sl-SI"/>
              </w:rPr>
            </w:pPr>
            <w:r w:rsidRPr="00AA33EB">
              <w:rPr>
                <w:rFonts w:eastAsia="Times New Roman" w:cs="Tahoma"/>
                <w:bCs/>
                <w:sz w:val="16"/>
                <w:szCs w:val="16"/>
                <w:lang w:eastAsia="sl-SI"/>
              </w:rPr>
              <w:t>0,</w:t>
            </w:r>
            <w:r w:rsidR="00AA33EB" w:rsidRPr="00AA33EB">
              <w:rPr>
                <w:rFonts w:eastAsia="Times New Roman" w:cs="Tahoma"/>
                <w:bCs/>
                <w:sz w:val="16"/>
                <w:szCs w:val="16"/>
                <w:lang w:eastAsia="sl-SI"/>
              </w:rPr>
              <w:t>65</w:t>
            </w:r>
          </w:p>
        </w:tc>
      </w:tr>
      <w:tr w:rsidR="006118DD" w:rsidRPr="00EC6A6B" w14:paraId="5BC6CD2D" w14:textId="77777777" w:rsidTr="002F5DE8">
        <w:trPr>
          <w:trHeight w:val="198"/>
        </w:trPr>
        <w:tc>
          <w:tcPr>
            <w:tcW w:w="2613" w:type="dxa"/>
            <w:tcBorders>
              <w:top w:val="nil"/>
              <w:bottom w:val="nil"/>
              <w:right w:val="nil"/>
            </w:tcBorders>
            <w:shd w:val="clear" w:color="auto" w:fill="FFFFFF"/>
            <w:tcMar>
              <w:left w:w="0" w:type="dxa"/>
              <w:right w:w="0" w:type="dxa"/>
            </w:tcMar>
          </w:tcPr>
          <w:p w14:paraId="1D8D5106" w14:textId="77777777" w:rsidR="00D11D80" w:rsidRPr="00EC6A6B" w:rsidRDefault="00D11D80" w:rsidP="00193023">
            <w:pPr>
              <w:spacing w:after="0"/>
              <w:rPr>
                <w:rFonts w:eastAsia="Times New Roman" w:cs="Tahoma"/>
                <w:b/>
                <w:sz w:val="16"/>
                <w:szCs w:val="16"/>
                <w:lang w:eastAsia="sl-SI"/>
              </w:rPr>
            </w:pPr>
            <w:r w:rsidRPr="00EC6A6B">
              <w:rPr>
                <w:rFonts w:eastAsia="Times New Roman" w:cs="Tahoma"/>
                <w:bCs/>
                <w:sz w:val="16"/>
                <w:szCs w:val="16"/>
                <w:lang w:eastAsia="sl-SI"/>
              </w:rPr>
              <w:t xml:space="preserve">    - Na izmerljivi</w:t>
            </w:r>
          </w:p>
        </w:tc>
        <w:tc>
          <w:tcPr>
            <w:tcW w:w="1238" w:type="dxa"/>
            <w:gridSpan w:val="2"/>
            <w:tcBorders>
              <w:top w:val="nil"/>
              <w:left w:val="nil"/>
              <w:bottom w:val="nil"/>
              <w:right w:val="nil"/>
            </w:tcBorders>
            <w:shd w:val="clear" w:color="auto" w:fill="FFFFFF"/>
            <w:vAlign w:val="center"/>
          </w:tcPr>
          <w:p w14:paraId="516A0AA0" w14:textId="77777777" w:rsidR="00D11D80" w:rsidRPr="00EC6A6B" w:rsidRDefault="00D11D80" w:rsidP="00193023">
            <w:pPr>
              <w:spacing w:after="0"/>
              <w:jc w:val="center"/>
              <w:rPr>
                <w:rFonts w:eastAsia="Times New Roman" w:cs="Tahoma"/>
                <w:b/>
                <w:sz w:val="16"/>
                <w:szCs w:val="16"/>
                <w:lang w:eastAsia="sl-SI"/>
              </w:rPr>
            </w:pPr>
            <w:r w:rsidRPr="00EC6A6B">
              <w:rPr>
                <w:rFonts w:eastAsia="Times New Roman" w:cs="Tahoma"/>
                <w:sz w:val="16"/>
                <w:szCs w:val="16"/>
                <w:lang w:eastAsia="sl-SI"/>
              </w:rPr>
              <w:t>mmol+/100 g</w:t>
            </w:r>
          </w:p>
        </w:tc>
        <w:tc>
          <w:tcPr>
            <w:tcW w:w="1143" w:type="dxa"/>
            <w:tcBorders>
              <w:top w:val="nil"/>
              <w:left w:val="nil"/>
              <w:bottom w:val="nil"/>
              <w:right w:val="nil"/>
            </w:tcBorders>
            <w:shd w:val="clear" w:color="auto" w:fill="auto"/>
            <w:vAlign w:val="center"/>
          </w:tcPr>
          <w:p w14:paraId="6C2685D9" w14:textId="77777777" w:rsidR="00D11D80" w:rsidRPr="00EC6A6B" w:rsidRDefault="00D11D80" w:rsidP="00193023">
            <w:pPr>
              <w:spacing w:after="0"/>
              <w:ind w:left="-108" w:right="-108"/>
              <w:jc w:val="center"/>
              <w:rPr>
                <w:rFonts w:eastAsia="Times New Roman" w:cs="Tahoma"/>
                <w:b/>
                <w:sz w:val="16"/>
                <w:szCs w:val="16"/>
                <w:lang w:eastAsia="sl-SI"/>
              </w:rPr>
            </w:pPr>
            <w:r w:rsidRPr="00EC6A6B">
              <w:rPr>
                <w:rFonts w:eastAsia="Times New Roman" w:cs="Tahoma"/>
                <w:sz w:val="16"/>
                <w:szCs w:val="16"/>
                <w:lang w:eastAsia="sl-SI"/>
              </w:rPr>
              <w:t>0,07 ± 0,03</w:t>
            </w:r>
          </w:p>
        </w:tc>
        <w:tc>
          <w:tcPr>
            <w:tcW w:w="1058" w:type="dxa"/>
            <w:tcBorders>
              <w:top w:val="nil"/>
              <w:left w:val="nil"/>
              <w:bottom w:val="nil"/>
              <w:right w:val="single" w:sz="4" w:space="0" w:color="auto"/>
            </w:tcBorders>
            <w:shd w:val="clear" w:color="auto" w:fill="auto"/>
            <w:vAlign w:val="center"/>
          </w:tcPr>
          <w:p w14:paraId="1CE9BAFD" w14:textId="77777777" w:rsidR="00D11D80" w:rsidRPr="00EC6A6B" w:rsidRDefault="00D11D80" w:rsidP="00193023">
            <w:pPr>
              <w:spacing w:after="0"/>
              <w:ind w:left="-108" w:right="-108"/>
              <w:jc w:val="center"/>
              <w:rPr>
                <w:rFonts w:eastAsia="Times New Roman" w:cs="Tahoma"/>
                <w:b/>
                <w:sz w:val="16"/>
                <w:szCs w:val="16"/>
                <w:lang w:eastAsia="sl-SI"/>
              </w:rPr>
            </w:pPr>
            <w:r w:rsidRPr="00EC6A6B">
              <w:rPr>
                <w:rFonts w:eastAsia="Times New Roman" w:cs="Tahoma"/>
                <w:sz w:val="16"/>
                <w:szCs w:val="16"/>
                <w:lang w:eastAsia="sl-SI"/>
              </w:rPr>
              <w:t>0,11</w:t>
            </w:r>
            <w:r w:rsidRPr="00EC6A6B">
              <w:rPr>
                <w:rFonts w:eastAsia="Times New Roman" w:cs="Tahoma"/>
                <w:bCs/>
                <w:sz w:val="16"/>
                <w:szCs w:val="16"/>
                <w:lang w:eastAsia="sl-SI"/>
              </w:rPr>
              <w:t xml:space="preserve"> ± 0,05</w:t>
            </w:r>
          </w:p>
        </w:tc>
        <w:tc>
          <w:tcPr>
            <w:tcW w:w="688" w:type="dxa"/>
            <w:tcBorders>
              <w:top w:val="nil"/>
              <w:left w:val="single" w:sz="4" w:space="0" w:color="auto"/>
              <w:bottom w:val="nil"/>
              <w:right w:val="nil"/>
            </w:tcBorders>
            <w:shd w:val="clear" w:color="auto" w:fill="FFFFFF" w:themeFill="background1"/>
            <w:vAlign w:val="center"/>
          </w:tcPr>
          <w:p w14:paraId="4DB737C7" w14:textId="77777777" w:rsidR="00D11D80" w:rsidRPr="00EC6A6B" w:rsidRDefault="00D11D80" w:rsidP="00193023">
            <w:pPr>
              <w:spacing w:after="0"/>
              <w:ind w:left="-108" w:right="-108"/>
              <w:jc w:val="center"/>
              <w:rPr>
                <w:rFonts w:eastAsia="Times New Roman" w:cs="Tahoma"/>
                <w:b/>
                <w:sz w:val="16"/>
                <w:szCs w:val="16"/>
                <w:lang w:eastAsia="sl-SI"/>
              </w:rPr>
            </w:pPr>
            <w:r w:rsidRPr="00EC6A6B">
              <w:rPr>
                <w:rFonts w:eastAsia="Times New Roman" w:cs="Tahoma"/>
                <w:sz w:val="16"/>
                <w:szCs w:val="16"/>
                <w:lang w:eastAsia="sl-SI"/>
              </w:rPr>
              <w:t>/</w:t>
            </w:r>
          </w:p>
        </w:tc>
        <w:tc>
          <w:tcPr>
            <w:tcW w:w="825" w:type="dxa"/>
            <w:tcBorders>
              <w:top w:val="nil"/>
              <w:left w:val="nil"/>
              <w:bottom w:val="nil"/>
              <w:right w:val="nil"/>
            </w:tcBorders>
            <w:shd w:val="clear" w:color="auto" w:fill="FFFFFF" w:themeFill="background1"/>
            <w:vAlign w:val="center"/>
          </w:tcPr>
          <w:p w14:paraId="08E3AC28" w14:textId="77777777" w:rsidR="00D11D80" w:rsidRPr="00EC6A6B" w:rsidRDefault="00D11D80" w:rsidP="00193023">
            <w:pPr>
              <w:spacing w:after="0"/>
              <w:ind w:left="-108" w:right="-108"/>
              <w:jc w:val="center"/>
              <w:rPr>
                <w:rFonts w:eastAsia="Times New Roman" w:cs="Tahoma"/>
                <w:b/>
                <w:sz w:val="16"/>
                <w:szCs w:val="16"/>
                <w:lang w:eastAsia="sl-SI"/>
              </w:rPr>
            </w:pPr>
            <w:r w:rsidRPr="00EC6A6B">
              <w:rPr>
                <w:rFonts w:eastAsia="Times New Roman" w:cs="Tahoma"/>
                <w:sz w:val="16"/>
                <w:szCs w:val="16"/>
                <w:lang w:eastAsia="sl-SI"/>
              </w:rPr>
              <w:t>/</w:t>
            </w:r>
          </w:p>
        </w:tc>
        <w:tc>
          <w:tcPr>
            <w:tcW w:w="687" w:type="dxa"/>
            <w:tcBorders>
              <w:top w:val="nil"/>
              <w:left w:val="nil"/>
              <w:bottom w:val="nil"/>
              <w:right w:val="single" w:sz="4" w:space="0" w:color="auto"/>
            </w:tcBorders>
            <w:shd w:val="clear" w:color="auto" w:fill="FFFFFF" w:themeFill="background1"/>
            <w:vAlign w:val="center"/>
          </w:tcPr>
          <w:p w14:paraId="21502C5C" w14:textId="77777777" w:rsidR="00D11D80" w:rsidRPr="00EC6A6B" w:rsidRDefault="00D11D80" w:rsidP="00193023">
            <w:pPr>
              <w:spacing w:after="0"/>
              <w:ind w:left="-108" w:right="-108"/>
              <w:jc w:val="center"/>
              <w:rPr>
                <w:rFonts w:eastAsia="Times New Roman" w:cs="Tahoma"/>
                <w:b/>
                <w:sz w:val="16"/>
                <w:szCs w:val="16"/>
                <w:lang w:eastAsia="sl-SI"/>
              </w:rPr>
            </w:pPr>
            <w:r w:rsidRPr="00EC6A6B">
              <w:rPr>
                <w:rFonts w:eastAsia="Times New Roman" w:cs="Tahoma"/>
                <w:sz w:val="16"/>
                <w:szCs w:val="16"/>
                <w:lang w:eastAsia="sl-SI"/>
              </w:rPr>
              <w:t>/</w:t>
            </w:r>
          </w:p>
        </w:tc>
        <w:tc>
          <w:tcPr>
            <w:tcW w:w="825" w:type="dxa"/>
            <w:tcBorders>
              <w:top w:val="nil"/>
              <w:left w:val="single" w:sz="4" w:space="0" w:color="auto"/>
              <w:bottom w:val="nil"/>
              <w:right w:val="nil"/>
            </w:tcBorders>
            <w:shd w:val="clear" w:color="auto" w:fill="FFFFFF" w:themeFill="background1"/>
          </w:tcPr>
          <w:p w14:paraId="1BC2973F" w14:textId="77777777" w:rsidR="00D11D80" w:rsidRPr="00AA33EB" w:rsidRDefault="00D11D80" w:rsidP="00193023">
            <w:pPr>
              <w:spacing w:after="0"/>
              <w:ind w:left="-108" w:right="-108"/>
              <w:jc w:val="center"/>
              <w:rPr>
                <w:rFonts w:eastAsia="Times New Roman" w:cs="Tahoma"/>
                <w:bCs/>
                <w:sz w:val="16"/>
                <w:szCs w:val="16"/>
                <w:lang w:eastAsia="sl-SI"/>
              </w:rPr>
            </w:pPr>
            <w:r w:rsidRPr="00AA33EB">
              <w:rPr>
                <w:rFonts w:eastAsia="Times New Roman" w:cs="Tahoma"/>
                <w:bCs/>
                <w:sz w:val="16"/>
                <w:szCs w:val="16"/>
                <w:lang w:eastAsia="sl-SI"/>
              </w:rPr>
              <w:t>0,0</w:t>
            </w:r>
            <w:r w:rsidR="00AA33EB" w:rsidRPr="00AA33EB">
              <w:rPr>
                <w:rFonts w:eastAsia="Times New Roman" w:cs="Tahoma"/>
                <w:bCs/>
                <w:sz w:val="16"/>
                <w:szCs w:val="16"/>
                <w:lang w:eastAsia="sl-SI"/>
              </w:rPr>
              <w:t>2</w:t>
            </w:r>
          </w:p>
        </w:tc>
        <w:tc>
          <w:tcPr>
            <w:tcW w:w="812" w:type="dxa"/>
            <w:tcBorders>
              <w:top w:val="nil"/>
              <w:left w:val="nil"/>
              <w:bottom w:val="nil"/>
              <w:right w:val="nil"/>
            </w:tcBorders>
            <w:shd w:val="clear" w:color="auto" w:fill="FFFFFF" w:themeFill="background1"/>
          </w:tcPr>
          <w:p w14:paraId="13310CDA" w14:textId="77777777" w:rsidR="00D11D80" w:rsidRPr="00AA33EB" w:rsidRDefault="00D11D80" w:rsidP="00193023">
            <w:pPr>
              <w:spacing w:after="0"/>
              <w:ind w:left="-108" w:right="-108"/>
              <w:jc w:val="center"/>
              <w:rPr>
                <w:rFonts w:eastAsia="Times New Roman" w:cs="Tahoma"/>
                <w:bCs/>
                <w:sz w:val="16"/>
                <w:szCs w:val="16"/>
                <w:lang w:eastAsia="sl-SI"/>
              </w:rPr>
            </w:pPr>
            <w:r w:rsidRPr="00AA33EB">
              <w:rPr>
                <w:rFonts w:eastAsia="Times New Roman" w:cs="Tahoma"/>
                <w:bCs/>
                <w:sz w:val="16"/>
                <w:szCs w:val="16"/>
                <w:lang w:eastAsia="sl-SI"/>
              </w:rPr>
              <w:t>0,0</w:t>
            </w:r>
            <w:r w:rsidR="00AA33EB" w:rsidRPr="00AA33EB">
              <w:rPr>
                <w:rFonts w:eastAsia="Times New Roman" w:cs="Tahoma"/>
                <w:bCs/>
                <w:sz w:val="16"/>
                <w:szCs w:val="16"/>
                <w:lang w:eastAsia="sl-SI"/>
              </w:rPr>
              <w:t>2</w:t>
            </w:r>
          </w:p>
        </w:tc>
      </w:tr>
      <w:tr w:rsidR="006118DD" w:rsidRPr="00EC6A6B" w14:paraId="51CE85B6" w14:textId="77777777" w:rsidTr="002F5DE8">
        <w:trPr>
          <w:trHeight w:val="198"/>
        </w:trPr>
        <w:tc>
          <w:tcPr>
            <w:tcW w:w="2613" w:type="dxa"/>
            <w:tcBorders>
              <w:top w:val="nil"/>
              <w:bottom w:val="nil"/>
              <w:right w:val="nil"/>
            </w:tcBorders>
            <w:shd w:val="clear" w:color="auto" w:fill="FFFFFF"/>
            <w:tcMar>
              <w:left w:w="0" w:type="dxa"/>
              <w:right w:w="0" w:type="dxa"/>
            </w:tcMar>
          </w:tcPr>
          <w:p w14:paraId="74BA2A36" w14:textId="77777777" w:rsidR="00D11D80" w:rsidRPr="00EC6A6B" w:rsidRDefault="00D11D80" w:rsidP="00193023">
            <w:pPr>
              <w:spacing w:after="0"/>
              <w:rPr>
                <w:rFonts w:eastAsia="Times New Roman" w:cs="Tahoma"/>
                <w:b/>
                <w:sz w:val="16"/>
                <w:szCs w:val="16"/>
                <w:lang w:eastAsia="sl-SI"/>
              </w:rPr>
            </w:pPr>
            <w:r w:rsidRPr="00EC6A6B">
              <w:rPr>
                <w:rFonts w:eastAsia="Times New Roman" w:cs="Tahoma"/>
                <w:bCs/>
                <w:sz w:val="16"/>
                <w:szCs w:val="16"/>
                <w:lang w:eastAsia="sl-SI"/>
              </w:rPr>
              <w:t xml:space="preserve">    - Skupna izmenljiva kislost</w:t>
            </w:r>
          </w:p>
        </w:tc>
        <w:tc>
          <w:tcPr>
            <w:tcW w:w="1238" w:type="dxa"/>
            <w:gridSpan w:val="2"/>
            <w:tcBorders>
              <w:top w:val="nil"/>
              <w:left w:val="nil"/>
              <w:bottom w:val="nil"/>
              <w:right w:val="nil"/>
            </w:tcBorders>
            <w:shd w:val="clear" w:color="auto" w:fill="FFFFFF"/>
            <w:vAlign w:val="center"/>
          </w:tcPr>
          <w:p w14:paraId="24F244EB" w14:textId="77777777" w:rsidR="00D11D80" w:rsidRPr="00EC6A6B" w:rsidRDefault="00D11D80" w:rsidP="00193023">
            <w:pPr>
              <w:spacing w:after="0"/>
              <w:jc w:val="center"/>
              <w:rPr>
                <w:rFonts w:eastAsia="Times New Roman" w:cs="Tahoma"/>
                <w:b/>
                <w:sz w:val="16"/>
                <w:szCs w:val="16"/>
                <w:lang w:eastAsia="sl-SI"/>
              </w:rPr>
            </w:pPr>
            <w:r w:rsidRPr="00EC6A6B">
              <w:rPr>
                <w:rFonts w:eastAsia="Times New Roman" w:cs="Tahoma"/>
                <w:sz w:val="16"/>
                <w:szCs w:val="16"/>
                <w:lang w:eastAsia="sl-SI"/>
              </w:rPr>
              <w:t>mmol+/100 g</w:t>
            </w:r>
          </w:p>
        </w:tc>
        <w:tc>
          <w:tcPr>
            <w:tcW w:w="1143" w:type="dxa"/>
            <w:tcBorders>
              <w:top w:val="nil"/>
              <w:left w:val="nil"/>
              <w:bottom w:val="nil"/>
              <w:right w:val="nil"/>
            </w:tcBorders>
            <w:shd w:val="clear" w:color="auto" w:fill="auto"/>
            <w:vAlign w:val="center"/>
          </w:tcPr>
          <w:p w14:paraId="7D4AA30A" w14:textId="77777777" w:rsidR="00D11D80" w:rsidRPr="00EC6A6B" w:rsidRDefault="00D11D80" w:rsidP="00193023">
            <w:pPr>
              <w:spacing w:after="0"/>
              <w:ind w:left="-108" w:right="-108"/>
              <w:jc w:val="center"/>
              <w:rPr>
                <w:rFonts w:eastAsia="Times New Roman" w:cs="Tahoma"/>
                <w:b/>
                <w:sz w:val="16"/>
                <w:szCs w:val="16"/>
                <w:lang w:eastAsia="sl-SI"/>
              </w:rPr>
            </w:pPr>
            <w:r w:rsidRPr="00EC6A6B">
              <w:rPr>
                <w:rFonts w:eastAsia="Times New Roman" w:cs="Tahoma"/>
                <w:sz w:val="16"/>
                <w:szCs w:val="16"/>
                <w:lang w:eastAsia="sl-SI"/>
              </w:rPr>
              <w:t>5,23 ± 1,81</w:t>
            </w:r>
          </w:p>
        </w:tc>
        <w:tc>
          <w:tcPr>
            <w:tcW w:w="1058" w:type="dxa"/>
            <w:tcBorders>
              <w:top w:val="nil"/>
              <w:left w:val="nil"/>
              <w:bottom w:val="nil"/>
              <w:right w:val="single" w:sz="4" w:space="0" w:color="auto"/>
            </w:tcBorders>
            <w:shd w:val="clear" w:color="auto" w:fill="auto"/>
            <w:vAlign w:val="center"/>
          </w:tcPr>
          <w:p w14:paraId="335DB543" w14:textId="77777777" w:rsidR="00D11D80" w:rsidRPr="00EC6A6B" w:rsidRDefault="00D11D80" w:rsidP="00193023">
            <w:pPr>
              <w:spacing w:after="0"/>
              <w:ind w:left="-108" w:right="-108"/>
              <w:jc w:val="center"/>
              <w:rPr>
                <w:rFonts w:eastAsia="Times New Roman" w:cs="Tahoma"/>
                <w:b/>
                <w:sz w:val="16"/>
                <w:szCs w:val="16"/>
                <w:lang w:eastAsia="sl-SI"/>
              </w:rPr>
            </w:pPr>
            <w:r w:rsidRPr="00EC6A6B">
              <w:rPr>
                <w:rFonts w:eastAsia="Times New Roman" w:cs="Tahoma"/>
                <w:sz w:val="16"/>
                <w:szCs w:val="16"/>
                <w:lang w:eastAsia="sl-SI"/>
              </w:rPr>
              <w:t>4,74</w:t>
            </w:r>
            <w:r w:rsidRPr="00EC6A6B">
              <w:rPr>
                <w:rFonts w:eastAsia="Times New Roman" w:cs="Tahoma"/>
                <w:bCs/>
                <w:sz w:val="16"/>
                <w:szCs w:val="16"/>
                <w:lang w:eastAsia="sl-SI"/>
              </w:rPr>
              <w:t xml:space="preserve"> ± 0,92</w:t>
            </w:r>
          </w:p>
        </w:tc>
        <w:tc>
          <w:tcPr>
            <w:tcW w:w="688" w:type="dxa"/>
            <w:tcBorders>
              <w:top w:val="nil"/>
              <w:left w:val="single" w:sz="4" w:space="0" w:color="auto"/>
              <w:bottom w:val="nil"/>
              <w:right w:val="nil"/>
            </w:tcBorders>
            <w:shd w:val="clear" w:color="auto" w:fill="FFFFFF" w:themeFill="background1"/>
            <w:vAlign w:val="center"/>
          </w:tcPr>
          <w:p w14:paraId="2CFFA448" w14:textId="77777777" w:rsidR="00D11D80" w:rsidRPr="00EC6A6B" w:rsidRDefault="00D11D80" w:rsidP="00193023">
            <w:pPr>
              <w:spacing w:after="0"/>
              <w:ind w:left="-108" w:right="-108"/>
              <w:jc w:val="center"/>
              <w:rPr>
                <w:rFonts w:eastAsia="Times New Roman" w:cs="Tahoma"/>
                <w:b/>
                <w:sz w:val="16"/>
                <w:szCs w:val="16"/>
                <w:lang w:eastAsia="sl-SI"/>
              </w:rPr>
            </w:pPr>
            <w:r w:rsidRPr="00EC6A6B">
              <w:rPr>
                <w:rFonts w:eastAsia="Times New Roman" w:cs="Tahoma"/>
                <w:sz w:val="16"/>
                <w:szCs w:val="16"/>
                <w:lang w:eastAsia="sl-SI"/>
              </w:rPr>
              <w:t>/</w:t>
            </w:r>
          </w:p>
        </w:tc>
        <w:tc>
          <w:tcPr>
            <w:tcW w:w="825" w:type="dxa"/>
            <w:tcBorders>
              <w:top w:val="nil"/>
              <w:left w:val="nil"/>
              <w:bottom w:val="nil"/>
              <w:right w:val="nil"/>
            </w:tcBorders>
            <w:shd w:val="clear" w:color="auto" w:fill="FFFFFF" w:themeFill="background1"/>
            <w:vAlign w:val="center"/>
          </w:tcPr>
          <w:p w14:paraId="664E28EF" w14:textId="77777777" w:rsidR="00D11D80" w:rsidRPr="00EC6A6B" w:rsidRDefault="00D11D80" w:rsidP="00193023">
            <w:pPr>
              <w:spacing w:after="0"/>
              <w:ind w:left="-108" w:right="-108"/>
              <w:jc w:val="center"/>
              <w:rPr>
                <w:rFonts w:eastAsia="Times New Roman" w:cs="Tahoma"/>
                <w:b/>
                <w:sz w:val="16"/>
                <w:szCs w:val="16"/>
                <w:lang w:eastAsia="sl-SI"/>
              </w:rPr>
            </w:pPr>
            <w:r w:rsidRPr="00EC6A6B">
              <w:rPr>
                <w:rFonts w:eastAsia="Times New Roman" w:cs="Tahoma"/>
                <w:sz w:val="16"/>
                <w:szCs w:val="16"/>
                <w:lang w:eastAsia="sl-SI"/>
              </w:rPr>
              <w:t>/</w:t>
            </w:r>
          </w:p>
        </w:tc>
        <w:tc>
          <w:tcPr>
            <w:tcW w:w="687" w:type="dxa"/>
            <w:tcBorders>
              <w:top w:val="nil"/>
              <w:left w:val="nil"/>
              <w:bottom w:val="nil"/>
              <w:right w:val="single" w:sz="4" w:space="0" w:color="auto"/>
            </w:tcBorders>
            <w:shd w:val="clear" w:color="auto" w:fill="FFFFFF" w:themeFill="background1"/>
            <w:vAlign w:val="center"/>
          </w:tcPr>
          <w:p w14:paraId="5F853D4D" w14:textId="77777777" w:rsidR="00D11D80" w:rsidRPr="00EC6A6B" w:rsidRDefault="00D11D80" w:rsidP="00193023">
            <w:pPr>
              <w:spacing w:after="0"/>
              <w:ind w:left="-108" w:right="-108"/>
              <w:jc w:val="center"/>
              <w:rPr>
                <w:rFonts w:eastAsia="Times New Roman" w:cs="Tahoma"/>
                <w:b/>
                <w:sz w:val="16"/>
                <w:szCs w:val="16"/>
                <w:lang w:eastAsia="sl-SI"/>
              </w:rPr>
            </w:pPr>
            <w:r w:rsidRPr="00EC6A6B">
              <w:rPr>
                <w:rFonts w:eastAsia="Times New Roman" w:cs="Tahoma"/>
                <w:sz w:val="16"/>
                <w:szCs w:val="16"/>
                <w:lang w:eastAsia="sl-SI"/>
              </w:rPr>
              <w:t>/</w:t>
            </w:r>
          </w:p>
        </w:tc>
        <w:tc>
          <w:tcPr>
            <w:tcW w:w="825" w:type="dxa"/>
            <w:tcBorders>
              <w:top w:val="nil"/>
              <w:left w:val="single" w:sz="4" w:space="0" w:color="auto"/>
              <w:bottom w:val="nil"/>
              <w:right w:val="nil"/>
            </w:tcBorders>
            <w:shd w:val="clear" w:color="auto" w:fill="FFFFFF" w:themeFill="background1"/>
          </w:tcPr>
          <w:p w14:paraId="158DA311" w14:textId="77777777" w:rsidR="00D11D80" w:rsidRPr="00692B22" w:rsidRDefault="00D11D80" w:rsidP="00193023">
            <w:pPr>
              <w:spacing w:after="0"/>
              <w:ind w:left="-108" w:right="-108"/>
              <w:jc w:val="center"/>
              <w:rPr>
                <w:rFonts w:eastAsia="Times New Roman" w:cs="Tahoma"/>
                <w:bCs/>
                <w:sz w:val="16"/>
                <w:szCs w:val="16"/>
                <w:lang w:eastAsia="sl-SI"/>
              </w:rPr>
            </w:pPr>
            <w:r w:rsidRPr="00692B22">
              <w:rPr>
                <w:rFonts w:eastAsia="Times New Roman" w:cs="Tahoma"/>
                <w:bCs/>
                <w:sz w:val="16"/>
                <w:szCs w:val="16"/>
                <w:lang w:eastAsia="sl-SI"/>
              </w:rPr>
              <w:t>14,</w:t>
            </w:r>
            <w:r w:rsidR="00692B22" w:rsidRPr="00692B22">
              <w:rPr>
                <w:rFonts w:eastAsia="Times New Roman" w:cs="Tahoma"/>
                <w:bCs/>
                <w:sz w:val="16"/>
                <w:szCs w:val="16"/>
                <w:lang w:eastAsia="sl-SI"/>
              </w:rPr>
              <w:t>1</w:t>
            </w:r>
          </w:p>
        </w:tc>
        <w:tc>
          <w:tcPr>
            <w:tcW w:w="812" w:type="dxa"/>
            <w:tcBorders>
              <w:top w:val="nil"/>
              <w:left w:val="nil"/>
              <w:bottom w:val="nil"/>
              <w:right w:val="nil"/>
            </w:tcBorders>
            <w:shd w:val="clear" w:color="auto" w:fill="FFFFFF" w:themeFill="background1"/>
          </w:tcPr>
          <w:p w14:paraId="75B592D2" w14:textId="77777777" w:rsidR="00D11D80" w:rsidRPr="00692B22" w:rsidRDefault="00D11D80" w:rsidP="00193023">
            <w:pPr>
              <w:spacing w:after="0"/>
              <w:ind w:left="-108" w:right="-108"/>
              <w:jc w:val="center"/>
              <w:rPr>
                <w:rFonts w:eastAsia="Times New Roman" w:cs="Tahoma"/>
                <w:bCs/>
                <w:sz w:val="16"/>
                <w:szCs w:val="16"/>
                <w:lang w:eastAsia="sl-SI"/>
              </w:rPr>
            </w:pPr>
            <w:r w:rsidRPr="00692B22">
              <w:rPr>
                <w:rFonts w:eastAsia="Times New Roman" w:cs="Tahoma"/>
                <w:bCs/>
                <w:sz w:val="16"/>
                <w:szCs w:val="16"/>
                <w:lang w:eastAsia="sl-SI"/>
              </w:rPr>
              <w:t>1</w:t>
            </w:r>
            <w:r w:rsidR="00692B22" w:rsidRPr="00692B22">
              <w:rPr>
                <w:rFonts w:eastAsia="Times New Roman" w:cs="Tahoma"/>
                <w:bCs/>
                <w:sz w:val="16"/>
                <w:szCs w:val="16"/>
                <w:lang w:eastAsia="sl-SI"/>
              </w:rPr>
              <w:t>3</w:t>
            </w:r>
            <w:r w:rsidRPr="00692B22">
              <w:rPr>
                <w:rFonts w:eastAsia="Times New Roman" w:cs="Tahoma"/>
                <w:bCs/>
                <w:sz w:val="16"/>
                <w:szCs w:val="16"/>
                <w:lang w:eastAsia="sl-SI"/>
              </w:rPr>
              <w:t>,5</w:t>
            </w:r>
          </w:p>
        </w:tc>
      </w:tr>
      <w:tr w:rsidR="00C7158B" w:rsidRPr="00EC6A6B" w14:paraId="6B3B8D17" w14:textId="77777777" w:rsidTr="002F5DE8">
        <w:trPr>
          <w:trHeight w:val="198"/>
        </w:trPr>
        <w:tc>
          <w:tcPr>
            <w:tcW w:w="2613" w:type="dxa"/>
            <w:tcBorders>
              <w:top w:val="nil"/>
              <w:bottom w:val="nil"/>
              <w:right w:val="nil"/>
            </w:tcBorders>
            <w:shd w:val="clear" w:color="auto" w:fill="FFFFFF"/>
            <w:tcMar>
              <w:left w:w="0" w:type="dxa"/>
              <w:right w:w="0" w:type="dxa"/>
            </w:tcMar>
          </w:tcPr>
          <w:p w14:paraId="7AEC8808" w14:textId="77777777" w:rsidR="00D11D80" w:rsidRPr="00EC6A6B" w:rsidRDefault="00D11D80" w:rsidP="00193023">
            <w:pPr>
              <w:spacing w:after="0"/>
              <w:rPr>
                <w:rFonts w:eastAsia="Times New Roman" w:cs="Tahoma"/>
                <w:b/>
                <w:sz w:val="16"/>
                <w:szCs w:val="16"/>
                <w:lang w:eastAsia="sl-SI"/>
              </w:rPr>
            </w:pPr>
            <w:r w:rsidRPr="00EC6A6B">
              <w:rPr>
                <w:rFonts w:eastAsia="Times New Roman" w:cs="Tahoma"/>
                <w:bCs/>
                <w:sz w:val="16"/>
                <w:szCs w:val="16"/>
                <w:lang w:eastAsia="sl-SI"/>
              </w:rPr>
              <w:t xml:space="preserve">    - Vsota bazičnih kationov (S)</w:t>
            </w:r>
          </w:p>
        </w:tc>
        <w:tc>
          <w:tcPr>
            <w:tcW w:w="1238" w:type="dxa"/>
            <w:gridSpan w:val="2"/>
            <w:tcBorders>
              <w:top w:val="nil"/>
              <w:left w:val="nil"/>
              <w:bottom w:val="nil"/>
              <w:right w:val="nil"/>
            </w:tcBorders>
            <w:shd w:val="clear" w:color="auto" w:fill="FFFFFF"/>
            <w:vAlign w:val="center"/>
          </w:tcPr>
          <w:p w14:paraId="5F2B90D8" w14:textId="77777777" w:rsidR="00D11D80" w:rsidRPr="00EC6A6B" w:rsidRDefault="00D11D80" w:rsidP="00193023">
            <w:pPr>
              <w:spacing w:after="0"/>
              <w:jc w:val="center"/>
              <w:rPr>
                <w:rFonts w:eastAsia="Times New Roman" w:cs="Tahoma"/>
                <w:b/>
                <w:sz w:val="16"/>
                <w:szCs w:val="16"/>
                <w:lang w:eastAsia="sl-SI"/>
              </w:rPr>
            </w:pPr>
            <w:r w:rsidRPr="00EC6A6B">
              <w:rPr>
                <w:rFonts w:eastAsia="Times New Roman" w:cs="Tahoma"/>
                <w:sz w:val="16"/>
                <w:szCs w:val="16"/>
                <w:lang w:eastAsia="sl-SI"/>
              </w:rPr>
              <w:t>mmol+/100 g</w:t>
            </w:r>
          </w:p>
        </w:tc>
        <w:tc>
          <w:tcPr>
            <w:tcW w:w="1143" w:type="dxa"/>
            <w:tcBorders>
              <w:top w:val="nil"/>
              <w:left w:val="nil"/>
              <w:bottom w:val="nil"/>
              <w:right w:val="nil"/>
            </w:tcBorders>
            <w:shd w:val="clear" w:color="000000" w:fill="FFFFFF"/>
            <w:vAlign w:val="center"/>
          </w:tcPr>
          <w:p w14:paraId="256084B7" w14:textId="77777777" w:rsidR="00D11D80" w:rsidRPr="00EC6A6B" w:rsidRDefault="00D11D80" w:rsidP="00193023">
            <w:pPr>
              <w:spacing w:after="0"/>
              <w:ind w:left="-108" w:right="-108"/>
              <w:jc w:val="center"/>
              <w:rPr>
                <w:rFonts w:eastAsia="Times New Roman" w:cs="Tahoma"/>
                <w:b/>
                <w:sz w:val="16"/>
                <w:szCs w:val="16"/>
                <w:lang w:eastAsia="sl-SI"/>
              </w:rPr>
            </w:pPr>
            <w:r w:rsidRPr="00EC6A6B">
              <w:rPr>
                <w:rFonts w:eastAsia="Times New Roman" w:cs="Tahoma"/>
                <w:sz w:val="16"/>
                <w:szCs w:val="16"/>
                <w:lang w:eastAsia="sl-SI"/>
              </w:rPr>
              <w:t>10,77 ± 3,02</w:t>
            </w:r>
          </w:p>
        </w:tc>
        <w:tc>
          <w:tcPr>
            <w:tcW w:w="1058" w:type="dxa"/>
            <w:tcBorders>
              <w:top w:val="nil"/>
              <w:left w:val="nil"/>
              <w:bottom w:val="nil"/>
              <w:right w:val="single" w:sz="4" w:space="0" w:color="auto"/>
            </w:tcBorders>
            <w:shd w:val="clear" w:color="000000" w:fill="FFFFFF"/>
            <w:vAlign w:val="center"/>
          </w:tcPr>
          <w:p w14:paraId="02D01695" w14:textId="77777777" w:rsidR="00D11D80" w:rsidRPr="00EC6A6B" w:rsidRDefault="00D11D80" w:rsidP="00193023">
            <w:pPr>
              <w:spacing w:after="0"/>
              <w:ind w:left="-108" w:right="-108"/>
              <w:jc w:val="center"/>
              <w:rPr>
                <w:rFonts w:eastAsia="Times New Roman" w:cs="Tahoma"/>
                <w:b/>
                <w:sz w:val="16"/>
                <w:szCs w:val="16"/>
                <w:lang w:eastAsia="sl-SI"/>
              </w:rPr>
            </w:pPr>
            <w:r w:rsidRPr="00EC6A6B">
              <w:rPr>
                <w:rFonts w:eastAsia="Times New Roman" w:cs="Tahoma"/>
                <w:sz w:val="16"/>
                <w:szCs w:val="16"/>
                <w:lang w:eastAsia="sl-SI"/>
              </w:rPr>
              <w:t>10,58</w:t>
            </w:r>
            <w:r w:rsidRPr="00EC6A6B">
              <w:rPr>
                <w:rFonts w:eastAsia="Times New Roman" w:cs="Tahoma"/>
                <w:bCs/>
                <w:sz w:val="16"/>
                <w:szCs w:val="16"/>
                <w:lang w:eastAsia="sl-SI"/>
              </w:rPr>
              <w:t xml:space="preserve"> ± 1,88</w:t>
            </w:r>
          </w:p>
        </w:tc>
        <w:tc>
          <w:tcPr>
            <w:tcW w:w="688" w:type="dxa"/>
            <w:tcBorders>
              <w:top w:val="nil"/>
              <w:left w:val="single" w:sz="4" w:space="0" w:color="auto"/>
              <w:bottom w:val="nil"/>
              <w:right w:val="nil"/>
            </w:tcBorders>
            <w:shd w:val="clear" w:color="auto" w:fill="FFFFFF" w:themeFill="background1"/>
            <w:vAlign w:val="center"/>
          </w:tcPr>
          <w:p w14:paraId="03FF0B27" w14:textId="77777777" w:rsidR="00D11D80" w:rsidRPr="00EC6A6B" w:rsidRDefault="00D11D80" w:rsidP="00193023">
            <w:pPr>
              <w:spacing w:after="0"/>
              <w:ind w:left="-108" w:right="-108"/>
              <w:jc w:val="center"/>
              <w:rPr>
                <w:rFonts w:eastAsia="Times New Roman" w:cs="Tahoma"/>
                <w:b/>
                <w:sz w:val="16"/>
                <w:szCs w:val="16"/>
                <w:lang w:eastAsia="sl-SI"/>
              </w:rPr>
            </w:pPr>
            <w:r w:rsidRPr="00EC6A6B">
              <w:rPr>
                <w:rFonts w:eastAsia="Times New Roman" w:cs="Tahoma"/>
                <w:sz w:val="16"/>
                <w:szCs w:val="16"/>
                <w:lang w:eastAsia="sl-SI"/>
              </w:rPr>
              <w:t>/</w:t>
            </w:r>
          </w:p>
        </w:tc>
        <w:tc>
          <w:tcPr>
            <w:tcW w:w="825" w:type="dxa"/>
            <w:tcBorders>
              <w:top w:val="nil"/>
              <w:left w:val="nil"/>
              <w:bottom w:val="nil"/>
              <w:right w:val="nil"/>
            </w:tcBorders>
            <w:shd w:val="clear" w:color="auto" w:fill="FFFFFF" w:themeFill="background1"/>
            <w:vAlign w:val="center"/>
          </w:tcPr>
          <w:p w14:paraId="6A5B9369" w14:textId="77777777" w:rsidR="00D11D80" w:rsidRPr="00EC6A6B" w:rsidRDefault="00D11D80" w:rsidP="00193023">
            <w:pPr>
              <w:spacing w:after="0"/>
              <w:ind w:left="-108" w:right="-108"/>
              <w:jc w:val="center"/>
              <w:rPr>
                <w:rFonts w:eastAsia="Times New Roman" w:cs="Tahoma"/>
                <w:b/>
                <w:sz w:val="16"/>
                <w:szCs w:val="16"/>
                <w:lang w:eastAsia="sl-SI"/>
              </w:rPr>
            </w:pPr>
            <w:r w:rsidRPr="00EC6A6B">
              <w:rPr>
                <w:rFonts w:eastAsia="Times New Roman" w:cs="Tahoma"/>
                <w:sz w:val="16"/>
                <w:szCs w:val="16"/>
                <w:lang w:eastAsia="sl-SI"/>
              </w:rPr>
              <w:t>/</w:t>
            </w:r>
          </w:p>
        </w:tc>
        <w:tc>
          <w:tcPr>
            <w:tcW w:w="687" w:type="dxa"/>
            <w:tcBorders>
              <w:top w:val="nil"/>
              <w:left w:val="nil"/>
              <w:bottom w:val="nil"/>
              <w:right w:val="single" w:sz="4" w:space="0" w:color="auto"/>
            </w:tcBorders>
            <w:shd w:val="clear" w:color="auto" w:fill="FFFFFF" w:themeFill="background1"/>
            <w:vAlign w:val="center"/>
          </w:tcPr>
          <w:p w14:paraId="5633157A" w14:textId="77777777" w:rsidR="00D11D80" w:rsidRPr="00EC6A6B" w:rsidRDefault="00D11D80" w:rsidP="00193023">
            <w:pPr>
              <w:spacing w:after="0"/>
              <w:ind w:left="-108" w:right="-108"/>
              <w:jc w:val="center"/>
              <w:rPr>
                <w:rFonts w:eastAsia="Times New Roman" w:cs="Tahoma"/>
                <w:b/>
                <w:sz w:val="16"/>
                <w:szCs w:val="16"/>
                <w:lang w:eastAsia="sl-SI"/>
              </w:rPr>
            </w:pPr>
            <w:r w:rsidRPr="00EC6A6B">
              <w:rPr>
                <w:rFonts w:eastAsia="Times New Roman" w:cs="Tahoma"/>
                <w:sz w:val="16"/>
                <w:szCs w:val="16"/>
                <w:lang w:eastAsia="sl-SI"/>
              </w:rPr>
              <w:t>/</w:t>
            </w:r>
          </w:p>
        </w:tc>
        <w:tc>
          <w:tcPr>
            <w:tcW w:w="825" w:type="dxa"/>
            <w:tcBorders>
              <w:top w:val="nil"/>
              <w:left w:val="single" w:sz="4" w:space="0" w:color="auto"/>
              <w:bottom w:val="nil"/>
              <w:right w:val="nil"/>
            </w:tcBorders>
            <w:shd w:val="clear" w:color="auto" w:fill="FFFFFF" w:themeFill="background1"/>
          </w:tcPr>
          <w:p w14:paraId="00CBBAEC" w14:textId="77777777" w:rsidR="00D11D80" w:rsidRPr="00692B22" w:rsidRDefault="00692B22" w:rsidP="00193023">
            <w:pPr>
              <w:spacing w:after="0"/>
              <w:ind w:left="-108" w:right="-108"/>
              <w:jc w:val="center"/>
              <w:rPr>
                <w:rFonts w:eastAsia="Times New Roman" w:cs="Tahoma"/>
                <w:bCs/>
                <w:sz w:val="16"/>
                <w:szCs w:val="16"/>
                <w:lang w:eastAsia="sl-SI"/>
              </w:rPr>
            </w:pPr>
            <w:r w:rsidRPr="00692B22">
              <w:rPr>
                <w:rFonts w:eastAsia="Times New Roman" w:cs="Tahoma"/>
                <w:bCs/>
                <w:sz w:val="16"/>
                <w:szCs w:val="16"/>
                <w:lang w:eastAsia="sl-SI"/>
              </w:rPr>
              <w:t>10,5</w:t>
            </w:r>
          </w:p>
        </w:tc>
        <w:tc>
          <w:tcPr>
            <w:tcW w:w="812" w:type="dxa"/>
            <w:tcBorders>
              <w:top w:val="nil"/>
              <w:left w:val="nil"/>
              <w:bottom w:val="nil"/>
              <w:right w:val="nil"/>
            </w:tcBorders>
            <w:shd w:val="clear" w:color="auto" w:fill="FFFFFF" w:themeFill="background1"/>
          </w:tcPr>
          <w:p w14:paraId="22CE9BCB" w14:textId="77777777" w:rsidR="00D11D80" w:rsidRPr="00692B22" w:rsidRDefault="00692B22" w:rsidP="00193023">
            <w:pPr>
              <w:spacing w:after="0"/>
              <w:ind w:left="-108" w:right="-108"/>
              <w:jc w:val="center"/>
              <w:rPr>
                <w:rFonts w:eastAsia="Times New Roman" w:cs="Tahoma"/>
                <w:bCs/>
                <w:sz w:val="16"/>
                <w:szCs w:val="16"/>
                <w:lang w:eastAsia="sl-SI"/>
              </w:rPr>
            </w:pPr>
            <w:r w:rsidRPr="00692B22">
              <w:rPr>
                <w:rFonts w:eastAsia="Times New Roman" w:cs="Tahoma"/>
                <w:bCs/>
                <w:sz w:val="16"/>
                <w:szCs w:val="16"/>
                <w:lang w:eastAsia="sl-SI"/>
              </w:rPr>
              <w:t>11</w:t>
            </w:r>
          </w:p>
        </w:tc>
      </w:tr>
      <w:tr w:rsidR="006118DD" w:rsidRPr="00EC6A6B" w14:paraId="662C264D" w14:textId="77777777" w:rsidTr="002F5DE8">
        <w:trPr>
          <w:trHeight w:val="211"/>
        </w:trPr>
        <w:tc>
          <w:tcPr>
            <w:tcW w:w="2613" w:type="dxa"/>
            <w:tcBorders>
              <w:top w:val="nil"/>
              <w:bottom w:val="nil"/>
              <w:right w:val="nil"/>
            </w:tcBorders>
            <w:shd w:val="clear" w:color="auto" w:fill="FFFFFF"/>
            <w:tcMar>
              <w:left w:w="0" w:type="dxa"/>
              <w:right w:w="0" w:type="dxa"/>
            </w:tcMar>
            <w:vAlign w:val="center"/>
          </w:tcPr>
          <w:p w14:paraId="66A0A899" w14:textId="77777777" w:rsidR="00D11D80" w:rsidRPr="00EC6A6B" w:rsidRDefault="00D11D80" w:rsidP="00193023">
            <w:pPr>
              <w:spacing w:after="0"/>
              <w:rPr>
                <w:rFonts w:eastAsia="Times New Roman" w:cs="Tahoma"/>
                <w:b/>
                <w:sz w:val="16"/>
                <w:szCs w:val="16"/>
                <w:lang w:eastAsia="sl-SI"/>
              </w:rPr>
            </w:pPr>
            <w:r w:rsidRPr="00EC6A6B">
              <w:rPr>
                <w:rFonts w:eastAsia="Times New Roman" w:cs="Tahoma"/>
                <w:bCs/>
                <w:sz w:val="16"/>
                <w:szCs w:val="16"/>
                <w:lang w:eastAsia="sl-SI"/>
              </w:rPr>
              <w:t xml:space="preserve">    - Kationska izmenjalna kapaciteta (T)</w:t>
            </w:r>
          </w:p>
        </w:tc>
        <w:tc>
          <w:tcPr>
            <w:tcW w:w="1238" w:type="dxa"/>
            <w:gridSpan w:val="2"/>
            <w:tcBorders>
              <w:top w:val="nil"/>
              <w:left w:val="nil"/>
              <w:bottom w:val="nil"/>
              <w:right w:val="nil"/>
            </w:tcBorders>
            <w:shd w:val="clear" w:color="auto" w:fill="FFFFFF"/>
            <w:vAlign w:val="center"/>
          </w:tcPr>
          <w:p w14:paraId="3C70D3C4" w14:textId="77777777" w:rsidR="00D11D80" w:rsidRPr="00EC6A6B" w:rsidRDefault="00D11D80" w:rsidP="00193023">
            <w:pPr>
              <w:spacing w:after="0"/>
              <w:jc w:val="center"/>
              <w:rPr>
                <w:rFonts w:eastAsia="Times New Roman" w:cs="Tahoma"/>
                <w:b/>
                <w:sz w:val="16"/>
                <w:szCs w:val="16"/>
                <w:lang w:eastAsia="sl-SI"/>
              </w:rPr>
            </w:pPr>
            <w:r w:rsidRPr="00EC6A6B">
              <w:rPr>
                <w:rFonts w:eastAsia="Times New Roman" w:cs="Tahoma"/>
                <w:sz w:val="16"/>
                <w:szCs w:val="16"/>
                <w:lang w:eastAsia="sl-SI"/>
              </w:rPr>
              <w:t>mmol+/100 g</w:t>
            </w:r>
          </w:p>
        </w:tc>
        <w:tc>
          <w:tcPr>
            <w:tcW w:w="1143" w:type="dxa"/>
            <w:tcBorders>
              <w:top w:val="nil"/>
              <w:left w:val="nil"/>
              <w:bottom w:val="nil"/>
              <w:right w:val="nil"/>
            </w:tcBorders>
            <w:shd w:val="clear" w:color="000000" w:fill="FFFFFF"/>
            <w:vAlign w:val="center"/>
          </w:tcPr>
          <w:p w14:paraId="4F78EC68" w14:textId="77777777" w:rsidR="00D11D80" w:rsidRPr="00EC6A6B" w:rsidRDefault="00D11D80" w:rsidP="00193023">
            <w:pPr>
              <w:spacing w:after="0"/>
              <w:ind w:left="-108" w:right="-108"/>
              <w:jc w:val="center"/>
              <w:rPr>
                <w:rFonts w:eastAsia="Times New Roman" w:cs="Tahoma"/>
                <w:b/>
                <w:sz w:val="16"/>
                <w:szCs w:val="16"/>
                <w:lang w:eastAsia="sl-SI"/>
              </w:rPr>
            </w:pPr>
            <w:r w:rsidRPr="00EC6A6B">
              <w:rPr>
                <w:rFonts w:eastAsia="Times New Roman" w:cs="Tahoma"/>
                <w:sz w:val="16"/>
                <w:szCs w:val="16"/>
                <w:lang w:eastAsia="sl-SI"/>
              </w:rPr>
              <w:t>16,00 ± 4,78</w:t>
            </w:r>
          </w:p>
        </w:tc>
        <w:tc>
          <w:tcPr>
            <w:tcW w:w="1058" w:type="dxa"/>
            <w:tcBorders>
              <w:top w:val="nil"/>
              <w:left w:val="nil"/>
              <w:bottom w:val="nil"/>
              <w:right w:val="single" w:sz="4" w:space="0" w:color="auto"/>
            </w:tcBorders>
            <w:shd w:val="clear" w:color="000000" w:fill="FFFFFF"/>
            <w:vAlign w:val="center"/>
          </w:tcPr>
          <w:p w14:paraId="6D122254" w14:textId="77777777" w:rsidR="00D11D80" w:rsidRPr="00EC6A6B" w:rsidRDefault="00D11D80" w:rsidP="00193023">
            <w:pPr>
              <w:spacing w:after="0"/>
              <w:ind w:left="-108" w:right="-108"/>
              <w:jc w:val="center"/>
              <w:rPr>
                <w:rFonts w:eastAsia="Times New Roman" w:cs="Tahoma"/>
                <w:b/>
                <w:sz w:val="16"/>
                <w:szCs w:val="16"/>
                <w:lang w:eastAsia="sl-SI"/>
              </w:rPr>
            </w:pPr>
            <w:r w:rsidRPr="00EC6A6B">
              <w:rPr>
                <w:rFonts w:eastAsia="Times New Roman" w:cs="Tahoma"/>
                <w:sz w:val="16"/>
                <w:szCs w:val="16"/>
                <w:lang w:eastAsia="sl-SI"/>
              </w:rPr>
              <w:t>15,32</w:t>
            </w:r>
            <w:r w:rsidRPr="00EC6A6B">
              <w:rPr>
                <w:rFonts w:eastAsia="Times New Roman" w:cs="Tahoma"/>
                <w:bCs/>
                <w:sz w:val="16"/>
                <w:szCs w:val="16"/>
                <w:lang w:eastAsia="sl-SI"/>
              </w:rPr>
              <w:t xml:space="preserve"> ± 2,71</w:t>
            </w:r>
          </w:p>
        </w:tc>
        <w:tc>
          <w:tcPr>
            <w:tcW w:w="688" w:type="dxa"/>
            <w:tcBorders>
              <w:top w:val="nil"/>
              <w:left w:val="single" w:sz="4" w:space="0" w:color="auto"/>
              <w:bottom w:val="nil"/>
              <w:right w:val="nil"/>
            </w:tcBorders>
            <w:shd w:val="clear" w:color="auto" w:fill="FFFFFF" w:themeFill="background1"/>
            <w:vAlign w:val="center"/>
          </w:tcPr>
          <w:p w14:paraId="6BBBD478" w14:textId="77777777" w:rsidR="00D11D80" w:rsidRPr="00EC6A6B" w:rsidRDefault="00D11D80" w:rsidP="00193023">
            <w:pPr>
              <w:spacing w:after="0"/>
              <w:ind w:left="-108" w:right="-108"/>
              <w:jc w:val="center"/>
              <w:rPr>
                <w:rFonts w:eastAsia="Times New Roman" w:cs="Tahoma"/>
                <w:b/>
                <w:sz w:val="16"/>
                <w:szCs w:val="16"/>
                <w:lang w:eastAsia="sl-SI"/>
              </w:rPr>
            </w:pPr>
            <w:r w:rsidRPr="00EC6A6B">
              <w:rPr>
                <w:rFonts w:eastAsia="Times New Roman" w:cs="Tahoma"/>
                <w:sz w:val="16"/>
                <w:szCs w:val="16"/>
                <w:lang w:eastAsia="sl-SI"/>
              </w:rPr>
              <w:t>/</w:t>
            </w:r>
          </w:p>
        </w:tc>
        <w:tc>
          <w:tcPr>
            <w:tcW w:w="825" w:type="dxa"/>
            <w:tcBorders>
              <w:top w:val="nil"/>
              <w:left w:val="nil"/>
              <w:bottom w:val="nil"/>
              <w:right w:val="nil"/>
            </w:tcBorders>
            <w:shd w:val="clear" w:color="auto" w:fill="FFFFFF" w:themeFill="background1"/>
            <w:vAlign w:val="center"/>
          </w:tcPr>
          <w:p w14:paraId="1FD2E56C" w14:textId="77777777" w:rsidR="00D11D80" w:rsidRPr="00EC6A6B" w:rsidRDefault="00D11D80" w:rsidP="00193023">
            <w:pPr>
              <w:spacing w:after="0"/>
              <w:ind w:left="-108" w:right="-108"/>
              <w:jc w:val="center"/>
              <w:rPr>
                <w:rFonts w:eastAsia="Times New Roman" w:cs="Tahoma"/>
                <w:b/>
                <w:sz w:val="16"/>
                <w:szCs w:val="16"/>
                <w:lang w:eastAsia="sl-SI"/>
              </w:rPr>
            </w:pPr>
            <w:r w:rsidRPr="00EC6A6B">
              <w:rPr>
                <w:rFonts w:eastAsia="Times New Roman" w:cs="Tahoma"/>
                <w:sz w:val="16"/>
                <w:szCs w:val="16"/>
                <w:lang w:eastAsia="sl-SI"/>
              </w:rPr>
              <w:t>/</w:t>
            </w:r>
          </w:p>
        </w:tc>
        <w:tc>
          <w:tcPr>
            <w:tcW w:w="687" w:type="dxa"/>
            <w:tcBorders>
              <w:top w:val="nil"/>
              <w:left w:val="nil"/>
              <w:bottom w:val="nil"/>
              <w:right w:val="single" w:sz="4" w:space="0" w:color="auto"/>
            </w:tcBorders>
            <w:shd w:val="clear" w:color="auto" w:fill="FFFFFF" w:themeFill="background1"/>
            <w:vAlign w:val="center"/>
          </w:tcPr>
          <w:p w14:paraId="78B83460" w14:textId="77777777" w:rsidR="00D11D80" w:rsidRPr="00EC6A6B" w:rsidRDefault="00D11D80" w:rsidP="00193023">
            <w:pPr>
              <w:spacing w:after="0"/>
              <w:ind w:left="-108" w:right="-108"/>
              <w:jc w:val="center"/>
              <w:rPr>
                <w:rFonts w:eastAsia="Times New Roman" w:cs="Tahoma"/>
                <w:b/>
                <w:sz w:val="16"/>
                <w:szCs w:val="16"/>
                <w:lang w:eastAsia="sl-SI"/>
              </w:rPr>
            </w:pPr>
            <w:r w:rsidRPr="00EC6A6B">
              <w:rPr>
                <w:rFonts w:eastAsia="Times New Roman" w:cs="Tahoma"/>
                <w:sz w:val="16"/>
                <w:szCs w:val="16"/>
                <w:lang w:eastAsia="sl-SI"/>
              </w:rPr>
              <w:t>/</w:t>
            </w:r>
          </w:p>
        </w:tc>
        <w:tc>
          <w:tcPr>
            <w:tcW w:w="825" w:type="dxa"/>
            <w:tcBorders>
              <w:top w:val="nil"/>
              <w:left w:val="single" w:sz="4" w:space="0" w:color="auto"/>
              <w:bottom w:val="nil"/>
              <w:right w:val="nil"/>
            </w:tcBorders>
            <w:shd w:val="clear" w:color="auto" w:fill="FFFFFF" w:themeFill="background1"/>
            <w:vAlign w:val="center"/>
          </w:tcPr>
          <w:p w14:paraId="4DBE4667" w14:textId="77777777" w:rsidR="00D11D80" w:rsidRPr="004A329B" w:rsidRDefault="00D11D80" w:rsidP="00193023">
            <w:pPr>
              <w:spacing w:after="0"/>
              <w:ind w:left="-108" w:right="-108"/>
              <w:jc w:val="center"/>
              <w:rPr>
                <w:rFonts w:eastAsia="Times New Roman" w:cs="Tahoma"/>
                <w:bCs/>
                <w:sz w:val="16"/>
                <w:szCs w:val="16"/>
                <w:lang w:eastAsia="sl-SI"/>
              </w:rPr>
            </w:pPr>
            <w:r w:rsidRPr="004A329B">
              <w:rPr>
                <w:rFonts w:eastAsia="Times New Roman" w:cs="Tahoma"/>
                <w:bCs/>
                <w:sz w:val="16"/>
                <w:szCs w:val="16"/>
                <w:lang w:eastAsia="sl-SI"/>
              </w:rPr>
              <w:t>2</w:t>
            </w:r>
            <w:r w:rsidR="004A329B" w:rsidRPr="004A329B">
              <w:rPr>
                <w:rFonts w:eastAsia="Times New Roman" w:cs="Tahoma"/>
                <w:bCs/>
                <w:sz w:val="16"/>
                <w:szCs w:val="16"/>
                <w:lang w:eastAsia="sl-SI"/>
              </w:rPr>
              <w:t>4</w:t>
            </w:r>
            <w:r w:rsidRPr="004A329B">
              <w:rPr>
                <w:rFonts w:eastAsia="Times New Roman" w:cs="Tahoma"/>
                <w:bCs/>
                <w:sz w:val="16"/>
                <w:szCs w:val="16"/>
                <w:lang w:eastAsia="sl-SI"/>
              </w:rPr>
              <w:t>,</w:t>
            </w:r>
            <w:r w:rsidR="004A329B" w:rsidRPr="004A329B">
              <w:rPr>
                <w:rFonts w:eastAsia="Times New Roman" w:cs="Tahoma"/>
                <w:bCs/>
                <w:sz w:val="16"/>
                <w:szCs w:val="16"/>
                <w:lang w:eastAsia="sl-SI"/>
              </w:rPr>
              <w:t>6</w:t>
            </w:r>
          </w:p>
        </w:tc>
        <w:tc>
          <w:tcPr>
            <w:tcW w:w="812" w:type="dxa"/>
            <w:tcBorders>
              <w:top w:val="nil"/>
              <w:left w:val="nil"/>
              <w:bottom w:val="nil"/>
              <w:right w:val="nil"/>
            </w:tcBorders>
            <w:shd w:val="clear" w:color="auto" w:fill="FFFFFF" w:themeFill="background1"/>
            <w:vAlign w:val="center"/>
          </w:tcPr>
          <w:p w14:paraId="179FBD41" w14:textId="77777777" w:rsidR="00D11D80" w:rsidRPr="004A329B" w:rsidRDefault="00D11D80" w:rsidP="00193023">
            <w:pPr>
              <w:spacing w:after="0"/>
              <w:ind w:left="-108" w:right="-108"/>
              <w:jc w:val="center"/>
              <w:rPr>
                <w:rFonts w:eastAsia="Times New Roman" w:cs="Tahoma"/>
                <w:bCs/>
                <w:sz w:val="16"/>
                <w:szCs w:val="16"/>
                <w:lang w:eastAsia="sl-SI"/>
              </w:rPr>
            </w:pPr>
            <w:r w:rsidRPr="004A329B">
              <w:rPr>
                <w:rFonts w:eastAsia="Times New Roman" w:cs="Tahoma"/>
                <w:bCs/>
                <w:sz w:val="16"/>
                <w:szCs w:val="16"/>
                <w:lang w:eastAsia="sl-SI"/>
              </w:rPr>
              <w:t>2</w:t>
            </w:r>
            <w:r w:rsidR="004A329B" w:rsidRPr="004A329B">
              <w:rPr>
                <w:rFonts w:eastAsia="Times New Roman" w:cs="Tahoma"/>
                <w:bCs/>
                <w:sz w:val="16"/>
                <w:szCs w:val="16"/>
                <w:lang w:eastAsia="sl-SI"/>
              </w:rPr>
              <w:t>4</w:t>
            </w:r>
            <w:r w:rsidRPr="004A329B">
              <w:rPr>
                <w:rFonts w:eastAsia="Times New Roman" w:cs="Tahoma"/>
                <w:bCs/>
                <w:sz w:val="16"/>
                <w:szCs w:val="16"/>
                <w:lang w:eastAsia="sl-SI"/>
              </w:rPr>
              <w:t>,</w:t>
            </w:r>
            <w:r w:rsidR="004A329B" w:rsidRPr="004A329B">
              <w:rPr>
                <w:rFonts w:eastAsia="Times New Roman" w:cs="Tahoma"/>
                <w:bCs/>
                <w:sz w:val="16"/>
                <w:szCs w:val="16"/>
                <w:lang w:eastAsia="sl-SI"/>
              </w:rPr>
              <w:t>6</w:t>
            </w:r>
          </w:p>
        </w:tc>
      </w:tr>
      <w:tr w:rsidR="00C7158B" w:rsidRPr="00EC6A6B" w14:paraId="5BB5D8E3" w14:textId="77777777" w:rsidTr="002F5DE8">
        <w:trPr>
          <w:trHeight w:val="198"/>
        </w:trPr>
        <w:tc>
          <w:tcPr>
            <w:tcW w:w="2613" w:type="dxa"/>
            <w:tcBorders>
              <w:top w:val="nil"/>
              <w:bottom w:val="dashed" w:sz="4" w:space="0" w:color="auto"/>
              <w:right w:val="nil"/>
            </w:tcBorders>
            <w:shd w:val="clear" w:color="auto" w:fill="FFFFFF"/>
            <w:tcMar>
              <w:left w:w="0" w:type="dxa"/>
              <w:right w:w="0" w:type="dxa"/>
            </w:tcMar>
          </w:tcPr>
          <w:p w14:paraId="46C640F2" w14:textId="77777777" w:rsidR="00D11D80" w:rsidRPr="00EC6A6B" w:rsidRDefault="00D11D80" w:rsidP="00193023">
            <w:pPr>
              <w:spacing w:after="0"/>
              <w:rPr>
                <w:rFonts w:eastAsia="Times New Roman" w:cs="Tahoma"/>
                <w:b/>
                <w:sz w:val="16"/>
                <w:szCs w:val="16"/>
                <w:lang w:eastAsia="sl-SI"/>
              </w:rPr>
            </w:pPr>
            <w:r w:rsidRPr="00EC6A6B">
              <w:rPr>
                <w:rFonts w:eastAsia="Times New Roman" w:cs="Tahoma"/>
                <w:bCs/>
                <w:sz w:val="16"/>
                <w:szCs w:val="16"/>
                <w:lang w:eastAsia="sl-SI"/>
              </w:rPr>
              <w:t xml:space="preserve">    - Delež bazičnih kationov (V)</w:t>
            </w:r>
          </w:p>
        </w:tc>
        <w:tc>
          <w:tcPr>
            <w:tcW w:w="1238" w:type="dxa"/>
            <w:gridSpan w:val="2"/>
            <w:tcBorders>
              <w:top w:val="nil"/>
              <w:left w:val="nil"/>
              <w:bottom w:val="dashed" w:sz="4" w:space="0" w:color="auto"/>
              <w:right w:val="nil"/>
            </w:tcBorders>
            <w:shd w:val="clear" w:color="auto" w:fill="FFFFFF"/>
            <w:vAlign w:val="center"/>
          </w:tcPr>
          <w:p w14:paraId="3EB6701C" w14:textId="77777777" w:rsidR="00D11D80" w:rsidRPr="00EC6A6B" w:rsidRDefault="00D11D80" w:rsidP="00193023">
            <w:pPr>
              <w:spacing w:after="0"/>
              <w:jc w:val="center"/>
              <w:rPr>
                <w:rFonts w:eastAsia="Times New Roman" w:cs="Tahoma"/>
                <w:b/>
                <w:sz w:val="16"/>
                <w:szCs w:val="16"/>
                <w:lang w:eastAsia="sl-SI"/>
              </w:rPr>
            </w:pPr>
            <w:r w:rsidRPr="00EC6A6B">
              <w:rPr>
                <w:rFonts w:eastAsia="Times New Roman" w:cs="Tahoma"/>
                <w:sz w:val="16"/>
                <w:szCs w:val="16"/>
                <w:lang w:eastAsia="sl-SI"/>
              </w:rPr>
              <w:t>%</w:t>
            </w:r>
          </w:p>
        </w:tc>
        <w:tc>
          <w:tcPr>
            <w:tcW w:w="1143" w:type="dxa"/>
            <w:tcBorders>
              <w:top w:val="nil"/>
              <w:left w:val="nil"/>
              <w:bottom w:val="dashed" w:sz="4" w:space="0" w:color="auto"/>
              <w:right w:val="nil"/>
            </w:tcBorders>
            <w:shd w:val="clear" w:color="000000" w:fill="FFFFFF"/>
            <w:vAlign w:val="bottom"/>
          </w:tcPr>
          <w:p w14:paraId="77F7C719" w14:textId="77777777" w:rsidR="00D11D80" w:rsidRPr="00EC6A6B" w:rsidRDefault="00D11D80" w:rsidP="00193023">
            <w:pPr>
              <w:spacing w:after="0"/>
              <w:ind w:left="-108" w:right="-108"/>
              <w:jc w:val="center"/>
              <w:rPr>
                <w:rFonts w:eastAsia="Times New Roman" w:cs="Tahoma"/>
                <w:b/>
                <w:sz w:val="16"/>
                <w:szCs w:val="16"/>
                <w:lang w:eastAsia="sl-SI"/>
              </w:rPr>
            </w:pPr>
            <w:r w:rsidRPr="00EC6A6B">
              <w:rPr>
                <w:rFonts w:eastAsia="Times New Roman" w:cs="Tahoma"/>
                <w:sz w:val="16"/>
                <w:szCs w:val="16"/>
                <w:lang w:eastAsia="sl-SI"/>
              </w:rPr>
              <w:t>67,60 ± 23,12</w:t>
            </w:r>
          </w:p>
        </w:tc>
        <w:tc>
          <w:tcPr>
            <w:tcW w:w="1058" w:type="dxa"/>
            <w:tcBorders>
              <w:top w:val="nil"/>
              <w:left w:val="nil"/>
              <w:bottom w:val="dashed" w:sz="4" w:space="0" w:color="auto"/>
              <w:right w:val="single" w:sz="4" w:space="0" w:color="auto"/>
            </w:tcBorders>
            <w:shd w:val="clear" w:color="000000" w:fill="FFFFFF"/>
            <w:vAlign w:val="bottom"/>
          </w:tcPr>
          <w:p w14:paraId="779DFD9E" w14:textId="77777777" w:rsidR="00D11D80" w:rsidRPr="00EC6A6B" w:rsidRDefault="00D11D80" w:rsidP="00193023">
            <w:pPr>
              <w:spacing w:after="0"/>
              <w:ind w:left="-108" w:right="-108"/>
              <w:jc w:val="center"/>
              <w:rPr>
                <w:rFonts w:eastAsia="Times New Roman" w:cs="Tahoma"/>
                <w:b/>
                <w:sz w:val="16"/>
                <w:szCs w:val="16"/>
                <w:lang w:eastAsia="sl-SI"/>
              </w:rPr>
            </w:pPr>
            <w:r w:rsidRPr="00EC6A6B">
              <w:rPr>
                <w:rFonts w:eastAsia="Times New Roman" w:cs="Tahoma"/>
                <w:sz w:val="16"/>
                <w:szCs w:val="16"/>
                <w:lang w:eastAsia="sl-SI"/>
              </w:rPr>
              <w:t>69,10</w:t>
            </w:r>
            <w:r w:rsidRPr="00EC6A6B">
              <w:rPr>
                <w:rFonts w:eastAsia="Times New Roman" w:cs="Tahoma"/>
                <w:bCs/>
                <w:sz w:val="16"/>
                <w:szCs w:val="16"/>
                <w:lang w:eastAsia="sl-SI"/>
              </w:rPr>
              <w:t xml:space="preserve"> ± 22,3</w:t>
            </w:r>
            <w:r w:rsidR="00652B76">
              <w:rPr>
                <w:rFonts w:eastAsia="Times New Roman" w:cs="Tahoma"/>
                <w:bCs/>
                <w:sz w:val="16"/>
                <w:szCs w:val="16"/>
                <w:lang w:eastAsia="sl-SI"/>
              </w:rPr>
              <w:t>1</w:t>
            </w:r>
          </w:p>
        </w:tc>
        <w:tc>
          <w:tcPr>
            <w:tcW w:w="688" w:type="dxa"/>
            <w:tcBorders>
              <w:top w:val="nil"/>
              <w:left w:val="single" w:sz="4" w:space="0" w:color="auto"/>
              <w:bottom w:val="dashed" w:sz="4" w:space="0" w:color="auto"/>
              <w:right w:val="nil"/>
            </w:tcBorders>
            <w:shd w:val="clear" w:color="auto" w:fill="FFFFFF" w:themeFill="background1"/>
            <w:vAlign w:val="center"/>
          </w:tcPr>
          <w:p w14:paraId="03179A34" w14:textId="77777777" w:rsidR="00D11D80" w:rsidRPr="00EC6A6B" w:rsidRDefault="00D11D80" w:rsidP="00193023">
            <w:pPr>
              <w:spacing w:after="0"/>
              <w:ind w:left="-108" w:right="-108"/>
              <w:jc w:val="center"/>
              <w:rPr>
                <w:rFonts w:eastAsia="Times New Roman" w:cs="Tahoma"/>
                <w:b/>
                <w:sz w:val="16"/>
                <w:szCs w:val="16"/>
                <w:lang w:eastAsia="sl-SI"/>
              </w:rPr>
            </w:pPr>
            <w:r w:rsidRPr="00EC6A6B">
              <w:rPr>
                <w:rFonts w:eastAsia="Times New Roman" w:cs="Tahoma"/>
                <w:sz w:val="16"/>
                <w:szCs w:val="16"/>
                <w:lang w:eastAsia="sl-SI"/>
              </w:rPr>
              <w:t>/</w:t>
            </w:r>
          </w:p>
        </w:tc>
        <w:tc>
          <w:tcPr>
            <w:tcW w:w="825" w:type="dxa"/>
            <w:tcBorders>
              <w:top w:val="nil"/>
              <w:left w:val="nil"/>
              <w:bottom w:val="dashed" w:sz="4" w:space="0" w:color="auto"/>
              <w:right w:val="nil"/>
            </w:tcBorders>
            <w:shd w:val="clear" w:color="auto" w:fill="FFFFFF" w:themeFill="background1"/>
            <w:vAlign w:val="center"/>
          </w:tcPr>
          <w:p w14:paraId="3B835D7C" w14:textId="77777777" w:rsidR="00D11D80" w:rsidRPr="00EC6A6B" w:rsidRDefault="00D11D80" w:rsidP="00193023">
            <w:pPr>
              <w:spacing w:after="0"/>
              <w:ind w:left="-108" w:right="-108"/>
              <w:jc w:val="center"/>
              <w:rPr>
                <w:rFonts w:eastAsia="Times New Roman" w:cs="Tahoma"/>
                <w:b/>
                <w:sz w:val="16"/>
                <w:szCs w:val="16"/>
                <w:lang w:eastAsia="sl-SI"/>
              </w:rPr>
            </w:pPr>
            <w:r w:rsidRPr="00EC6A6B">
              <w:rPr>
                <w:rFonts w:eastAsia="Times New Roman" w:cs="Tahoma"/>
                <w:sz w:val="16"/>
                <w:szCs w:val="16"/>
                <w:lang w:eastAsia="sl-SI"/>
              </w:rPr>
              <w:t>/</w:t>
            </w:r>
          </w:p>
        </w:tc>
        <w:tc>
          <w:tcPr>
            <w:tcW w:w="687" w:type="dxa"/>
            <w:tcBorders>
              <w:top w:val="nil"/>
              <w:left w:val="nil"/>
              <w:bottom w:val="dashed" w:sz="4" w:space="0" w:color="auto"/>
              <w:right w:val="single" w:sz="4" w:space="0" w:color="auto"/>
            </w:tcBorders>
            <w:shd w:val="clear" w:color="auto" w:fill="FFFFFF" w:themeFill="background1"/>
            <w:vAlign w:val="center"/>
          </w:tcPr>
          <w:p w14:paraId="39A6386A" w14:textId="77777777" w:rsidR="00D11D80" w:rsidRPr="00EC6A6B" w:rsidRDefault="00D11D80" w:rsidP="00193023">
            <w:pPr>
              <w:spacing w:after="0"/>
              <w:ind w:left="-108" w:right="-108"/>
              <w:jc w:val="center"/>
              <w:rPr>
                <w:rFonts w:eastAsia="Times New Roman" w:cs="Tahoma"/>
                <w:b/>
                <w:sz w:val="16"/>
                <w:szCs w:val="16"/>
                <w:lang w:eastAsia="sl-SI"/>
              </w:rPr>
            </w:pPr>
            <w:r w:rsidRPr="00EC6A6B">
              <w:rPr>
                <w:rFonts w:eastAsia="Times New Roman" w:cs="Tahoma"/>
                <w:sz w:val="16"/>
                <w:szCs w:val="16"/>
                <w:lang w:eastAsia="sl-SI"/>
              </w:rPr>
              <w:t>/</w:t>
            </w:r>
          </w:p>
        </w:tc>
        <w:tc>
          <w:tcPr>
            <w:tcW w:w="825" w:type="dxa"/>
            <w:tcBorders>
              <w:top w:val="nil"/>
              <w:left w:val="single" w:sz="4" w:space="0" w:color="auto"/>
              <w:bottom w:val="dashed" w:sz="4" w:space="0" w:color="auto"/>
              <w:right w:val="nil"/>
            </w:tcBorders>
            <w:shd w:val="clear" w:color="auto" w:fill="FFFFFF" w:themeFill="background1"/>
          </w:tcPr>
          <w:p w14:paraId="38CF073C" w14:textId="77777777" w:rsidR="00D11D80" w:rsidRPr="00E30CA8" w:rsidRDefault="00E30CA8" w:rsidP="00193023">
            <w:pPr>
              <w:spacing w:after="0"/>
              <w:ind w:left="-108" w:right="-108"/>
              <w:jc w:val="center"/>
              <w:rPr>
                <w:rFonts w:eastAsia="Times New Roman" w:cs="Tahoma"/>
                <w:bCs/>
                <w:sz w:val="16"/>
                <w:szCs w:val="16"/>
                <w:lang w:eastAsia="sl-SI"/>
              </w:rPr>
            </w:pPr>
            <w:r w:rsidRPr="00E30CA8">
              <w:rPr>
                <w:rFonts w:eastAsia="Times New Roman" w:cs="Tahoma"/>
                <w:bCs/>
                <w:sz w:val="16"/>
                <w:szCs w:val="16"/>
                <w:lang w:eastAsia="sl-SI"/>
              </w:rPr>
              <w:t>42,7</w:t>
            </w:r>
          </w:p>
        </w:tc>
        <w:tc>
          <w:tcPr>
            <w:tcW w:w="812" w:type="dxa"/>
            <w:tcBorders>
              <w:top w:val="nil"/>
              <w:left w:val="nil"/>
              <w:bottom w:val="dashed" w:sz="4" w:space="0" w:color="auto"/>
              <w:right w:val="nil"/>
            </w:tcBorders>
            <w:shd w:val="clear" w:color="auto" w:fill="FFFFFF" w:themeFill="background1"/>
          </w:tcPr>
          <w:p w14:paraId="795562A2" w14:textId="77777777" w:rsidR="00D11D80" w:rsidRPr="00E30CA8" w:rsidRDefault="00E30CA8" w:rsidP="00193023">
            <w:pPr>
              <w:spacing w:after="0"/>
              <w:ind w:left="-108" w:right="-108"/>
              <w:jc w:val="center"/>
              <w:rPr>
                <w:rFonts w:eastAsia="Times New Roman" w:cs="Tahoma"/>
                <w:bCs/>
                <w:sz w:val="16"/>
                <w:szCs w:val="16"/>
                <w:lang w:eastAsia="sl-SI"/>
              </w:rPr>
            </w:pPr>
            <w:r w:rsidRPr="00E30CA8">
              <w:rPr>
                <w:rFonts w:eastAsia="Times New Roman" w:cs="Tahoma"/>
                <w:bCs/>
                <w:sz w:val="16"/>
                <w:szCs w:val="16"/>
                <w:lang w:eastAsia="sl-SI"/>
              </w:rPr>
              <w:t>44,7</w:t>
            </w:r>
          </w:p>
        </w:tc>
      </w:tr>
      <w:tr w:rsidR="00C7158B" w:rsidRPr="00EC6A6B" w14:paraId="580796DC" w14:textId="77777777" w:rsidTr="002F5DE8">
        <w:trPr>
          <w:trHeight w:val="198"/>
        </w:trPr>
        <w:tc>
          <w:tcPr>
            <w:tcW w:w="2613" w:type="dxa"/>
            <w:tcBorders>
              <w:top w:val="dashed" w:sz="4" w:space="0" w:color="auto"/>
              <w:bottom w:val="dashed" w:sz="4" w:space="0" w:color="auto"/>
              <w:right w:val="nil"/>
            </w:tcBorders>
            <w:shd w:val="clear" w:color="auto" w:fill="FFFFFF"/>
            <w:tcMar>
              <w:left w:w="0" w:type="dxa"/>
              <w:right w:w="0" w:type="dxa"/>
            </w:tcMar>
          </w:tcPr>
          <w:p w14:paraId="6A4E5600" w14:textId="77777777" w:rsidR="00D11D80" w:rsidRPr="00EC6A6B" w:rsidRDefault="00D11D80" w:rsidP="00193023">
            <w:pPr>
              <w:spacing w:after="0"/>
              <w:rPr>
                <w:rFonts w:eastAsia="Times New Roman" w:cs="Tahoma"/>
                <w:b/>
                <w:sz w:val="16"/>
                <w:szCs w:val="16"/>
                <w:lang w:eastAsia="sl-SI"/>
              </w:rPr>
            </w:pPr>
            <w:r w:rsidRPr="00EC6A6B">
              <w:rPr>
                <w:rFonts w:eastAsia="Times New Roman" w:cs="Tahoma"/>
                <w:bCs/>
                <w:sz w:val="16"/>
                <w:szCs w:val="16"/>
                <w:lang w:eastAsia="sl-SI"/>
              </w:rPr>
              <w:t>Prostorninska gostota</w:t>
            </w:r>
            <w:r w:rsidRPr="00EC6A6B">
              <w:rPr>
                <w:rFonts w:eastAsia="Times New Roman" w:cs="Tahoma"/>
                <w:bCs/>
                <w:sz w:val="16"/>
                <w:szCs w:val="16"/>
                <w:vertAlign w:val="superscript"/>
                <w:lang w:eastAsia="sl-SI"/>
              </w:rPr>
              <w:t>3</w:t>
            </w:r>
          </w:p>
        </w:tc>
        <w:tc>
          <w:tcPr>
            <w:tcW w:w="1238" w:type="dxa"/>
            <w:gridSpan w:val="2"/>
            <w:tcBorders>
              <w:top w:val="dashed" w:sz="4" w:space="0" w:color="auto"/>
              <w:bottom w:val="dashed" w:sz="4" w:space="0" w:color="auto"/>
            </w:tcBorders>
            <w:shd w:val="clear" w:color="auto" w:fill="FFFFFF"/>
            <w:vAlign w:val="center"/>
          </w:tcPr>
          <w:p w14:paraId="5A464086" w14:textId="77777777" w:rsidR="00D11D80" w:rsidRPr="00EC6A6B" w:rsidRDefault="00D11D80" w:rsidP="00193023">
            <w:pPr>
              <w:spacing w:after="0"/>
              <w:jc w:val="center"/>
              <w:rPr>
                <w:rFonts w:eastAsia="Times New Roman" w:cs="Tahoma"/>
                <w:b/>
                <w:sz w:val="16"/>
                <w:szCs w:val="16"/>
                <w:lang w:eastAsia="sl-SI"/>
              </w:rPr>
            </w:pPr>
            <w:r w:rsidRPr="00EC6A6B">
              <w:rPr>
                <w:rFonts w:eastAsia="Times New Roman" w:cs="Tahoma"/>
                <w:sz w:val="16"/>
                <w:szCs w:val="16"/>
                <w:lang w:eastAsia="sl-SI"/>
              </w:rPr>
              <w:t>g/dm</w:t>
            </w:r>
            <w:r w:rsidRPr="00EC6A6B">
              <w:rPr>
                <w:rFonts w:eastAsia="Times New Roman" w:cs="Tahoma"/>
                <w:sz w:val="16"/>
                <w:szCs w:val="16"/>
                <w:vertAlign w:val="superscript"/>
                <w:lang w:eastAsia="sl-SI"/>
              </w:rPr>
              <w:t>3</w:t>
            </w:r>
          </w:p>
        </w:tc>
        <w:tc>
          <w:tcPr>
            <w:tcW w:w="1143" w:type="dxa"/>
            <w:tcBorders>
              <w:top w:val="dashed" w:sz="4" w:space="0" w:color="auto"/>
              <w:left w:val="nil"/>
              <w:bottom w:val="dashed" w:sz="4" w:space="0" w:color="auto"/>
              <w:right w:val="nil"/>
            </w:tcBorders>
            <w:shd w:val="clear" w:color="auto" w:fill="auto"/>
            <w:vAlign w:val="bottom"/>
          </w:tcPr>
          <w:p w14:paraId="54263E8D" w14:textId="77777777" w:rsidR="00D11D80" w:rsidRPr="00EC6A6B" w:rsidRDefault="00D11D80" w:rsidP="00193023">
            <w:pPr>
              <w:spacing w:after="0"/>
              <w:ind w:left="-108" w:right="-108"/>
              <w:jc w:val="center"/>
              <w:rPr>
                <w:rFonts w:eastAsia="Times New Roman" w:cs="Tahoma"/>
                <w:b/>
                <w:sz w:val="16"/>
                <w:szCs w:val="16"/>
                <w:lang w:eastAsia="sl-SI"/>
              </w:rPr>
            </w:pPr>
            <w:r w:rsidRPr="00EC6A6B">
              <w:rPr>
                <w:rFonts w:eastAsia="Times New Roman" w:cs="Tahoma"/>
                <w:sz w:val="16"/>
                <w:szCs w:val="16"/>
                <w:lang w:eastAsia="sl-SI"/>
              </w:rPr>
              <w:t>960 ± 211</w:t>
            </w:r>
          </w:p>
        </w:tc>
        <w:tc>
          <w:tcPr>
            <w:tcW w:w="1058" w:type="dxa"/>
            <w:tcBorders>
              <w:top w:val="dashed" w:sz="4" w:space="0" w:color="auto"/>
              <w:left w:val="nil"/>
              <w:bottom w:val="dashed" w:sz="4" w:space="0" w:color="auto"/>
              <w:right w:val="single" w:sz="4" w:space="0" w:color="auto"/>
            </w:tcBorders>
            <w:shd w:val="clear" w:color="auto" w:fill="auto"/>
            <w:vAlign w:val="bottom"/>
          </w:tcPr>
          <w:p w14:paraId="5A3A9A50" w14:textId="77777777" w:rsidR="00D11D80" w:rsidRPr="00EC6A6B" w:rsidRDefault="00D11D80" w:rsidP="00193023">
            <w:pPr>
              <w:spacing w:after="0"/>
              <w:ind w:left="-108" w:right="-108"/>
              <w:jc w:val="center"/>
              <w:rPr>
                <w:rFonts w:eastAsia="Times New Roman" w:cs="Tahoma"/>
                <w:b/>
                <w:sz w:val="16"/>
                <w:szCs w:val="16"/>
                <w:lang w:eastAsia="sl-SI"/>
              </w:rPr>
            </w:pPr>
            <w:r w:rsidRPr="00EC6A6B">
              <w:rPr>
                <w:rFonts w:eastAsia="Times New Roman" w:cs="Tahoma"/>
                <w:sz w:val="16"/>
                <w:szCs w:val="16"/>
                <w:lang w:eastAsia="sl-SI"/>
              </w:rPr>
              <w:t>1008</w:t>
            </w:r>
            <w:r w:rsidRPr="00EC6A6B">
              <w:rPr>
                <w:rFonts w:eastAsia="Times New Roman" w:cs="Tahoma"/>
                <w:bCs/>
                <w:sz w:val="16"/>
                <w:szCs w:val="16"/>
                <w:lang w:eastAsia="sl-SI"/>
              </w:rPr>
              <w:t xml:space="preserve"> ± 173</w:t>
            </w:r>
          </w:p>
        </w:tc>
        <w:tc>
          <w:tcPr>
            <w:tcW w:w="688" w:type="dxa"/>
            <w:tcBorders>
              <w:top w:val="dashed" w:sz="4" w:space="0" w:color="auto"/>
              <w:left w:val="single" w:sz="4" w:space="0" w:color="auto"/>
              <w:bottom w:val="dashed" w:sz="4" w:space="0" w:color="auto"/>
              <w:right w:val="nil"/>
            </w:tcBorders>
            <w:shd w:val="clear" w:color="auto" w:fill="FFFFFF" w:themeFill="background1"/>
            <w:vAlign w:val="center"/>
          </w:tcPr>
          <w:p w14:paraId="153EC8E8" w14:textId="77777777" w:rsidR="00D11D80" w:rsidRPr="00EC6A6B" w:rsidRDefault="00D11D80" w:rsidP="00193023">
            <w:pPr>
              <w:spacing w:after="0"/>
              <w:ind w:left="-108" w:right="-108"/>
              <w:jc w:val="center"/>
              <w:rPr>
                <w:rFonts w:eastAsia="Times New Roman" w:cs="Tahoma"/>
                <w:b/>
                <w:sz w:val="16"/>
                <w:szCs w:val="16"/>
                <w:lang w:eastAsia="sl-SI"/>
              </w:rPr>
            </w:pPr>
            <w:r w:rsidRPr="00EC6A6B">
              <w:rPr>
                <w:rFonts w:eastAsia="Times New Roman" w:cs="Tahoma"/>
                <w:sz w:val="16"/>
                <w:szCs w:val="16"/>
                <w:lang w:eastAsia="sl-SI"/>
              </w:rPr>
              <w:t>/</w:t>
            </w:r>
          </w:p>
        </w:tc>
        <w:tc>
          <w:tcPr>
            <w:tcW w:w="825" w:type="dxa"/>
            <w:tcBorders>
              <w:top w:val="dashed" w:sz="4" w:space="0" w:color="auto"/>
              <w:left w:val="nil"/>
              <w:bottom w:val="dashed" w:sz="4" w:space="0" w:color="auto"/>
              <w:right w:val="nil"/>
            </w:tcBorders>
            <w:shd w:val="clear" w:color="auto" w:fill="FFFFFF" w:themeFill="background1"/>
            <w:vAlign w:val="center"/>
          </w:tcPr>
          <w:p w14:paraId="24AE1798" w14:textId="77777777" w:rsidR="00D11D80" w:rsidRPr="00EC6A6B" w:rsidRDefault="00D11D80" w:rsidP="00193023">
            <w:pPr>
              <w:spacing w:after="0"/>
              <w:ind w:left="-108" w:right="-108"/>
              <w:jc w:val="center"/>
              <w:rPr>
                <w:rFonts w:eastAsia="Times New Roman" w:cs="Tahoma"/>
                <w:b/>
                <w:sz w:val="16"/>
                <w:szCs w:val="16"/>
                <w:lang w:eastAsia="sl-SI"/>
              </w:rPr>
            </w:pPr>
            <w:r w:rsidRPr="00EC6A6B">
              <w:rPr>
                <w:rFonts w:eastAsia="Times New Roman" w:cs="Tahoma"/>
                <w:sz w:val="16"/>
                <w:szCs w:val="16"/>
                <w:lang w:eastAsia="sl-SI"/>
              </w:rPr>
              <w:t>/</w:t>
            </w:r>
          </w:p>
        </w:tc>
        <w:tc>
          <w:tcPr>
            <w:tcW w:w="687" w:type="dxa"/>
            <w:tcBorders>
              <w:top w:val="dashed" w:sz="4" w:space="0" w:color="auto"/>
              <w:left w:val="nil"/>
              <w:bottom w:val="dashed" w:sz="4" w:space="0" w:color="auto"/>
              <w:right w:val="single" w:sz="4" w:space="0" w:color="auto"/>
            </w:tcBorders>
            <w:shd w:val="clear" w:color="auto" w:fill="FFFFFF" w:themeFill="background1"/>
            <w:vAlign w:val="center"/>
          </w:tcPr>
          <w:p w14:paraId="45CBD53F" w14:textId="77777777" w:rsidR="00D11D80" w:rsidRPr="00EC6A6B" w:rsidRDefault="00D11D80" w:rsidP="00193023">
            <w:pPr>
              <w:spacing w:after="0"/>
              <w:ind w:left="-108" w:right="-108"/>
              <w:jc w:val="center"/>
              <w:rPr>
                <w:rFonts w:eastAsia="Times New Roman" w:cs="Tahoma"/>
                <w:b/>
                <w:sz w:val="16"/>
                <w:szCs w:val="16"/>
                <w:lang w:eastAsia="sl-SI"/>
              </w:rPr>
            </w:pPr>
            <w:r w:rsidRPr="00EC6A6B">
              <w:rPr>
                <w:rFonts w:eastAsia="Times New Roman" w:cs="Tahoma"/>
                <w:sz w:val="16"/>
                <w:szCs w:val="16"/>
                <w:lang w:eastAsia="sl-SI"/>
              </w:rPr>
              <w:t>/</w:t>
            </w:r>
          </w:p>
        </w:tc>
        <w:tc>
          <w:tcPr>
            <w:tcW w:w="825" w:type="dxa"/>
            <w:tcBorders>
              <w:top w:val="dashed" w:sz="4" w:space="0" w:color="auto"/>
              <w:left w:val="single" w:sz="4" w:space="0" w:color="auto"/>
              <w:bottom w:val="dashed" w:sz="4" w:space="0" w:color="auto"/>
              <w:right w:val="nil"/>
            </w:tcBorders>
            <w:shd w:val="clear" w:color="auto" w:fill="FFFFFF" w:themeFill="background1"/>
          </w:tcPr>
          <w:p w14:paraId="37C0A01D" w14:textId="77777777" w:rsidR="00D11D80" w:rsidRPr="00E30CA8" w:rsidRDefault="00D11D80" w:rsidP="00193023">
            <w:pPr>
              <w:spacing w:after="0"/>
              <w:ind w:left="-108" w:right="-108"/>
              <w:jc w:val="center"/>
              <w:rPr>
                <w:rFonts w:eastAsia="Times New Roman" w:cs="Tahoma"/>
                <w:bCs/>
                <w:sz w:val="16"/>
                <w:szCs w:val="16"/>
                <w:lang w:eastAsia="sl-SI"/>
              </w:rPr>
            </w:pPr>
            <w:r w:rsidRPr="00E30CA8">
              <w:rPr>
                <w:rFonts w:eastAsia="Times New Roman" w:cs="Tahoma"/>
                <w:bCs/>
                <w:sz w:val="16"/>
                <w:szCs w:val="16"/>
                <w:lang w:eastAsia="sl-SI"/>
              </w:rPr>
              <w:t>/</w:t>
            </w:r>
          </w:p>
        </w:tc>
        <w:tc>
          <w:tcPr>
            <w:tcW w:w="812" w:type="dxa"/>
            <w:tcBorders>
              <w:top w:val="dashed" w:sz="4" w:space="0" w:color="auto"/>
              <w:left w:val="nil"/>
              <w:bottom w:val="dashed" w:sz="4" w:space="0" w:color="auto"/>
              <w:right w:val="nil"/>
            </w:tcBorders>
            <w:shd w:val="clear" w:color="auto" w:fill="FFFFFF" w:themeFill="background1"/>
          </w:tcPr>
          <w:p w14:paraId="73CB4449" w14:textId="77777777" w:rsidR="00D11D80" w:rsidRPr="00E30CA8" w:rsidRDefault="00D11D80" w:rsidP="00193023">
            <w:pPr>
              <w:spacing w:after="0"/>
              <w:ind w:left="-108" w:right="-108"/>
              <w:jc w:val="center"/>
              <w:rPr>
                <w:rFonts w:eastAsia="Times New Roman" w:cs="Tahoma"/>
                <w:bCs/>
                <w:sz w:val="16"/>
                <w:szCs w:val="16"/>
                <w:lang w:eastAsia="sl-SI"/>
              </w:rPr>
            </w:pPr>
            <w:r w:rsidRPr="00E30CA8">
              <w:rPr>
                <w:rFonts w:eastAsia="Times New Roman" w:cs="Tahoma"/>
                <w:bCs/>
                <w:sz w:val="16"/>
                <w:szCs w:val="16"/>
                <w:lang w:eastAsia="sl-SI"/>
              </w:rPr>
              <w:t>/</w:t>
            </w:r>
          </w:p>
        </w:tc>
      </w:tr>
      <w:tr w:rsidR="00C7158B" w:rsidRPr="00EC6A6B" w14:paraId="3995BC88" w14:textId="77777777" w:rsidTr="002F5DE8">
        <w:trPr>
          <w:trHeight w:val="198"/>
        </w:trPr>
        <w:tc>
          <w:tcPr>
            <w:tcW w:w="2613" w:type="dxa"/>
            <w:tcBorders>
              <w:top w:val="dashed" w:sz="4" w:space="0" w:color="auto"/>
              <w:bottom w:val="dashed" w:sz="4" w:space="0" w:color="auto"/>
              <w:right w:val="nil"/>
            </w:tcBorders>
            <w:shd w:val="clear" w:color="auto" w:fill="FFFFFF"/>
            <w:tcMar>
              <w:left w:w="0" w:type="dxa"/>
              <w:right w:w="0" w:type="dxa"/>
            </w:tcMar>
          </w:tcPr>
          <w:p w14:paraId="363356F4" w14:textId="77777777" w:rsidR="00D11D80" w:rsidRPr="00EC6A6B" w:rsidRDefault="00D11D80" w:rsidP="00193023">
            <w:pPr>
              <w:spacing w:after="0"/>
              <w:rPr>
                <w:rFonts w:eastAsia="Times New Roman" w:cs="Tahoma"/>
                <w:b/>
                <w:sz w:val="16"/>
                <w:szCs w:val="16"/>
                <w:lang w:eastAsia="sl-SI"/>
              </w:rPr>
            </w:pPr>
            <w:r w:rsidRPr="00EC6A6B">
              <w:rPr>
                <w:rFonts w:eastAsia="Times New Roman" w:cs="Tahoma"/>
                <w:bCs/>
                <w:sz w:val="16"/>
                <w:szCs w:val="16"/>
                <w:lang w:eastAsia="sl-SI"/>
              </w:rPr>
              <w:t>Specifična električna prevodnost</w:t>
            </w:r>
          </w:p>
        </w:tc>
        <w:tc>
          <w:tcPr>
            <w:tcW w:w="1238" w:type="dxa"/>
            <w:gridSpan w:val="2"/>
            <w:tcBorders>
              <w:top w:val="dashed" w:sz="4" w:space="0" w:color="auto"/>
              <w:bottom w:val="dashed" w:sz="4" w:space="0" w:color="auto"/>
            </w:tcBorders>
            <w:shd w:val="clear" w:color="auto" w:fill="FFFFFF"/>
            <w:vAlign w:val="center"/>
          </w:tcPr>
          <w:p w14:paraId="6A9BB118" w14:textId="77777777" w:rsidR="00D11D80" w:rsidRPr="00EC6A6B" w:rsidRDefault="00D11D80" w:rsidP="00193023">
            <w:pPr>
              <w:spacing w:after="0"/>
              <w:jc w:val="center"/>
              <w:rPr>
                <w:rFonts w:eastAsia="Times New Roman" w:cs="Tahoma"/>
                <w:b/>
                <w:sz w:val="16"/>
                <w:szCs w:val="16"/>
                <w:lang w:eastAsia="sl-SI"/>
              </w:rPr>
            </w:pPr>
            <w:r w:rsidRPr="00EC6A6B">
              <w:rPr>
                <w:rFonts w:eastAsia="Times New Roman" w:cs="Tahoma"/>
                <w:sz w:val="16"/>
                <w:szCs w:val="16"/>
                <w:lang w:eastAsia="sl-SI"/>
              </w:rPr>
              <w:t>mS/m</w:t>
            </w:r>
          </w:p>
        </w:tc>
        <w:tc>
          <w:tcPr>
            <w:tcW w:w="1143" w:type="dxa"/>
            <w:tcBorders>
              <w:top w:val="dashed" w:sz="4" w:space="0" w:color="auto"/>
              <w:left w:val="nil"/>
              <w:bottom w:val="dashed" w:sz="4" w:space="0" w:color="auto"/>
              <w:right w:val="nil"/>
            </w:tcBorders>
            <w:shd w:val="clear" w:color="auto" w:fill="auto"/>
            <w:vAlign w:val="center"/>
          </w:tcPr>
          <w:p w14:paraId="71E5D97B" w14:textId="77777777" w:rsidR="00D11D80" w:rsidRPr="00EC6A6B" w:rsidRDefault="00D11D80" w:rsidP="00193023">
            <w:pPr>
              <w:spacing w:after="0"/>
              <w:ind w:left="-108" w:right="-108"/>
              <w:jc w:val="center"/>
              <w:rPr>
                <w:rFonts w:eastAsia="Times New Roman" w:cs="Tahoma"/>
                <w:b/>
                <w:sz w:val="16"/>
                <w:szCs w:val="16"/>
                <w:lang w:eastAsia="sl-SI"/>
              </w:rPr>
            </w:pPr>
            <w:r w:rsidRPr="00EC6A6B">
              <w:rPr>
                <w:rFonts w:eastAsia="Times New Roman" w:cs="Tahoma"/>
                <w:sz w:val="16"/>
                <w:szCs w:val="16"/>
                <w:lang w:eastAsia="sl-SI"/>
              </w:rPr>
              <w:t>7,6 ± 2,1</w:t>
            </w:r>
          </w:p>
        </w:tc>
        <w:tc>
          <w:tcPr>
            <w:tcW w:w="1058" w:type="dxa"/>
            <w:tcBorders>
              <w:top w:val="dashed" w:sz="4" w:space="0" w:color="auto"/>
              <w:left w:val="nil"/>
              <w:bottom w:val="dashed" w:sz="4" w:space="0" w:color="auto"/>
              <w:right w:val="single" w:sz="4" w:space="0" w:color="auto"/>
            </w:tcBorders>
            <w:shd w:val="clear" w:color="auto" w:fill="auto"/>
            <w:vAlign w:val="center"/>
          </w:tcPr>
          <w:p w14:paraId="19D535E1" w14:textId="77777777" w:rsidR="00D11D80" w:rsidRPr="00EC6A6B" w:rsidRDefault="00D11D80" w:rsidP="00193023">
            <w:pPr>
              <w:spacing w:after="0"/>
              <w:ind w:left="-108" w:right="-108"/>
              <w:jc w:val="center"/>
              <w:rPr>
                <w:rFonts w:eastAsia="Times New Roman" w:cs="Tahoma"/>
                <w:b/>
                <w:sz w:val="16"/>
                <w:szCs w:val="16"/>
                <w:lang w:eastAsia="sl-SI"/>
              </w:rPr>
            </w:pPr>
            <w:r w:rsidRPr="00EC6A6B">
              <w:rPr>
                <w:rFonts w:eastAsia="Times New Roman" w:cs="Tahoma"/>
                <w:sz w:val="16"/>
                <w:szCs w:val="16"/>
                <w:lang w:eastAsia="sl-SI"/>
              </w:rPr>
              <w:t>8,</w:t>
            </w:r>
            <w:r w:rsidRPr="00EC6A6B">
              <w:rPr>
                <w:rFonts w:eastAsia="Times New Roman" w:cs="Tahoma"/>
                <w:bCs/>
                <w:sz w:val="16"/>
                <w:szCs w:val="16"/>
                <w:lang w:eastAsia="sl-SI"/>
              </w:rPr>
              <w:t>5 ±1,1</w:t>
            </w:r>
          </w:p>
        </w:tc>
        <w:tc>
          <w:tcPr>
            <w:tcW w:w="688" w:type="dxa"/>
            <w:tcBorders>
              <w:top w:val="dashed" w:sz="4" w:space="0" w:color="auto"/>
              <w:left w:val="single" w:sz="4" w:space="0" w:color="auto"/>
              <w:bottom w:val="dashed" w:sz="4" w:space="0" w:color="auto"/>
              <w:right w:val="nil"/>
            </w:tcBorders>
            <w:shd w:val="clear" w:color="auto" w:fill="FFFFFF" w:themeFill="background1"/>
            <w:vAlign w:val="center"/>
          </w:tcPr>
          <w:p w14:paraId="2380A553" w14:textId="77777777" w:rsidR="00D11D80" w:rsidRPr="00EC6A6B" w:rsidRDefault="00D11D80" w:rsidP="00193023">
            <w:pPr>
              <w:spacing w:after="0"/>
              <w:ind w:left="-108" w:right="-108"/>
              <w:jc w:val="center"/>
              <w:rPr>
                <w:rFonts w:eastAsia="Times New Roman" w:cs="Tahoma"/>
                <w:b/>
                <w:sz w:val="16"/>
                <w:szCs w:val="16"/>
                <w:lang w:eastAsia="sl-SI"/>
              </w:rPr>
            </w:pPr>
            <w:r w:rsidRPr="00EC6A6B">
              <w:rPr>
                <w:rFonts w:eastAsia="Times New Roman" w:cs="Tahoma"/>
                <w:sz w:val="16"/>
                <w:szCs w:val="16"/>
                <w:lang w:eastAsia="sl-SI"/>
              </w:rPr>
              <w:t>/</w:t>
            </w:r>
          </w:p>
        </w:tc>
        <w:tc>
          <w:tcPr>
            <w:tcW w:w="825" w:type="dxa"/>
            <w:tcBorders>
              <w:top w:val="dashed" w:sz="4" w:space="0" w:color="auto"/>
              <w:left w:val="nil"/>
              <w:bottom w:val="dashed" w:sz="4" w:space="0" w:color="auto"/>
              <w:right w:val="nil"/>
            </w:tcBorders>
            <w:shd w:val="clear" w:color="auto" w:fill="FFFFFF" w:themeFill="background1"/>
            <w:vAlign w:val="center"/>
          </w:tcPr>
          <w:p w14:paraId="1953178E" w14:textId="77777777" w:rsidR="00D11D80" w:rsidRPr="00EC6A6B" w:rsidRDefault="00D11D80" w:rsidP="00193023">
            <w:pPr>
              <w:spacing w:after="0"/>
              <w:ind w:left="-108" w:right="-108"/>
              <w:jc w:val="center"/>
              <w:rPr>
                <w:rFonts w:eastAsia="Times New Roman" w:cs="Tahoma"/>
                <w:b/>
                <w:sz w:val="16"/>
                <w:szCs w:val="16"/>
                <w:lang w:eastAsia="sl-SI"/>
              </w:rPr>
            </w:pPr>
            <w:r w:rsidRPr="00EC6A6B">
              <w:rPr>
                <w:rFonts w:eastAsia="Times New Roman" w:cs="Tahoma"/>
                <w:sz w:val="16"/>
                <w:szCs w:val="16"/>
                <w:lang w:eastAsia="sl-SI"/>
              </w:rPr>
              <w:t>/</w:t>
            </w:r>
          </w:p>
        </w:tc>
        <w:tc>
          <w:tcPr>
            <w:tcW w:w="687" w:type="dxa"/>
            <w:tcBorders>
              <w:top w:val="dashed" w:sz="4" w:space="0" w:color="auto"/>
              <w:left w:val="nil"/>
              <w:bottom w:val="dashed" w:sz="4" w:space="0" w:color="auto"/>
              <w:right w:val="single" w:sz="4" w:space="0" w:color="auto"/>
            </w:tcBorders>
            <w:shd w:val="clear" w:color="auto" w:fill="FFFFFF" w:themeFill="background1"/>
            <w:vAlign w:val="center"/>
          </w:tcPr>
          <w:p w14:paraId="23BB511E" w14:textId="77777777" w:rsidR="00D11D80" w:rsidRPr="00EC6A6B" w:rsidRDefault="00D11D80" w:rsidP="00193023">
            <w:pPr>
              <w:spacing w:after="0"/>
              <w:ind w:left="-108" w:right="-108"/>
              <w:jc w:val="center"/>
              <w:rPr>
                <w:rFonts w:eastAsia="Times New Roman" w:cs="Tahoma"/>
                <w:b/>
                <w:sz w:val="16"/>
                <w:szCs w:val="16"/>
                <w:lang w:eastAsia="sl-SI"/>
              </w:rPr>
            </w:pPr>
            <w:r w:rsidRPr="00EC6A6B">
              <w:rPr>
                <w:rFonts w:eastAsia="Times New Roman" w:cs="Tahoma"/>
                <w:sz w:val="16"/>
                <w:szCs w:val="16"/>
                <w:lang w:eastAsia="sl-SI"/>
              </w:rPr>
              <w:t>/</w:t>
            </w:r>
          </w:p>
        </w:tc>
        <w:tc>
          <w:tcPr>
            <w:tcW w:w="825" w:type="dxa"/>
            <w:tcBorders>
              <w:top w:val="dashed" w:sz="4" w:space="0" w:color="auto"/>
              <w:left w:val="single" w:sz="4" w:space="0" w:color="auto"/>
              <w:bottom w:val="dashed" w:sz="4" w:space="0" w:color="auto"/>
              <w:right w:val="nil"/>
            </w:tcBorders>
            <w:shd w:val="clear" w:color="auto" w:fill="FFFFFF" w:themeFill="background1"/>
          </w:tcPr>
          <w:p w14:paraId="6423BE05" w14:textId="77777777" w:rsidR="00D11D80" w:rsidRPr="00E30CA8" w:rsidRDefault="00D11D80" w:rsidP="00193023">
            <w:pPr>
              <w:spacing w:after="0"/>
              <w:ind w:left="-108" w:right="-108"/>
              <w:jc w:val="center"/>
              <w:rPr>
                <w:rFonts w:eastAsia="Times New Roman" w:cs="Tahoma"/>
                <w:bCs/>
                <w:sz w:val="16"/>
                <w:szCs w:val="16"/>
                <w:lang w:eastAsia="sl-SI"/>
              </w:rPr>
            </w:pPr>
            <w:r w:rsidRPr="00E30CA8">
              <w:rPr>
                <w:rFonts w:eastAsia="Times New Roman" w:cs="Tahoma"/>
                <w:bCs/>
                <w:sz w:val="16"/>
                <w:szCs w:val="16"/>
                <w:lang w:eastAsia="sl-SI"/>
              </w:rPr>
              <w:t>/</w:t>
            </w:r>
          </w:p>
        </w:tc>
        <w:tc>
          <w:tcPr>
            <w:tcW w:w="812" w:type="dxa"/>
            <w:tcBorders>
              <w:top w:val="dashed" w:sz="4" w:space="0" w:color="auto"/>
              <w:left w:val="nil"/>
              <w:bottom w:val="dashed" w:sz="4" w:space="0" w:color="auto"/>
              <w:right w:val="nil"/>
            </w:tcBorders>
            <w:shd w:val="clear" w:color="auto" w:fill="FFFFFF" w:themeFill="background1"/>
          </w:tcPr>
          <w:p w14:paraId="4A3DA2A7" w14:textId="77777777" w:rsidR="00D11D80" w:rsidRPr="00E30CA8" w:rsidRDefault="00D11D80" w:rsidP="00193023">
            <w:pPr>
              <w:spacing w:after="0"/>
              <w:ind w:left="-108" w:right="-108"/>
              <w:jc w:val="center"/>
              <w:rPr>
                <w:rFonts w:eastAsia="Times New Roman" w:cs="Tahoma"/>
                <w:bCs/>
                <w:sz w:val="16"/>
                <w:szCs w:val="16"/>
                <w:lang w:eastAsia="sl-SI"/>
              </w:rPr>
            </w:pPr>
            <w:r w:rsidRPr="00E30CA8">
              <w:rPr>
                <w:rFonts w:eastAsia="Times New Roman" w:cs="Tahoma"/>
                <w:bCs/>
                <w:sz w:val="16"/>
                <w:szCs w:val="16"/>
                <w:lang w:eastAsia="sl-SI"/>
              </w:rPr>
              <w:t>/</w:t>
            </w:r>
          </w:p>
        </w:tc>
      </w:tr>
      <w:tr w:rsidR="00C7158B" w:rsidRPr="00EC6A6B" w14:paraId="56F6FD36" w14:textId="77777777" w:rsidTr="002F5DE8">
        <w:trPr>
          <w:trHeight w:val="198"/>
        </w:trPr>
        <w:tc>
          <w:tcPr>
            <w:tcW w:w="2613" w:type="dxa"/>
            <w:tcBorders>
              <w:top w:val="dashed" w:sz="4" w:space="0" w:color="auto"/>
              <w:bottom w:val="nil"/>
              <w:right w:val="nil"/>
            </w:tcBorders>
            <w:shd w:val="clear" w:color="auto" w:fill="FFFFFF"/>
            <w:tcMar>
              <w:left w:w="0" w:type="dxa"/>
              <w:right w:w="0" w:type="dxa"/>
            </w:tcMar>
          </w:tcPr>
          <w:p w14:paraId="406E7B68" w14:textId="77777777" w:rsidR="00D11D80" w:rsidRPr="00EC6A6B" w:rsidRDefault="00D11D80" w:rsidP="00193023">
            <w:pPr>
              <w:spacing w:after="0"/>
              <w:rPr>
                <w:rFonts w:eastAsia="Times New Roman" w:cs="Tahoma"/>
                <w:b/>
                <w:sz w:val="16"/>
                <w:szCs w:val="16"/>
                <w:lang w:eastAsia="sl-SI"/>
              </w:rPr>
            </w:pPr>
            <w:r w:rsidRPr="00EC6A6B">
              <w:rPr>
                <w:rFonts w:eastAsia="Times New Roman" w:cs="Tahoma"/>
                <w:b/>
                <w:sz w:val="16"/>
                <w:szCs w:val="16"/>
                <w:lang w:eastAsia="sl-SI"/>
              </w:rPr>
              <w:t>INDIKATIVNI PARAMETRI TAL</w:t>
            </w:r>
          </w:p>
        </w:tc>
        <w:tc>
          <w:tcPr>
            <w:tcW w:w="1238" w:type="dxa"/>
            <w:gridSpan w:val="2"/>
            <w:tcBorders>
              <w:top w:val="dashed" w:sz="4" w:space="0" w:color="auto"/>
              <w:bottom w:val="nil"/>
            </w:tcBorders>
            <w:shd w:val="clear" w:color="auto" w:fill="FFFFFF"/>
            <w:vAlign w:val="center"/>
          </w:tcPr>
          <w:p w14:paraId="698121FD" w14:textId="77777777" w:rsidR="00D11D80" w:rsidRPr="00EC6A6B" w:rsidRDefault="00D11D80" w:rsidP="00193023">
            <w:pPr>
              <w:spacing w:after="0"/>
              <w:jc w:val="center"/>
              <w:rPr>
                <w:rFonts w:cs="Tahoma"/>
                <w:b/>
                <w:sz w:val="16"/>
                <w:szCs w:val="16"/>
              </w:rPr>
            </w:pPr>
          </w:p>
        </w:tc>
        <w:tc>
          <w:tcPr>
            <w:tcW w:w="1143" w:type="dxa"/>
            <w:tcBorders>
              <w:top w:val="dashed" w:sz="4" w:space="0" w:color="auto"/>
              <w:left w:val="nil"/>
              <w:bottom w:val="nil"/>
              <w:right w:val="nil"/>
            </w:tcBorders>
            <w:shd w:val="clear" w:color="auto" w:fill="auto"/>
            <w:vAlign w:val="bottom"/>
          </w:tcPr>
          <w:p w14:paraId="1A01E59E" w14:textId="77777777" w:rsidR="00D11D80" w:rsidRPr="00EC6A6B" w:rsidRDefault="00D11D80" w:rsidP="00193023">
            <w:pPr>
              <w:spacing w:after="0"/>
              <w:ind w:left="-108" w:right="-108"/>
              <w:jc w:val="center"/>
              <w:rPr>
                <w:rFonts w:cs="Tahoma"/>
                <w:b/>
                <w:color w:val="000000"/>
                <w:sz w:val="16"/>
                <w:szCs w:val="16"/>
              </w:rPr>
            </w:pPr>
          </w:p>
        </w:tc>
        <w:tc>
          <w:tcPr>
            <w:tcW w:w="1058" w:type="dxa"/>
            <w:tcBorders>
              <w:top w:val="dashed" w:sz="4" w:space="0" w:color="auto"/>
              <w:left w:val="nil"/>
              <w:bottom w:val="nil"/>
              <w:right w:val="single" w:sz="4" w:space="0" w:color="auto"/>
            </w:tcBorders>
            <w:shd w:val="clear" w:color="auto" w:fill="auto"/>
            <w:vAlign w:val="bottom"/>
          </w:tcPr>
          <w:p w14:paraId="55D297CB" w14:textId="77777777" w:rsidR="00D11D80" w:rsidRPr="00EC6A6B" w:rsidRDefault="00D11D80" w:rsidP="00193023">
            <w:pPr>
              <w:spacing w:after="0"/>
              <w:ind w:left="-108" w:right="-108"/>
              <w:jc w:val="center"/>
              <w:rPr>
                <w:rFonts w:cs="Tahoma"/>
                <w:b/>
                <w:color w:val="000000"/>
                <w:sz w:val="16"/>
                <w:szCs w:val="16"/>
              </w:rPr>
            </w:pPr>
          </w:p>
        </w:tc>
        <w:tc>
          <w:tcPr>
            <w:tcW w:w="688" w:type="dxa"/>
            <w:tcBorders>
              <w:top w:val="dashed" w:sz="4" w:space="0" w:color="auto"/>
              <w:left w:val="single" w:sz="4" w:space="0" w:color="auto"/>
              <w:bottom w:val="nil"/>
              <w:right w:val="nil"/>
            </w:tcBorders>
            <w:shd w:val="clear" w:color="auto" w:fill="FFFFFF" w:themeFill="background1"/>
            <w:vAlign w:val="center"/>
          </w:tcPr>
          <w:p w14:paraId="0B1625D5" w14:textId="77777777" w:rsidR="00D11D80" w:rsidRPr="00EC6A6B" w:rsidRDefault="00D11D80" w:rsidP="00193023">
            <w:pPr>
              <w:spacing w:after="0"/>
              <w:ind w:left="-108" w:right="-108"/>
              <w:jc w:val="center"/>
              <w:rPr>
                <w:rFonts w:eastAsia="Times New Roman" w:cs="Tahoma"/>
                <w:b/>
                <w:sz w:val="16"/>
                <w:szCs w:val="16"/>
                <w:lang w:eastAsia="sl-SI"/>
              </w:rPr>
            </w:pPr>
          </w:p>
        </w:tc>
        <w:tc>
          <w:tcPr>
            <w:tcW w:w="825" w:type="dxa"/>
            <w:tcBorders>
              <w:top w:val="dashed" w:sz="4" w:space="0" w:color="auto"/>
              <w:left w:val="nil"/>
              <w:bottom w:val="nil"/>
              <w:right w:val="nil"/>
            </w:tcBorders>
            <w:shd w:val="clear" w:color="auto" w:fill="FFFFFF" w:themeFill="background1"/>
            <w:vAlign w:val="center"/>
          </w:tcPr>
          <w:p w14:paraId="6BB6231C" w14:textId="77777777" w:rsidR="00D11D80" w:rsidRPr="00EC6A6B" w:rsidRDefault="00D11D80" w:rsidP="00193023">
            <w:pPr>
              <w:spacing w:after="0"/>
              <w:ind w:left="-108" w:right="-108"/>
              <w:jc w:val="center"/>
              <w:rPr>
                <w:rFonts w:eastAsia="Times New Roman" w:cs="Tahoma"/>
                <w:b/>
                <w:sz w:val="16"/>
                <w:szCs w:val="16"/>
                <w:lang w:eastAsia="sl-SI"/>
              </w:rPr>
            </w:pPr>
          </w:p>
        </w:tc>
        <w:tc>
          <w:tcPr>
            <w:tcW w:w="687" w:type="dxa"/>
            <w:tcBorders>
              <w:top w:val="dashed" w:sz="4" w:space="0" w:color="auto"/>
              <w:left w:val="nil"/>
              <w:bottom w:val="nil"/>
              <w:right w:val="single" w:sz="4" w:space="0" w:color="auto"/>
            </w:tcBorders>
            <w:shd w:val="clear" w:color="auto" w:fill="FFFFFF" w:themeFill="background1"/>
            <w:vAlign w:val="center"/>
          </w:tcPr>
          <w:p w14:paraId="456DD4FE" w14:textId="77777777" w:rsidR="00D11D80" w:rsidRPr="00EC6A6B" w:rsidRDefault="00D11D80" w:rsidP="00193023">
            <w:pPr>
              <w:spacing w:after="0"/>
              <w:ind w:left="-108" w:right="-108"/>
              <w:jc w:val="center"/>
              <w:rPr>
                <w:rFonts w:eastAsia="Times New Roman" w:cs="Tahoma"/>
                <w:b/>
                <w:sz w:val="16"/>
                <w:szCs w:val="16"/>
                <w:lang w:eastAsia="sl-SI"/>
              </w:rPr>
            </w:pPr>
          </w:p>
        </w:tc>
        <w:tc>
          <w:tcPr>
            <w:tcW w:w="825" w:type="dxa"/>
            <w:tcBorders>
              <w:top w:val="dashed" w:sz="4" w:space="0" w:color="auto"/>
              <w:left w:val="single" w:sz="4" w:space="0" w:color="auto"/>
              <w:bottom w:val="nil"/>
              <w:right w:val="nil"/>
            </w:tcBorders>
            <w:shd w:val="clear" w:color="auto" w:fill="FFFFFF" w:themeFill="background1"/>
          </w:tcPr>
          <w:p w14:paraId="2190FCCD" w14:textId="77777777" w:rsidR="00D11D80" w:rsidRPr="00671090" w:rsidRDefault="00D11D80" w:rsidP="00193023">
            <w:pPr>
              <w:spacing w:after="0"/>
              <w:ind w:left="-108" w:right="-108"/>
              <w:jc w:val="center"/>
              <w:rPr>
                <w:rFonts w:eastAsia="Times New Roman" w:cs="Tahoma"/>
                <w:b/>
                <w:sz w:val="16"/>
                <w:szCs w:val="16"/>
                <w:highlight w:val="yellow"/>
                <w:lang w:eastAsia="sl-SI"/>
              </w:rPr>
            </w:pPr>
          </w:p>
        </w:tc>
        <w:tc>
          <w:tcPr>
            <w:tcW w:w="812" w:type="dxa"/>
            <w:tcBorders>
              <w:top w:val="dashed" w:sz="4" w:space="0" w:color="auto"/>
              <w:left w:val="nil"/>
              <w:bottom w:val="nil"/>
              <w:right w:val="nil"/>
            </w:tcBorders>
            <w:shd w:val="clear" w:color="auto" w:fill="FFFFFF" w:themeFill="background1"/>
          </w:tcPr>
          <w:p w14:paraId="523F06DC" w14:textId="77777777" w:rsidR="00D11D80" w:rsidRPr="00671090" w:rsidRDefault="00D11D80" w:rsidP="00193023">
            <w:pPr>
              <w:spacing w:after="0"/>
              <w:ind w:left="-108" w:right="-108"/>
              <w:jc w:val="center"/>
              <w:rPr>
                <w:rFonts w:eastAsia="Times New Roman" w:cs="Tahoma"/>
                <w:b/>
                <w:sz w:val="16"/>
                <w:szCs w:val="16"/>
                <w:highlight w:val="yellow"/>
                <w:lang w:eastAsia="sl-SI"/>
              </w:rPr>
            </w:pPr>
          </w:p>
        </w:tc>
      </w:tr>
      <w:tr w:rsidR="006118DD" w:rsidRPr="00EC6A6B" w14:paraId="71BA3F32" w14:textId="77777777" w:rsidTr="002F5DE8">
        <w:trPr>
          <w:trHeight w:val="198"/>
        </w:trPr>
        <w:tc>
          <w:tcPr>
            <w:tcW w:w="2613" w:type="dxa"/>
            <w:tcBorders>
              <w:top w:val="nil"/>
              <w:bottom w:val="dashed" w:sz="4" w:space="0" w:color="auto"/>
              <w:right w:val="nil"/>
            </w:tcBorders>
            <w:shd w:val="clear" w:color="auto" w:fill="FFFFFF"/>
            <w:tcMar>
              <w:left w:w="0" w:type="dxa"/>
              <w:right w:w="0" w:type="dxa"/>
            </w:tcMar>
            <w:vAlign w:val="center"/>
          </w:tcPr>
          <w:p w14:paraId="5C5CF1E8" w14:textId="77777777" w:rsidR="00D11D80" w:rsidRPr="00EC6A6B" w:rsidRDefault="00D11D80" w:rsidP="00193023">
            <w:pPr>
              <w:spacing w:after="0"/>
              <w:rPr>
                <w:rFonts w:eastAsia="Times New Roman" w:cs="Tahoma"/>
                <w:bCs/>
                <w:sz w:val="16"/>
                <w:szCs w:val="16"/>
                <w:lang w:eastAsia="sl-SI"/>
              </w:rPr>
            </w:pPr>
            <w:r w:rsidRPr="00EC6A6B">
              <w:rPr>
                <w:rFonts w:eastAsia="Times New Roman" w:cs="Tahoma"/>
                <w:bCs/>
                <w:sz w:val="16"/>
                <w:szCs w:val="16"/>
                <w:lang w:eastAsia="sl-SI"/>
              </w:rPr>
              <w:t>Kadmij</w:t>
            </w:r>
          </w:p>
        </w:tc>
        <w:tc>
          <w:tcPr>
            <w:tcW w:w="1238" w:type="dxa"/>
            <w:gridSpan w:val="2"/>
            <w:tcBorders>
              <w:top w:val="nil"/>
              <w:bottom w:val="dashed" w:sz="4" w:space="0" w:color="auto"/>
            </w:tcBorders>
            <w:shd w:val="clear" w:color="auto" w:fill="FFFFFF"/>
            <w:vAlign w:val="center"/>
          </w:tcPr>
          <w:p w14:paraId="74B943B2" w14:textId="77777777" w:rsidR="00D11D80" w:rsidRPr="00EC6A6B" w:rsidRDefault="00D11D80" w:rsidP="00193023">
            <w:pPr>
              <w:spacing w:after="0"/>
              <w:jc w:val="center"/>
              <w:rPr>
                <w:rFonts w:eastAsia="Times New Roman" w:cs="Tahoma"/>
                <w:sz w:val="16"/>
                <w:szCs w:val="16"/>
                <w:lang w:eastAsia="sl-SI"/>
              </w:rPr>
            </w:pPr>
            <w:r w:rsidRPr="00EC6A6B">
              <w:rPr>
                <w:rFonts w:cs="Tahoma"/>
                <w:sz w:val="16"/>
                <w:szCs w:val="16"/>
              </w:rPr>
              <w:t>mg/kg s.s.</w:t>
            </w:r>
          </w:p>
        </w:tc>
        <w:tc>
          <w:tcPr>
            <w:tcW w:w="1143" w:type="dxa"/>
            <w:tcBorders>
              <w:top w:val="nil"/>
              <w:bottom w:val="dashed" w:sz="4" w:space="0" w:color="auto"/>
            </w:tcBorders>
            <w:shd w:val="clear" w:color="auto" w:fill="FFFFFF"/>
            <w:vAlign w:val="center"/>
          </w:tcPr>
          <w:p w14:paraId="0266EB85" w14:textId="77777777" w:rsidR="00D11D80" w:rsidRPr="00EC6A6B" w:rsidRDefault="00D11D80" w:rsidP="00193023">
            <w:pPr>
              <w:spacing w:after="0"/>
              <w:ind w:left="-108" w:right="-108"/>
              <w:jc w:val="center"/>
              <w:rPr>
                <w:rFonts w:eastAsia="Times New Roman" w:cs="Tahoma"/>
                <w:b/>
                <w:sz w:val="16"/>
                <w:szCs w:val="16"/>
                <w:lang w:eastAsia="sl-SI"/>
              </w:rPr>
            </w:pPr>
            <w:r w:rsidRPr="00EC6A6B">
              <w:rPr>
                <w:rFonts w:eastAsia="Times New Roman" w:cs="Tahoma"/>
                <w:sz w:val="16"/>
                <w:szCs w:val="16"/>
                <w:lang w:eastAsia="sl-SI"/>
              </w:rPr>
              <w:t>0,223 ± 0,191</w:t>
            </w:r>
          </w:p>
        </w:tc>
        <w:tc>
          <w:tcPr>
            <w:tcW w:w="1058" w:type="dxa"/>
            <w:tcBorders>
              <w:top w:val="nil"/>
              <w:bottom w:val="dashed" w:sz="4" w:space="0" w:color="auto"/>
              <w:right w:val="single" w:sz="4" w:space="0" w:color="auto"/>
            </w:tcBorders>
            <w:shd w:val="clear" w:color="auto" w:fill="FFFFFF"/>
            <w:vAlign w:val="center"/>
          </w:tcPr>
          <w:p w14:paraId="4165F780" w14:textId="77777777" w:rsidR="00D11D80" w:rsidRPr="00EC6A6B" w:rsidRDefault="00D11D80" w:rsidP="00193023">
            <w:pPr>
              <w:spacing w:after="0"/>
              <w:ind w:left="-108" w:right="-108"/>
              <w:jc w:val="center"/>
              <w:rPr>
                <w:rFonts w:eastAsia="Times New Roman" w:cs="Tahoma"/>
                <w:b/>
                <w:sz w:val="16"/>
                <w:szCs w:val="16"/>
                <w:lang w:eastAsia="sl-SI"/>
              </w:rPr>
            </w:pPr>
            <w:r w:rsidRPr="00EC6A6B">
              <w:rPr>
                <w:rFonts w:eastAsia="Times New Roman" w:cs="Tahoma"/>
                <w:sz w:val="16"/>
                <w:szCs w:val="16"/>
                <w:lang w:eastAsia="sl-SI"/>
              </w:rPr>
              <w:t>0,244</w:t>
            </w:r>
            <w:r w:rsidRPr="00EC6A6B">
              <w:rPr>
                <w:rFonts w:eastAsia="Times New Roman" w:cs="Tahoma"/>
                <w:bCs/>
                <w:sz w:val="16"/>
                <w:szCs w:val="16"/>
                <w:lang w:eastAsia="sl-SI"/>
              </w:rPr>
              <w:t xml:space="preserve"> ± 0,116</w:t>
            </w:r>
          </w:p>
        </w:tc>
        <w:tc>
          <w:tcPr>
            <w:tcW w:w="688" w:type="dxa"/>
            <w:tcBorders>
              <w:top w:val="nil"/>
              <w:left w:val="single" w:sz="4" w:space="0" w:color="auto"/>
              <w:bottom w:val="dashed" w:sz="4" w:space="0" w:color="auto"/>
              <w:right w:val="nil"/>
            </w:tcBorders>
            <w:shd w:val="clear" w:color="auto" w:fill="FFFFFF" w:themeFill="background1"/>
            <w:vAlign w:val="center"/>
          </w:tcPr>
          <w:p w14:paraId="7FD4CD74" w14:textId="77777777" w:rsidR="00D11D80" w:rsidRPr="00EC6A6B" w:rsidRDefault="00D11D80" w:rsidP="00193023">
            <w:pPr>
              <w:spacing w:after="0"/>
              <w:ind w:left="-108" w:right="-108"/>
              <w:jc w:val="center"/>
              <w:rPr>
                <w:rFonts w:eastAsia="Times New Roman" w:cs="Tahoma"/>
                <w:sz w:val="16"/>
                <w:szCs w:val="16"/>
                <w:lang w:eastAsia="sl-SI"/>
              </w:rPr>
            </w:pPr>
            <w:r w:rsidRPr="00EC6A6B">
              <w:rPr>
                <w:rFonts w:eastAsia="Times New Roman" w:cs="Tahoma"/>
                <w:sz w:val="16"/>
                <w:szCs w:val="16"/>
                <w:lang w:eastAsia="sl-SI"/>
              </w:rPr>
              <w:t>1</w:t>
            </w:r>
          </w:p>
        </w:tc>
        <w:tc>
          <w:tcPr>
            <w:tcW w:w="825" w:type="dxa"/>
            <w:tcBorders>
              <w:top w:val="nil"/>
              <w:left w:val="nil"/>
              <w:bottom w:val="dashed" w:sz="4" w:space="0" w:color="auto"/>
              <w:right w:val="nil"/>
            </w:tcBorders>
            <w:shd w:val="clear" w:color="auto" w:fill="FFFFFF" w:themeFill="background1"/>
            <w:vAlign w:val="center"/>
          </w:tcPr>
          <w:p w14:paraId="21DAD7D3" w14:textId="77777777" w:rsidR="00D11D80" w:rsidRPr="00EC6A6B" w:rsidRDefault="00D11D80" w:rsidP="00193023">
            <w:pPr>
              <w:spacing w:after="0"/>
              <w:ind w:left="-108" w:right="-108"/>
              <w:jc w:val="center"/>
              <w:rPr>
                <w:rFonts w:eastAsia="Times New Roman" w:cs="Tahoma"/>
                <w:sz w:val="16"/>
                <w:szCs w:val="16"/>
                <w:lang w:eastAsia="sl-SI"/>
              </w:rPr>
            </w:pPr>
            <w:r w:rsidRPr="00EC6A6B">
              <w:rPr>
                <w:rFonts w:eastAsia="Times New Roman" w:cs="Tahoma"/>
                <w:sz w:val="16"/>
                <w:szCs w:val="16"/>
                <w:lang w:eastAsia="sl-SI"/>
              </w:rPr>
              <w:t>2</w:t>
            </w:r>
          </w:p>
        </w:tc>
        <w:tc>
          <w:tcPr>
            <w:tcW w:w="687" w:type="dxa"/>
            <w:tcBorders>
              <w:top w:val="nil"/>
              <w:left w:val="nil"/>
              <w:bottom w:val="dashed" w:sz="4" w:space="0" w:color="auto"/>
              <w:right w:val="single" w:sz="4" w:space="0" w:color="auto"/>
            </w:tcBorders>
            <w:shd w:val="clear" w:color="auto" w:fill="FFFFFF" w:themeFill="background1"/>
            <w:vAlign w:val="center"/>
          </w:tcPr>
          <w:p w14:paraId="639676B8" w14:textId="77777777" w:rsidR="00D11D80" w:rsidRPr="00EC6A6B" w:rsidRDefault="00D11D80" w:rsidP="00193023">
            <w:pPr>
              <w:spacing w:after="0"/>
              <w:ind w:left="-108" w:right="-108"/>
              <w:jc w:val="center"/>
              <w:rPr>
                <w:rFonts w:eastAsia="Times New Roman" w:cs="Tahoma"/>
                <w:sz w:val="16"/>
                <w:szCs w:val="16"/>
                <w:lang w:eastAsia="sl-SI"/>
              </w:rPr>
            </w:pPr>
            <w:r w:rsidRPr="00EC6A6B">
              <w:rPr>
                <w:rFonts w:eastAsia="Times New Roman" w:cs="Tahoma"/>
                <w:sz w:val="16"/>
                <w:szCs w:val="16"/>
                <w:lang w:eastAsia="sl-SI"/>
              </w:rPr>
              <w:t>12</w:t>
            </w:r>
          </w:p>
        </w:tc>
        <w:tc>
          <w:tcPr>
            <w:tcW w:w="825" w:type="dxa"/>
            <w:tcBorders>
              <w:top w:val="nil"/>
              <w:left w:val="single" w:sz="4" w:space="0" w:color="auto"/>
              <w:bottom w:val="dashed" w:sz="4" w:space="0" w:color="auto"/>
              <w:right w:val="nil"/>
            </w:tcBorders>
            <w:shd w:val="clear" w:color="auto" w:fill="FFFFFF" w:themeFill="background1"/>
            <w:vAlign w:val="center"/>
          </w:tcPr>
          <w:p w14:paraId="1E554C1C" w14:textId="77777777" w:rsidR="00D11D80" w:rsidRPr="00CC02A1" w:rsidRDefault="00D11D80" w:rsidP="00193023">
            <w:pPr>
              <w:spacing w:after="0"/>
              <w:ind w:left="-108" w:right="-108"/>
              <w:jc w:val="center"/>
              <w:rPr>
                <w:rFonts w:eastAsia="Times New Roman" w:cs="Tahoma"/>
                <w:bCs/>
                <w:sz w:val="16"/>
                <w:szCs w:val="16"/>
                <w:lang w:eastAsia="sl-SI"/>
              </w:rPr>
            </w:pPr>
            <w:r w:rsidRPr="00CC02A1">
              <w:rPr>
                <w:rFonts w:eastAsia="Times New Roman" w:cs="Tahoma"/>
                <w:bCs/>
                <w:sz w:val="16"/>
                <w:szCs w:val="16"/>
                <w:lang w:eastAsia="sl-SI"/>
              </w:rPr>
              <w:t>0,</w:t>
            </w:r>
            <w:r w:rsidR="00F83BCA" w:rsidRPr="00CC02A1">
              <w:rPr>
                <w:rFonts w:eastAsia="Times New Roman" w:cs="Tahoma"/>
                <w:bCs/>
                <w:sz w:val="16"/>
                <w:szCs w:val="16"/>
                <w:lang w:eastAsia="sl-SI"/>
              </w:rPr>
              <w:t>51</w:t>
            </w:r>
          </w:p>
        </w:tc>
        <w:tc>
          <w:tcPr>
            <w:tcW w:w="812" w:type="dxa"/>
            <w:tcBorders>
              <w:top w:val="nil"/>
              <w:left w:val="nil"/>
              <w:bottom w:val="dashed" w:sz="4" w:space="0" w:color="auto"/>
              <w:right w:val="nil"/>
            </w:tcBorders>
            <w:shd w:val="clear" w:color="auto" w:fill="FFFFFF" w:themeFill="background1"/>
            <w:vAlign w:val="center"/>
          </w:tcPr>
          <w:p w14:paraId="49558ACA" w14:textId="77777777" w:rsidR="00D11D80" w:rsidRPr="00CC02A1" w:rsidRDefault="00D11D80" w:rsidP="00193023">
            <w:pPr>
              <w:spacing w:after="0"/>
              <w:ind w:left="-108" w:right="-108"/>
              <w:jc w:val="center"/>
              <w:rPr>
                <w:rFonts w:eastAsia="Times New Roman" w:cs="Tahoma"/>
                <w:bCs/>
                <w:sz w:val="16"/>
                <w:szCs w:val="16"/>
                <w:lang w:eastAsia="sl-SI"/>
              </w:rPr>
            </w:pPr>
            <w:r w:rsidRPr="00CC02A1">
              <w:rPr>
                <w:rFonts w:eastAsia="Times New Roman" w:cs="Tahoma"/>
                <w:bCs/>
                <w:sz w:val="16"/>
                <w:szCs w:val="16"/>
                <w:lang w:eastAsia="sl-SI"/>
              </w:rPr>
              <w:t>0,</w:t>
            </w:r>
            <w:r w:rsidR="00F83BCA" w:rsidRPr="00CC02A1">
              <w:rPr>
                <w:rFonts w:eastAsia="Times New Roman" w:cs="Tahoma"/>
                <w:bCs/>
                <w:sz w:val="16"/>
                <w:szCs w:val="16"/>
                <w:lang w:eastAsia="sl-SI"/>
              </w:rPr>
              <w:t>58</w:t>
            </w:r>
          </w:p>
        </w:tc>
      </w:tr>
      <w:tr w:rsidR="00C7158B" w:rsidRPr="00EC6A6B" w14:paraId="19487CA2" w14:textId="77777777" w:rsidTr="002F5DE8">
        <w:trPr>
          <w:trHeight w:val="198"/>
        </w:trPr>
        <w:tc>
          <w:tcPr>
            <w:tcW w:w="2613" w:type="dxa"/>
            <w:tcBorders>
              <w:top w:val="dashed" w:sz="4" w:space="0" w:color="auto"/>
              <w:bottom w:val="dashed" w:sz="4" w:space="0" w:color="auto"/>
              <w:right w:val="nil"/>
            </w:tcBorders>
            <w:shd w:val="clear" w:color="auto" w:fill="FFFFFF"/>
            <w:tcMar>
              <w:left w:w="0" w:type="dxa"/>
              <w:right w:w="0" w:type="dxa"/>
            </w:tcMar>
          </w:tcPr>
          <w:p w14:paraId="11175CE0" w14:textId="77777777" w:rsidR="00D11D80" w:rsidRPr="00EC6A6B" w:rsidRDefault="00D11D80" w:rsidP="00193023">
            <w:pPr>
              <w:spacing w:after="0"/>
              <w:rPr>
                <w:rFonts w:eastAsia="Times New Roman" w:cs="Tahoma"/>
                <w:bCs/>
                <w:sz w:val="16"/>
                <w:szCs w:val="16"/>
                <w:lang w:eastAsia="sl-SI"/>
              </w:rPr>
            </w:pPr>
            <w:r w:rsidRPr="00EC6A6B">
              <w:rPr>
                <w:rFonts w:eastAsia="Times New Roman" w:cs="Tahoma"/>
                <w:bCs/>
                <w:sz w:val="16"/>
                <w:szCs w:val="16"/>
                <w:lang w:eastAsia="sl-SI"/>
              </w:rPr>
              <w:t>Baker</w:t>
            </w:r>
          </w:p>
        </w:tc>
        <w:tc>
          <w:tcPr>
            <w:tcW w:w="1238" w:type="dxa"/>
            <w:gridSpan w:val="2"/>
            <w:tcBorders>
              <w:top w:val="dashed" w:sz="4" w:space="0" w:color="auto"/>
              <w:bottom w:val="dashed" w:sz="4" w:space="0" w:color="auto"/>
            </w:tcBorders>
            <w:shd w:val="clear" w:color="auto" w:fill="FFFFFF"/>
            <w:vAlign w:val="center"/>
          </w:tcPr>
          <w:p w14:paraId="4852ACA8" w14:textId="77777777" w:rsidR="00D11D80" w:rsidRPr="00EC6A6B" w:rsidRDefault="00D11D80" w:rsidP="00193023">
            <w:pPr>
              <w:spacing w:after="0"/>
              <w:jc w:val="center"/>
              <w:rPr>
                <w:rFonts w:cs="Tahoma"/>
                <w:sz w:val="16"/>
                <w:szCs w:val="16"/>
              </w:rPr>
            </w:pPr>
            <w:r w:rsidRPr="00EC6A6B">
              <w:rPr>
                <w:rFonts w:cs="Tahoma"/>
                <w:sz w:val="16"/>
                <w:szCs w:val="16"/>
              </w:rPr>
              <w:t>mg/kg s.s.</w:t>
            </w:r>
          </w:p>
        </w:tc>
        <w:tc>
          <w:tcPr>
            <w:tcW w:w="1143" w:type="dxa"/>
            <w:tcBorders>
              <w:top w:val="dashed" w:sz="4" w:space="0" w:color="auto"/>
              <w:left w:val="nil"/>
              <w:bottom w:val="dashed" w:sz="4" w:space="0" w:color="auto"/>
              <w:right w:val="nil"/>
            </w:tcBorders>
            <w:shd w:val="clear" w:color="auto" w:fill="auto"/>
            <w:vAlign w:val="center"/>
          </w:tcPr>
          <w:p w14:paraId="26B6741C" w14:textId="77777777" w:rsidR="00D11D80" w:rsidRPr="00EC6A6B" w:rsidRDefault="00D11D80" w:rsidP="00193023">
            <w:pPr>
              <w:spacing w:after="0"/>
              <w:ind w:left="-108" w:right="-108"/>
              <w:jc w:val="center"/>
              <w:rPr>
                <w:rFonts w:eastAsia="Times New Roman" w:cs="Tahoma"/>
                <w:b/>
                <w:sz w:val="16"/>
                <w:szCs w:val="16"/>
                <w:lang w:eastAsia="sl-SI"/>
              </w:rPr>
            </w:pPr>
            <w:r w:rsidRPr="00EC6A6B">
              <w:rPr>
                <w:rFonts w:eastAsia="Times New Roman" w:cs="Tahoma"/>
                <w:sz w:val="16"/>
                <w:szCs w:val="16"/>
                <w:lang w:eastAsia="sl-SI"/>
              </w:rPr>
              <w:t>15,9 ± 8,1</w:t>
            </w:r>
          </w:p>
        </w:tc>
        <w:tc>
          <w:tcPr>
            <w:tcW w:w="1058" w:type="dxa"/>
            <w:tcBorders>
              <w:top w:val="dashed" w:sz="4" w:space="0" w:color="auto"/>
              <w:left w:val="nil"/>
              <w:bottom w:val="dashed" w:sz="4" w:space="0" w:color="auto"/>
              <w:right w:val="single" w:sz="4" w:space="0" w:color="auto"/>
            </w:tcBorders>
            <w:shd w:val="clear" w:color="auto" w:fill="auto"/>
            <w:vAlign w:val="center"/>
          </w:tcPr>
          <w:p w14:paraId="40913029" w14:textId="77777777" w:rsidR="00D11D80" w:rsidRPr="00EC6A6B" w:rsidRDefault="00D11D80" w:rsidP="00193023">
            <w:pPr>
              <w:spacing w:after="0"/>
              <w:ind w:left="-108" w:right="-108"/>
              <w:jc w:val="center"/>
              <w:rPr>
                <w:rFonts w:eastAsia="Times New Roman" w:cs="Tahoma"/>
                <w:b/>
                <w:sz w:val="16"/>
                <w:szCs w:val="16"/>
                <w:lang w:eastAsia="sl-SI"/>
              </w:rPr>
            </w:pPr>
            <w:r w:rsidRPr="00EC6A6B">
              <w:rPr>
                <w:rFonts w:eastAsia="Times New Roman" w:cs="Tahoma"/>
                <w:sz w:val="16"/>
                <w:szCs w:val="16"/>
                <w:lang w:eastAsia="sl-SI"/>
              </w:rPr>
              <w:t>14,2</w:t>
            </w:r>
            <w:r w:rsidRPr="00EC6A6B">
              <w:rPr>
                <w:rFonts w:eastAsia="Times New Roman" w:cs="Tahoma"/>
                <w:bCs/>
                <w:sz w:val="16"/>
                <w:szCs w:val="16"/>
                <w:lang w:eastAsia="sl-SI"/>
              </w:rPr>
              <w:t xml:space="preserve"> ± 6,4</w:t>
            </w:r>
          </w:p>
        </w:tc>
        <w:tc>
          <w:tcPr>
            <w:tcW w:w="688" w:type="dxa"/>
            <w:tcBorders>
              <w:top w:val="dashed" w:sz="4" w:space="0" w:color="auto"/>
              <w:left w:val="single" w:sz="4" w:space="0" w:color="auto"/>
              <w:bottom w:val="dashed" w:sz="4" w:space="0" w:color="auto"/>
              <w:right w:val="nil"/>
            </w:tcBorders>
            <w:shd w:val="clear" w:color="auto" w:fill="FFFFFF" w:themeFill="background1"/>
            <w:vAlign w:val="center"/>
          </w:tcPr>
          <w:p w14:paraId="1CF17481" w14:textId="77777777" w:rsidR="00D11D80" w:rsidRPr="00EC6A6B" w:rsidRDefault="00D11D80" w:rsidP="00193023">
            <w:pPr>
              <w:spacing w:after="0"/>
              <w:ind w:left="-108" w:right="-108"/>
              <w:jc w:val="center"/>
              <w:rPr>
                <w:rFonts w:eastAsia="Times New Roman" w:cs="Tahoma"/>
                <w:sz w:val="16"/>
                <w:szCs w:val="16"/>
                <w:lang w:eastAsia="sl-SI"/>
              </w:rPr>
            </w:pPr>
            <w:r w:rsidRPr="00EC6A6B">
              <w:rPr>
                <w:rFonts w:eastAsia="Times New Roman" w:cs="Tahoma"/>
                <w:sz w:val="16"/>
                <w:szCs w:val="16"/>
                <w:lang w:eastAsia="sl-SI"/>
              </w:rPr>
              <w:t>60</w:t>
            </w:r>
          </w:p>
        </w:tc>
        <w:tc>
          <w:tcPr>
            <w:tcW w:w="825" w:type="dxa"/>
            <w:tcBorders>
              <w:top w:val="dashed" w:sz="4" w:space="0" w:color="auto"/>
              <w:left w:val="nil"/>
              <w:bottom w:val="dashed" w:sz="4" w:space="0" w:color="auto"/>
              <w:right w:val="nil"/>
            </w:tcBorders>
            <w:shd w:val="clear" w:color="auto" w:fill="FFFFFF" w:themeFill="background1"/>
            <w:vAlign w:val="center"/>
          </w:tcPr>
          <w:p w14:paraId="760F4A02" w14:textId="77777777" w:rsidR="00D11D80" w:rsidRPr="00EC6A6B" w:rsidRDefault="00D11D80" w:rsidP="00193023">
            <w:pPr>
              <w:spacing w:after="0"/>
              <w:ind w:left="-108" w:right="-108"/>
              <w:jc w:val="center"/>
              <w:rPr>
                <w:rFonts w:eastAsia="Times New Roman" w:cs="Tahoma"/>
                <w:sz w:val="16"/>
                <w:szCs w:val="16"/>
                <w:lang w:eastAsia="sl-SI"/>
              </w:rPr>
            </w:pPr>
            <w:r w:rsidRPr="00EC6A6B">
              <w:rPr>
                <w:rFonts w:eastAsia="Times New Roman" w:cs="Tahoma"/>
                <w:sz w:val="16"/>
                <w:szCs w:val="16"/>
                <w:lang w:eastAsia="sl-SI"/>
              </w:rPr>
              <w:t>100</w:t>
            </w:r>
          </w:p>
        </w:tc>
        <w:tc>
          <w:tcPr>
            <w:tcW w:w="687" w:type="dxa"/>
            <w:tcBorders>
              <w:top w:val="dashed" w:sz="4" w:space="0" w:color="auto"/>
              <w:left w:val="nil"/>
              <w:bottom w:val="dashed" w:sz="4" w:space="0" w:color="auto"/>
              <w:right w:val="single" w:sz="4" w:space="0" w:color="auto"/>
            </w:tcBorders>
            <w:shd w:val="clear" w:color="auto" w:fill="FFFFFF" w:themeFill="background1"/>
            <w:vAlign w:val="center"/>
          </w:tcPr>
          <w:p w14:paraId="43972410" w14:textId="77777777" w:rsidR="00D11D80" w:rsidRPr="00EC6A6B" w:rsidRDefault="00D11D80" w:rsidP="00193023">
            <w:pPr>
              <w:spacing w:after="0"/>
              <w:ind w:left="-108" w:right="-108"/>
              <w:jc w:val="center"/>
              <w:rPr>
                <w:rFonts w:eastAsia="Times New Roman" w:cs="Tahoma"/>
                <w:sz w:val="16"/>
                <w:szCs w:val="16"/>
                <w:lang w:eastAsia="sl-SI"/>
              </w:rPr>
            </w:pPr>
            <w:r w:rsidRPr="00EC6A6B">
              <w:rPr>
                <w:rFonts w:eastAsia="Times New Roman" w:cs="Tahoma"/>
                <w:sz w:val="16"/>
                <w:szCs w:val="16"/>
                <w:lang w:eastAsia="sl-SI"/>
              </w:rPr>
              <w:t>300</w:t>
            </w:r>
          </w:p>
        </w:tc>
        <w:tc>
          <w:tcPr>
            <w:tcW w:w="825" w:type="dxa"/>
            <w:tcBorders>
              <w:top w:val="dashed" w:sz="4" w:space="0" w:color="auto"/>
              <w:left w:val="single" w:sz="4" w:space="0" w:color="auto"/>
              <w:bottom w:val="dashed" w:sz="4" w:space="0" w:color="auto"/>
              <w:right w:val="nil"/>
            </w:tcBorders>
            <w:shd w:val="clear" w:color="auto" w:fill="FFFFFF" w:themeFill="background1"/>
          </w:tcPr>
          <w:p w14:paraId="184F650A" w14:textId="77777777" w:rsidR="00D11D80" w:rsidRPr="00CC02A1" w:rsidRDefault="00CC02A1" w:rsidP="00193023">
            <w:pPr>
              <w:spacing w:after="0"/>
              <w:ind w:left="-108" w:right="-108"/>
              <w:jc w:val="center"/>
              <w:rPr>
                <w:rFonts w:eastAsia="Times New Roman" w:cs="Tahoma"/>
                <w:bCs/>
                <w:sz w:val="16"/>
                <w:szCs w:val="16"/>
                <w:lang w:eastAsia="sl-SI"/>
              </w:rPr>
            </w:pPr>
            <w:r w:rsidRPr="00CC02A1">
              <w:rPr>
                <w:rFonts w:eastAsia="Times New Roman" w:cs="Tahoma"/>
                <w:bCs/>
                <w:sz w:val="16"/>
                <w:szCs w:val="16"/>
                <w:lang w:eastAsia="sl-SI"/>
              </w:rPr>
              <w:t>20</w:t>
            </w:r>
          </w:p>
        </w:tc>
        <w:tc>
          <w:tcPr>
            <w:tcW w:w="812" w:type="dxa"/>
            <w:tcBorders>
              <w:top w:val="dashed" w:sz="4" w:space="0" w:color="auto"/>
              <w:left w:val="nil"/>
              <w:bottom w:val="dashed" w:sz="4" w:space="0" w:color="auto"/>
              <w:right w:val="nil"/>
            </w:tcBorders>
            <w:shd w:val="clear" w:color="auto" w:fill="FFFFFF" w:themeFill="background1"/>
          </w:tcPr>
          <w:p w14:paraId="38E3E156" w14:textId="77777777" w:rsidR="00D11D80" w:rsidRPr="00CC02A1" w:rsidRDefault="00D11D80" w:rsidP="00193023">
            <w:pPr>
              <w:spacing w:after="0"/>
              <w:ind w:left="-108" w:right="-108"/>
              <w:jc w:val="center"/>
              <w:rPr>
                <w:rFonts w:eastAsia="Times New Roman" w:cs="Tahoma"/>
                <w:bCs/>
                <w:sz w:val="16"/>
                <w:szCs w:val="16"/>
                <w:lang w:eastAsia="sl-SI"/>
              </w:rPr>
            </w:pPr>
            <w:r w:rsidRPr="00CC02A1">
              <w:rPr>
                <w:rFonts w:eastAsia="Times New Roman" w:cs="Tahoma"/>
                <w:bCs/>
                <w:sz w:val="16"/>
                <w:szCs w:val="16"/>
                <w:lang w:eastAsia="sl-SI"/>
              </w:rPr>
              <w:t>2</w:t>
            </w:r>
            <w:r w:rsidR="00CC02A1" w:rsidRPr="00CC02A1">
              <w:rPr>
                <w:rFonts w:eastAsia="Times New Roman" w:cs="Tahoma"/>
                <w:bCs/>
                <w:sz w:val="16"/>
                <w:szCs w:val="16"/>
                <w:lang w:eastAsia="sl-SI"/>
              </w:rPr>
              <w:t>3</w:t>
            </w:r>
          </w:p>
        </w:tc>
      </w:tr>
      <w:tr w:rsidR="006118DD" w:rsidRPr="00CC02A1" w14:paraId="03EF6192" w14:textId="77777777" w:rsidTr="002F5DE8">
        <w:trPr>
          <w:trHeight w:val="198"/>
        </w:trPr>
        <w:tc>
          <w:tcPr>
            <w:tcW w:w="2613" w:type="dxa"/>
            <w:tcBorders>
              <w:top w:val="dashed" w:sz="4" w:space="0" w:color="auto"/>
              <w:bottom w:val="dashed" w:sz="4" w:space="0" w:color="auto"/>
              <w:right w:val="nil"/>
            </w:tcBorders>
            <w:shd w:val="clear" w:color="auto" w:fill="FFFFFF"/>
            <w:tcMar>
              <w:left w:w="0" w:type="dxa"/>
              <w:right w:w="0" w:type="dxa"/>
            </w:tcMar>
          </w:tcPr>
          <w:p w14:paraId="0CE204E8" w14:textId="77777777" w:rsidR="00D11D80" w:rsidRPr="00EC6A6B" w:rsidRDefault="00D11D80" w:rsidP="00193023">
            <w:pPr>
              <w:spacing w:after="0"/>
              <w:rPr>
                <w:rFonts w:eastAsia="Times New Roman" w:cs="Tahoma"/>
                <w:bCs/>
                <w:sz w:val="16"/>
                <w:szCs w:val="16"/>
                <w:lang w:eastAsia="sl-SI"/>
              </w:rPr>
            </w:pPr>
            <w:r w:rsidRPr="00EC6A6B">
              <w:rPr>
                <w:rFonts w:eastAsia="Times New Roman" w:cs="Tahoma"/>
                <w:bCs/>
                <w:sz w:val="16"/>
                <w:szCs w:val="16"/>
                <w:lang w:eastAsia="sl-SI"/>
              </w:rPr>
              <w:t>Nikelj</w:t>
            </w:r>
          </w:p>
        </w:tc>
        <w:tc>
          <w:tcPr>
            <w:tcW w:w="1238" w:type="dxa"/>
            <w:gridSpan w:val="2"/>
            <w:tcBorders>
              <w:top w:val="dashed" w:sz="4" w:space="0" w:color="auto"/>
              <w:bottom w:val="dashed" w:sz="4" w:space="0" w:color="auto"/>
            </w:tcBorders>
            <w:shd w:val="clear" w:color="auto" w:fill="FFFFFF"/>
            <w:vAlign w:val="center"/>
          </w:tcPr>
          <w:p w14:paraId="55E2F8A5" w14:textId="77777777" w:rsidR="00D11D80" w:rsidRPr="00EC6A6B" w:rsidRDefault="00D11D80" w:rsidP="00193023">
            <w:pPr>
              <w:spacing w:after="0"/>
              <w:jc w:val="center"/>
              <w:rPr>
                <w:rFonts w:cs="Tahoma"/>
                <w:sz w:val="16"/>
                <w:szCs w:val="16"/>
              </w:rPr>
            </w:pPr>
            <w:r w:rsidRPr="00EC6A6B">
              <w:rPr>
                <w:rFonts w:cs="Tahoma"/>
                <w:sz w:val="16"/>
                <w:szCs w:val="16"/>
              </w:rPr>
              <w:t>mg/kg s.s.</w:t>
            </w:r>
          </w:p>
        </w:tc>
        <w:tc>
          <w:tcPr>
            <w:tcW w:w="1143" w:type="dxa"/>
            <w:tcBorders>
              <w:top w:val="dashed" w:sz="4" w:space="0" w:color="auto"/>
              <w:left w:val="nil"/>
              <w:bottom w:val="dashed" w:sz="4" w:space="0" w:color="auto"/>
              <w:right w:val="nil"/>
            </w:tcBorders>
            <w:shd w:val="clear" w:color="auto" w:fill="auto"/>
            <w:vAlign w:val="center"/>
          </w:tcPr>
          <w:p w14:paraId="7F69ACE7" w14:textId="77777777" w:rsidR="00D11D80" w:rsidRPr="00EC6A6B" w:rsidRDefault="00D11D80" w:rsidP="00193023">
            <w:pPr>
              <w:spacing w:after="0"/>
              <w:ind w:left="-108" w:right="-108"/>
              <w:jc w:val="center"/>
              <w:rPr>
                <w:rFonts w:eastAsia="Times New Roman" w:cs="Tahoma"/>
                <w:b/>
                <w:sz w:val="16"/>
                <w:szCs w:val="16"/>
                <w:lang w:eastAsia="sl-SI"/>
              </w:rPr>
            </w:pPr>
            <w:r w:rsidRPr="00EC6A6B">
              <w:rPr>
                <w:rFonts w:eastAsia="Times New Roman" w:cs="Tahoma"/>
                <w:sz w:val="16"/>
                <w:szCs w:val="16"/>
                <w:lang w:eastAsia="sl-SI"/>
              </w:rPr>
              <w:t>25,2 ± 15,7</w:t>
            </w:r>
          </w:p>
        </w:tc>
        <w:tc>
          <w:tcPr>
            <w:tcW w:w="1058" w:type="dxa"/>
            <w:tcBorders>
              <w:top w:val="dashed" w:sz="4" w:space="0" w:color="auto"/>
              <w:left w:val="nil"/>
              <w:bottom w:val="dashed" w:sz="4" w:space="0" w:color="auto"/>
              <w:right w:val="single" w:sz="4" w:space="0" w:color="auto"/>
            </w:tcBorders>
            <w:shd w:val="clear" w:color="auto" w:fill="auto"/>
            <w:vAlign w:val="center"/>
          </w:tcPr>
          <w:p w14:paraId="141B0764" w14:textId="77777777" w:rsidR="00D11D80" w:rsidRPr="00EC6A6B" w:rsidRDefault="00D11D80" w:rsidP="00193023">
            <w:pPr>
              <w:spacing w:after="0"/>
              <w:ind w:left="-108" w:right="-108"/>
              <w:jc w:val="center"/>
              <w:rPr>
                <w:rFonts w:eastAsia="Times New Roman" w:cs="Tahoma"/>
                <w:b/>
                <w:sz w:val="16"/>
                <w:szCs w:val="16"/>
                <w:lang w:eastAsia="sl-SI"/>
              </w:rPr>
            </w:pPr>
            <w:r w:rsidRPr="00EC6A6B">
              <w:rPr>
                <w:rFonts w:eastAsia="Times New Roman" w:cs="Tahoma"/>
                <w:sz w:val="16"/>
                <w:szCs w:val="16"/>
                <w:lang w:eastAsia="sl-SI"/>
              </w:rPr>
              <w:t>19,3</w:t>
            </w:r>
            <w:r w:rsidRPr="00EC6A6B">
              <w:rPr>
                <w:rFonts w:eastAsia="Times New Roman" w:cs="Tahoma"/>
                <w:bCs/>
                <w:sz w:val="16"/>
                <w:szCs w:val="16"/>
                <w:lang w:eastAsia="sl-SI"/>
              </w:rPr>
              <w:t xml:space="preserve"> ± 8,3</w:t>
            </w:r>
          </w:p>
        </w:tc>
        <w:tc>
          <w:tcPr>
            <w:tcW w:w="688" w:type="dxa"/>
            <w:tcBorders>
              <w:top w:val="dashed" w:sz="4" w:space="0" w:color="auto"/>
              <w:left w:val="single" w:sz="4" w:space="0" w:color="auto"/>
              <w:bottom w:val="dashed" w:sz="4" w:space="0" w:color="auto"/>
              <w:right w:val="nil"/>
            </w:tcBorders>
            <w:shd w:val="clear" w:color="auto" w:fill="FFFFFF" w:themeFill="background1"/>
            <w:vAlign w:val="center"/>
          </w:tcPr>
          <w:p w14:paraId="6BF74956" w14:textId="77777777" w:rsidR="00D11D80" w:rsidRPr="00EC6A6B" w:rsidRDefault="00D11D80" w:rsidP="00193023">
            <w:pPr>
              <w:spacing w:after="0"/>
              <w:ind w:left="-108" w:right="-108"/>
              <w:jc w:val="center"/>
              <w:rPr>
                <w:rFonts w:eastAsia="Times New Roman" w:cs="Tahoma"/>
                <w:sz w:val="16"/>
                <w:szCs w:val="16"/>
                <w:lang w:eastAsia="sl-SI"/>
              </w:rPr>
            </w:pPr>
            <w:r w:rsidRPr="00EC6A6B">
              <w:rPr>
                <w:rFonts w:eastAsia="Times New Roman" w:cs="Tahoma"/>
                <w:sz w:val="16"/>
                <w:szCs w:val="16"/>
                <w:lang w:eastAsia="sl-SI"/>
              </w:rPr>
              <w:t>50</w:t>
            </w:r>
          </w:p>
        </w:tc>
        <w:tc>
          <w:tcPr>
            <w:tcW w:w="825" w:type="dxa"/>
            <w:tcBorders>
              <w:top w:val="dashed" w:sz="4" w:space="0" w:color="auto"/>
              <w:left w:val="nil"/>
              <w:bottom w:val="dashed" w:sz="4" w:space="0" w:color="auto"/>
              <w:right w:val="nil"/>
            </w:tcBorders>
            <w:shd w:val="clear" w:color="auto" w:fill="FFFFFF" w:themeFill="background1"/>
            <w:vAlign w:val="center"/>
          </w:tcPr>
          <w:p w14:paraId="08C5696C" w14:textId="77777777" w:rsidR="00D11D80" w:rsidRPr="00EC6A6B" w:rsidRDefault="00D11D80" w:rsidP="00193023">
            <w:pPr>
              <w:spacing w:after="0"/>
              <w:ind w:left="-108" w:right="-108"/>
              <w:jc w:val="center"/>
              <w:rPr>
                <w:rFonts w:eastAsia="Times New Roman" w:cs="Tahoma"/>
                <w:sz w:val="16"/>
                <w:szCs w:val="16"/>
                <w:lang w:eastAsia="sl-SI"/>
              </w:rPr>
            </w:pPr>
            <w:r w:rsidRPr="00EC6A6B">
              <w:rPr>
                <w:rFonts w:eastAsia="Times New Roman" w:cs="Tahoma"/>
                <w:sz w:val="16"/>
                <w:szCs w:val="16"/>
                <w:lang w:eastAsia="sl-SI"/>
              </w:rPr>
              <w:t>70</w:t>
            </w:r>
          </w:p>
        </w:tc>
        <w:tc>
          <w:tcPr>
            <w:tcW w:w="687" w:type="dxa"/>
            <w:tcBorders>
              <w:top w:val="dashed" w:sz="4" w:space="0" w:color="auto"/>
              <w:left w:val="nil"/>
              <w:bottom w:val="dashed" w:sz="4" w:space="0" w:color="auto"/>
              <w:right w:val="single" w:sz="4" w:space="0" w:color="auto"/>
            </w:tcBorders>
            <w:shd w:val="clear" w:color="auto" w:fill="FFFFFF" w:themeFill="background1"/>
            <w:vAlign w:val="center"/>
          </w:tcPr>
          <w:p w14:paraId="186A0D68" w14:textId="77777777" w:rsidR="00D11D80" w:rsidRPr="00EC6A6B" w:rsidRDefault="00D11D80" w:rsidP="00193023">
            <w:pPr>
              <w:spacing w:after="0"/>
              <w:ind w:left="-108" w:right="-108"/>
              <w:jc w:val="center"/>
              <w:rPr>
                <w:rFonts w:eastAsia="Times New Roman" w:cs="Tahoma"/>
                <w:sz w:val="16"/>
                <w:szCs w:val="16"/>
                <w:lang w:eastAsia="sl-SI"/>
              </w:rPr>
            </w:pPr>
            <w:r w:rsidRPr="00EC6A6B">
              <w:rPr>
                <w:rFonts w:eastAsia="Times New Roman" w:cs="Tahoma"/>
                <w:sz w:val="16"/>
                <w:szCs w:val="16"/>
                <w:lang w:eastAsia="sl-SI"/>
              </w:rPr>
              <w:t>210</w:t>
            </w:r>
          </w:p>
        </w:tc>
        <w:tc>
          <w:tcPr>
            <w:tcW w:w="825" w:type="dxa"/>
            <w:tcBorders>
              <w:top w:val="dashed" w:sz="4" w:space="0" w:color="auto"/>
              <w:left w:val="single" w:sz="4" w:space="0" w:color="auto"/>
              <w:bottom w:val="dashed" w:sz="4" w:space="0" w:color="auto"/>
              <w:right w:val="nil"/>
            </w:tcBorders>
            <w:shd w:val="clear" w:color="auto" w:fill="FFFFFF" w:themeFill="background1"/>
          </w:tcPr>
          <w:p w14:paraId="379118F6" w14:textId="77777777" w:rsidR="00D11D80" w:rsidRPr="00CC02A1" w:rsidRDefault="00D11D80" w:rsidP="00193023">
            <w:pPr>
              <w:spacing w:after="0"/>
              <w:ind w:left="-108" w:right="-108"/>
              <w:jc w:val="center"/>
              <w:rPr>
                <w:rFonts w:eastAsia="Times New Roman" w:cs="Tahoma"/>
                <w:bCs/>
                <w:sz w:val="16"/>
                <w:szCs w:val="16"/>
                <w:lang w:eastAsia="sl-SI"/>
              </w:rPr>
            </w:pPr>
            <w:r w:rsidRPr="00CC02A1">
              <w:rPr>
                <w:rFonts w:eastAsia="Times New Roman" w:cs="Tahoma"/>
                <w:bCs/>
                <w:sz w:val="16"/>
                <w:szCs w:val="16"/>
                <w:lang w:eastAsia="sl-SI"/>
              </w:rPr>
              <w:t>2</w:t>
            </w:r>
            <w:r w:rsidR="00CC02A1" w:rsidRPr="00CC02A1">
              <w:rPr>
                <w:rFonts w:eastAsia="Times New Roman" w:cs="Tahoma"/>
                <w:bCs/>
                <w:sz w:val="16"/>
                <w:szCs w:val="16"/>
                <w:lang w:eastAsia="sl-SI"/>
              </w:rPr>
              <w:t>0</w:t>
            </w:r>
          </w:p>
        </w:tc>
        <w:tc>
          <w:tcPr>
            <w:tcW w:w="812" w:type="dxa"/>
            <w:tcBorders>
              <w:top w:val="dashed" w:sz="4" w:space="0" w:color="auto"/>
              <w:left w:val="nil"/>
              <w:bottom w:val="dashed" w:sz="4" w:space="0" w:color="auto"/>
              <w:right w:val="nil"/>
            </w:tcBorders>
            <w:shd w:val="clear" w:color="auto" w:fill="FFFFFF" w:themeFill="background1"/>
          </w:tcPr>
          <w:p w14:paraId="54776876" w14:textId="77777777" w:rsidR="00D11D80" w:rsidRPr="00CC02A1" w:rsidRDefault="00D11D80" w:rsidP="00193023">
            <w:pPr>
              <w:spacing w:after="0"/>
              <w:ind w:left="-108" w:right="-108"/>
              <w:jc w:val="center"/>
              <w:rPr>
                <w:rFonts w:eastAsia="Times New Roman" w:cs="Tahoma"/>
                <w:bCs/>
                <w:sz w:val="16"/>
                <w:szCs w:val="16"/>
                <w:lang w:eastAsia="sl-SI"/>
              </w:rPr>
            </w:pPr>
            <w:r w:rsidRPr="00CC02A1">
              <w:rPr>
                <w:rFonts w:eastAsia="Times New Roman" w:cs="Tahoma"/>
                <w:bCs/>
                <w:sz w:val="16"/>
                <w:szCs w:val="16"/>
                <w:lang w:eastAsia="sl-SI"/>
              </w:rPr>
              <w:t>27</w:t>
            </w:r>
          </w:p>
        </w:tc>
      </w:tr>
      <w:tr w:rsidR="00C7158B" w:rsidRPr="00EC6A6B" w14:paraId="66006E74" w14:textId="77777777" w:rsidTr="002F5DE8">
        <w:trPr>
          <w:trHeight w:val="198"/>
        </w:trPr>
        <w:tc>
          <w:tcPr>
            <w:tcW w:w="2613" w:type="dxa"/>
            <w:tcBorders>
              <w:top w:val="dashed" w:sz="4" w:space="0" w:color="auto"/>
              <w:bottom w:val="dashed" w:sz="4" w:space="0" w:color="auto"/>
              <w:right w:val="nil"/>
            </w:tcBorders>
            <w:shd w:val="clear" w:color="auto" w:fill="FFFFFF"/>
            <w:tcMar>
              <w:left w:w="0" w:type="dxa"/>
              <w:right w:w="0" w:type="dxa"/>
            </w:tcMar>
          </w:tcPr>
          <w:p w14:paraId="117EC455" w14:textId="77777777" w:rsidR="00D11D80" w:rsidRPr="00EC6A6B" w:rsidRDefault="00D11D80" w:rsidP="00193023">
            <w:pPr>
              <w:spacing w:after="0"/>
              <w:rPr>
                <w:rFonts w:eastAsia="Times New Roman" w:cs="Tahoma"/>
                <w:bCs/>
                <w:sz w:val="16"/>
                <w:szCs w:val="16"/>
                <w:lang w:eastAsia="sl-SI"/>
              </w:rPr>
            </w:pPr>
            <w:r w:rsidRPr="00EC6A6B">
              <w:rPr>
                <w:rFonts w:eastAsia="Times New Roman" w:cs="Tahoma"/>
                <w:bCs/>
                <w:sz w:val="16"/>
                <w:szCs w:val="16"/>
                <w:lang w:eastAsia="sl-SI"/>
              </w:rPr>
              <w:t>Svinec</w:t>
            </w:r>
          </w:p>
        </w:tc>
        <w:tc>
          <w:tcPr>
            <w:tcW w:w="1238" w:type="dxa"/>
            <w:gridSpan w:val="2"/>
            <w:tcBorders>
              <w:top w:val="dashed" w:sz="4" w:space="0" w:color="auto"/>
              <w:bottom w:val="dashed" w:sz="4" w:space="0" w:color="auto"/>
            </w:tcBorders>
            <w:shd w:val="clear" w:color="auto" w:fill="FFFFFF"/>
            <w:vAlign w:val="center"/>
          </w:tcPr>
          <w:p w14:paraId="473E9D63" w14:textId="77777777" w:rsidR="00D11D80" w:rsidRPr="00EC6A6B" w:rsidRDefault="00D11D80" w:rsidP="00193023">
            <w:pPr>
              <w:spacing w:after="0"/>
              <w:jc w:val="center"/>
              <w:rPr>
                <w:rFonts w:cs="Tahoma"/>
                <w:sz w:val="16"/>
                <w:szCs w:val="16"/>
              </w:rPr>
            </w:pPr>
            <w:r w:rsidRPr="00EC6A6B">
              <w:rPr>
                <w:rFonts w:cs="Tahoma"/>
                <w:sz w:val="16"/>
                <w:szCs w:val="16"/>
              </w:rPr>
              <w:t>mg/kg s.s.</w:t>
            </w:r>
          </w:p>
        </w:tc>
        <w:tc>
          <w:tcPr>
            <w:tcW w:w="1143" w:type="dxa"/>
            <w:tcBorders>
              <w:top w:val="dashed" w:sz="4" w:space="0" w:color="auto"/>
              <w:left w:val="nil"/>
              <w:bottom w:val="dashed" w:sz="4" w:space="0" w:color="auto"/>
              <w:right w:val="nil"/>
            </w:tcBorders>
            <w:shd w:val="clear" w:color="auto" w:fill="auto"/>
            <w:vAlign w:val="center"/>
          </w:tcPr>
          <w:p w14:paraId="4828B4C2" w14:textId="77777777" w:rsidR="00D11D80" w:rsidRPr="00EC6A6B" w:rsidRDefault="00D11D80" w:rsidP="00193023">
            <w:pPr>
              <w:spacing w:after="0"/>
              <w:ind w:left="-108" w:right="-108"/>
              <w:jc w:val="center"/>
              <w:rPr>
                <w:rFonts w:eastAsia="Times New Roman" w:cs="Tahoma"/>
                <w:b/>
                <w:sz w:val="16"/>
                <w:szCs w:val="16"/>
                <w:lang w:eastAsia="sl-SI"/>
              </w:rPr>
            </w:pPr>
            <w:r w:rsidRPr="00EC6A6B">
              <w:rPr>
                <w:rFonts w:eastAsia="Times New Roman" w:cs="Tahoma"/>
                <w:sz w:val="16"/>
                <w:szCs w:val="16"/>
                <w:lang w:eastAsia="sl-SI"/>
              </w:rPr>
              <w:t>15,6 ± 7,2</w:t>
            </w:r>
          </w:p>
        </w:tc>
        <w:tc>
          <w:tcPr>
            <w:tcW w:w="1058" w:type="dxa"/>
            <w:tcBorders>
              <w:top w:val="dashed" w:sz="4" w:space="0" w:color="auto"/>
              <w:left w:val="nil"/>
              <w:bottom w:val="dashed" w:sz="4" w:space="0" w:color="auto"/>
              <w:right w:val="single" w:sz="4" w:space="0" w:color="auto"/>
            </w:tcBorders>
            <w:shd w:val="clear" w:color="auto" w:fill="auto"/>
            <w:vAlign w:val="center"/>
          </w:tcPr>
          <w:p w14:paraId="5CAB4F7D" w14:textId="77777777" w:rsidR="00D11D80" w:rsidRPr="00EC6A6B" w:rsidRDefault="00D11D80" w:rsidP="00193023">
            <w:pPr>
              <w:spacing w:after="0"/>
              <w:ind w:left="-108" w:right="-108"/>
              <w:jc w:val="center"/>
              <w:rPr>
                <w:rFonts w:eastAsia="Times New Roman" w:cs="Tahoma"/>
                <w:b/>
                <w:sz w:val="16"/>
                <w:szCs w:val="16"/>
                <w:lang w:eastAsia="sl-SI"/>
              </w:rPr>
            </w:pPr>
            <w:r w:rsidRPr="00EC6A6B">
              <w:rPr>
                <w:rFonts w:eastAsia="Times New Roman" w:cs="Tahoma"/>
                <w:sz w:val="16"/>
                <w:szCs w:val="16"/>
                <w:lang w:eastAsia="sl-SI"/>
              </w:rPr>
              <w:t xml:space="preserve">15,2 </w:t>
            </w:r>
            <w:r w:rsidRPr="00EC6A6B">
              <w:rPr>
                <w:rFonts w:eastAsia="Times New Roman" w:cs="Tahoma"/>
                <w:bCs/>
                <w:sz w:val="16"/>
                <w:szCs w:val="16"/>
                <w:lang w:eastAsia="sl-SI"/>
              </w:rPr>
              <w:t xml:space="preserve"> ± 5,3</w:t>
            </w:r>
          </w:p>
        </w:tc>
        <w:tc>
          <w:tcPr>
            <w:tcW w:w="688" w:type="dxa"/>
            <w:tcBorders>
              <w:top w:val="dashed" w:sz="4" w:space="0" w:color="auto"/>
              <w:left w:val="single" w:sz="4" w:space="0" w:color="auto"/>
              <w:bottom w:val="dashed" w:sz="4" w:space="0" w:color="auto"/>
              <w:right w:val="nil"/>
            </w:tcBorders>
            <w:shd w:val="clear" w:color="auto" w:fill="FFFFFF" w:themeFill="background1"/>
            <w:vAlign w:val="center"/>
          </w:tcPr>
          <w:p w14:paraId="33156685" w14:textId="77777777" w:rsidR="00D11D80" w:rsidRPr="00EC6A6B" w:rsidRDefault="00D11D80" w:rsidP="00193023">
            <w:pPr>
              <w:spacing w:after="0"/>
              <w:ind w:left="-108" w:right="-108"/>
              <w:jc w:val="center"/>
              <w:rPr>
                <w:rFonts w:eastAsia="Times New Roman" w:cs="Tahoma"/>
                <w:sz w:val="16"/>
                <w:szCs w:val="16"/>
                <w:lang w:eastAsia="sl-SI"/>
              </w:rPr>
            </w:pPr>
            <w:r w:rsidRPr="00EC6A6B">
              <w:rPr>
                <w:rFonts w:eastAsia="Times New Roman" w:cs="Tahoma"/>
                <w:sz w:val="16"/>
                <w:szCs w:val="16"/>
                <w:lang w:eastAsia="sl-SI"/>
              </w:rPr>
              <w:t>85</w:t>
            </w:r>
          </w:p>
        </w:tc>
        <w:tc>
          <w:tcPr>
            <w:tcW w:w="825" w:type="dxa"/>
            <w:tcBorders>
              <w:top w:val="dashed" w:sz="4" w:space="0" w:color="auto"/>
              <w:left w:val="nil"/>
              <w:bottom w:val="dashed" w:sz="4" w:space="0" w:color="auto"/>
              <w:right w:val="nil"/>
            </w:tcBorders>
            <w:shd w:val="clear" w:color="auto" w:fill="FFFFFF" w:themeFill="background1"/>
            <w:vAlign w:val="center"/>
          </w:tcPr>
          <w:p w14:paraId="570ADCAC" w14:textId="77777777" w:rsidR="00D11D80" w:rsidRPr="00EC6A6B" w:rsidRDefault="00D11D80" w:rsidP="00193023">
            <w:pPr>
              <w:spacing w:after="0"/>
              <w:ind w:left="-108" w:right="-108"/>
              <w:jc w:val="center"/>
              <w:rPr>
                <w:rFonts w:eastAsia="Times New Roman" w:cs="Tahoma"/>
                <w:sz w:val="16"/>
                <w:szCs w:val="16"/>
                <w:lang w:eastAsia="sl-SI"/>
              </w:rPr>
            </w:pPr>
            <w:r w:rsidRPr="00EC6A6B">
              <w:rPr>
                <w:rFonts w:eastAsia="Times New Roman" w:cs="Tahoma"/>
                <w:sz w:val="16"/>
                <w:szCs w:val="16"/>
                <w:lang w:eastAsia="sl-SI"/>
              </w:rPr>
              <w:t>100</w:t>
            </w:r>
          </w:p>
        </w:tc>
        <w:tc>
          <w:tcPr>
            <w:tcW w:w="687" w:type="dxa"/>
            <w:tcBorders>
              <w:top w:val="dashed" w:sz="4" w:space="0" w:color="auto"/>
              <w:left w:val="nil"/>
              <w:bottom w:val="dashed" w:sz="4" w:space="0" w:color="auto"/>
              <w:right w:val="single" w:sz="4" w:space="0" w:color="auto"/>
            </w:tcBorders>
            <w:shd w:val="clear" w:color="auto" w:fill="FFFFFF" w:themeFill="background1"/>
            <w:vAlign w:val="center"/>
          </w:tcPr>
          <w:p w14:paraId="56C0A2F3" w14:textId="77777777" w:rsidR="00D11D80" w:rsidRPr="00EC6A6B" w:rsidRDefault="00D11D80" w:rsidP="00193023">
            <w:pPr>
              <w:spacing w:after="0"/>
              <w:ind w:left="-108" w:right="-108"/>
              <w:jc w:val="center"/>
              <w:rPr>
                <w:rFonts w:eastAsia="Times New Roman" w:cs="Tahoma"/>
                <w:sz w:val="16"/>
                <w:szCs w:val="16"/>
                <w:lang w:eastAsia="sl-SI"/>
              </w:rPr>
            </w:pPr>
            <w:r w:rsidRPr="00EC6A6B">
              <w:rPr>
                <w:rFonts w:eastAsia="Times New Roman" w:cs="Tahoma"/>
                <w:sz w:val="16"/>
                <w:szCs w:val="16"/>
                <w:lang w:eastAsia="sl-SI"/>
              </w:rPr>
              <w:t>530</w:t>
            </w:r>
          </w:p>
        </w:tc>
        <w:tc>
          <w:tcPr>
            <w:tcW w:w="825" w:type="dxa"/>
            <w:tcBorders>
              <w:top w:val="dashed" w:sz="4" w:space="0" w:color="auto"/>
              <w:left w:val="single" w:sz="4" w:space="0" w:color="auto"/>
              <w:bottom w:val="dashed" w:sz="4" w:space="0" w:color="auto"/>
              <w:right w:val="nil"/>
            </w:tcBorders>
            <w:shd w:val="clear" w:color="auto" w:fill="FFFFFF" w:themeFill="background1"/>
          </w:tcPr>
          <w:p w14:paraId="373836C5" w14:textId="77777777" w:rsidR="00D11D80" w:rsidRPr="003B22E3" w:rsidRDefault="003B22E3" w:rsidP="00193023">
            <w:pPr>
              <w:spacing w:after="0"/>
              <w:ind w:left="-108" w:right="-108"/>
              <w:jc w:val="center"/>
              <w:rPr>
                <w:rFonts w:eastAsia="Times New Roman" w:cs="Tahoma"/>
                <w:bCs/>
                <w:sz w:val="16"/>
                <w:szCs w:val="16"/>
                <w:lang w:eastAsia="sl-SI"/>
              </w:rPr>
            </w:pPr>
            <w:r w:rsidRPr="003B22E3">
              <w:rPr>
                <w:rFonts w:eastAsia="Times New Roman" w:cs="Tahoma"/>
                <w:bCs/>
                <w:sz w:val="16"/>
                <w:szCs w:val="16"/>
                <w:lang w:eastAsia="sl-SI"/>
              </w:rPr>
              <w:t>32</w:t>
            </w:r>
          </w:p>
        </w:tc>
        <w:tc>
          <w:tcPr>
            <w:tcW w:w="812" w:type="dxa"/>
            <w:tcBorders>
              <w:top w:val="dashed" w:sz="4" w:space="0" w:color="auto"/>
              <w:left w:val="nil"/>
              <w:bottom w:val="dashed" w:sz="4" w:space="0" w:color="auto"/>
              <w:right w:val="nil"/>
            </w:tcBorders>
            <w:shd w:val="clear" w:color="auto" w:fill="FFFFFF" w:themeFill="background1"/>
          </w:tcPr>
          <w:p w14:paraId="0299EC07" w14:textId="77777777" w:rsidR="00D11D80" w:rsidRPr="003B22E3" w:rsidRDefault="00D11D80" w:rsidP="00193023">
            <w:pPr>
              <w:spacing w:after="0"/>
              <w:ind w:left="-108" w:right="-108"/>
              <w:jc w:val="center"/>
              <w:rPr>
                <w:rFonts w:eastAsia="Times New Roman" w:cs="Tahoma"/>
                <w:bCs/>
                <w:sz w:val="16"/>
                <w:szCs w:val="16"/>
                <w:lang w:eastAsia="sl-SI"/>
              </w:rPr>
            </w:pPr>
            <w:r w:rsidRPr="003B22E3">
              <w:rPr>
                <w:rFonts w:eastAsia="Times New Roman" w:cs="Tahoma"/>
                <w:bCs/>
                <w:sz w:val="16"/>
                <w:szCs w:val="16"/>
                <w:lang w:eastAsia="sl-SI"/>
              </w:rPr>
              <w:t>3</w:t>
            </w:r>
            <w:r w:rsidR="003B22E3" w:rsidRPr="003B22E3">
              <w:rPr>
                <w:rFonts w:eastAsia="Times New Roman" w:cs="Tahoma"/>
                <w:bCs/>
                <w:sz w:val="16"/>
                <w:szCs w:val="16"/>
                <w:lang w:eastAsia="sl-SI"/>
              </w:rPr>
              <w:t>4</w:t>
            </w:r>
          </w:p>
        </w:tc>
      </w:tr>
      <w:tr w:rsidR="00C7158B" w:rsidRPr="00EC6A6B" w14:paraId="58165E38" w14:textId="77777777" w:rsidTr="002F5DE8">
        <w:trPr>
          <w:trHeight w:val="198"/>
        </w:trPr>
        <w:tc>
          <w:tcPr>
            <w:tcW w:w="2613" w:type="dxa"/>
            <w:tcBorders>
              <w:top w:val="dashed" w:sz="4" w:space="0" w:color="auto"/>
              <w:bottom w:val="dashed" w:sz="4" w:space="0" w:color="auto"/>
              <w:right w:val="nil"/>
            </w:tcBorders>
            <w:shd w:val="clear" w:color="auto" w:fill="FFFFFF"/>
            <w:tcMar>
              <w:left w:w="0" w:type="dxa"/>
              <w:right w:w="0" w:type="dxa"/>
            </w:tcMar>
          </w:tcPr>
          <w:p w14:paraId="399A54E6" w14:textId="77777777" w:rsidR="00D11D80" w:rsidRPr="00EC6A6B" w:rsidRDefault="00D11D80" w:rsidP="00193023">
            <w:pPr>
              <w:spacing w:after="0"/>
              <w:rPr>
                <w:rFonts w:eastAsia="Times New Roman" w:cs="Tahoma"/>
                <w:bCs/>
                <w:sz w:val="16"/>
                <w:szCs w:val="16"/>
                <w:lang w:eastAsia="sl-SI"/>
              </w:rPr>
            </w:pPr>
            <w:r w:rsidRPr="00EC6A6B">
              <w:rPr>
                <w:rFonts w:eastAsia="Times New Roman" w:cs="Tahoma"/>
                <w:bCs/>
                <w:sz w:val="16"/>
                <w:szCs w:val="16"/>
                <w:lang w:eastAsia="sl-SI"/>
              </w:rPr>
              <w:t>Cink</w:t>
            </w:r>
          </w:p>
        </w:tc>
        <w:tc>
          <w:tcPr>
            <w:tcW w:w="1238" w:type="dxa"/>
            <w:gridSpan w:val="2"/>
            <w:tcBorders>
              <w:top w:val="dashed" w:sz="4" w:space="0" w:color="auto"/>
              <w:bottom w:val="dashed" w:sz="4" w:space="0" w:color="auto"/>
            </w:tcBorders>
            <w:shd w:val="clear" w:color="auto" w:fill="FFFFFF"/>
            <w:vAlign w:val="center"/>
          </w:tcPr>
          <w:p w14:paraId="70B7D697" w14:textId="77777777" w:rsidR="00D11D80" w:rsidRPr="00EC6A6B" w:rsidRDefault="00D11D80" w:rsidP="00193023">
            <w:pPr>
              <w:spacing w:after="0"/>
              <w:jc w:val="center"/>
              <w:rPr>
                <w:rFonts w:cs="Tahoma"/>
                <w:sz w:val="16"/>
                <w:szCs w:val="16"/>
              </w:rPr>
            </w:pPr>
            <w:r w:rsidRPr="00EC6A6B">
              <w:rPr>
                <w:rFonts w:cs="Tahoma"/>
                <w:sz w:val="16"/>
                <w:szCs w:val="16"/>
              </w:rPr>
              <w:t>mg/kg s.s.</w:t>
            </w:r>
          </w:p>
        </w:tc>
        <w:tc>
          <w:tcPr>
            <w:tcW w:w="1143" w:type="dxa"/>
            <w:tcBorders>
              <w:top w:val="dashed" w:sz="4" w:space="0" w:color="auto"/>
              <w:left w:val="nil"/>
              <w:bottom w:val="dashed" w:sz="4" w:space="0" w:color="auto"/>
              <w:right w:val="nil"/>
            </w:tcBorders>
            <w:shd w:val="clear" w:color="auto" w:fill="auto"/>
            <w:vAlign w:val="center"/>
          </w:tcPr>
          <w:p w14:paraId="57B0534B" w14:textId="77777777" w:rsidR="00D11D80" w:rsidRPr="00EC6A6B" w:rsidRDefault="00D11D80" w:rsidP="00193023">
            <w:pPr>
              <w:spacing w:after="0"/>
              <w:ind w:left="-108" w:right="-108"/>
              <w:jc w:val="center"/>
              <w:rPr>
                <w:rFonts w:eastAsia="Times New Roman" w:cs="Tahoma"/>
                <w:b/>
                <w:bCs/>
                <w:sz w:val="16"/>
                <w:szCs w:val="16"/>
                <w:lang w:eastAsia="sl-SI"/>
              </w:rPr>
            </w:pPr>
            <w:r w:rsidRPr="00EC6A6B">
              <w:rPr>
                <w:rFonts w:eastAsia="Times New Roman" w:cs="Tahoma"/>
                <w:sz w:val="16"/>
                <w:szCs w:val="16"/>
                <w:lang w:eastAsia="sl-SI"/>
              </w:rPr>
              <w:t>57,6 ± 24,3</w:t>
            </w:r>
          </w:p>
        </w:tc>
        <w:tc>
          <w:tcPr>
            <w:tcW w:w="1058" w:type="dxa"/>
            <w:tcBorders>
              <w:top w:val="dashed" w:sz="4" w:space="0" w:color="auto"/>
              <w:left w:val="nil"/>
              <w:bottom w:val="dashed" w:sz="4" w:space="0" w:color="auto"/>
              <w:right w:val="single" w:sz="4" w:space="0" w:color="auto"/>
            </w:tcBorders>
            <w:shd w:val="clear" w:color="auto" w:fill="auto"/>
            <w:vAlign w:val="center"/>
          </w:tcPr>
          <w:p w14:paraId="22784894" w14:textId="77777777" w:rsidR="00D11D80" w:rsidRPr="00EC6A6B" w:rsidRDefault="00D11D80" w:rsidP="00193023">
            <w:pPr>
              <w:spacing w:after="0"/>
              <w:ind w:left="-108" w:right="-108"/>
              <w:jc w:val="center"/>
              <w:rPr>
                <w:rFonts w:eastAsia="Times New Roman" w:cs="Tahoma"/>
                <w:b/>
                <w:bCs/>
                <w:sz w:val="16"/>
                <w:szCs w:val="16"/>
                <w:lang w:eastAsia="sl-SI"/>
              </w:rPr>
            </w:pPr>
            <w:r w:rsidRPr="00EC6A6B">
              <w:rPr>
                <w:rFonts w:eastAsia="Times New Roman" w:cs="Tahoma"/>
                <w:sz w:val="16"/>
                <w:szCs w:val="16"/>
                <w:lang w:eastAsia="sl-SI"/>
              </w:rPr>
              <w:t>54,7</w:t>
            </w:r>
            <w:r w:rsidRPr="00EC6A6B">
              <w:rPr>
                <w:rFonts w:eastAsia="Times New Roman" w:cs="Tahoma"/>
                <w:bCs/>
                <w:sz w:val="16"/>
                <w:szCs w:val="16"/>
                <w:lang w:eastAsia="sl-SI"/>
              </w:rPr>
              <w:t xml:space="preserve"> ± 20,1</w:t>
            </w:r>
          </w:p>
        </w:tc>
        <w:tc>
          <w:tcPr>
            <w:tcW w:w="688" w:type="dxa"/>
            <w:tcBorders>
              <w:top w:val="dashed" w:sz="4" w:space="0" w:color="auto"/>
              <w:left w:val="single" w:sz="4" w:space="0" w:color="auto"/>
              <w:bottom w:val="dashed" w:sz="4" w:space="0" w:color="auto"/>
              <w:right w:val="nil"/>
            </w:tcBorders>
            <w:shd w:val="clear" w:color="auto" w:fill="FFFFFF" w:themeFill="background1"/>
            <w:vAlign w:val="center"/>
          </w:tcPr>
          <w:p w14:paraId="7B85118E" w14:textId="77777777" w:rsidR="00D11D80" w:rsidRPr="00EC6A6B" w:rsidRDefault="00D11D80" w:rsidP="00193023">
            <w:pPr>
              <w:spacing w:after="0"/>
              <w:ind w:left="-108" w:right="-108"/>
              <w:jc w:val="center"/>
              <w:rPr>
                <w:rFonts w:eastAsia="Times New Roman" w:cs="Tahoma"/>
                <w:sz w:val="16"/>
                <w:szCs w:val="16"/>
                <w:lang w:eastAsia="sl-SI"/>
              </w:rPr>
            </w:pPr>
            <w:r w:rsidRPr="00EC6A6B">
              <w:rPr>
                <w:rFonts w:eastAsia="Times New Roman" w:cs="Tahoma"/>
                <w:sz w:val="16"/>
                <w:szCs w:val="16"/>
                <w:lang w:eastAsia="sl-SI"/>
              </w:rPr>
              <w:t>200</w:t>
            </w:r>
          </w:p>
        </w:tc>
        <w:tc>
          <w:tcPr>
            <w:tcW w:w="825" w:type="dxa"/>
            <w:tcBorders>
              <w:top w:val="dashed" w:sz="4" w:space="0" w:color="auto"/>
              <w:left w:val="nil"/>
              <w:bottom w:val="dashed" w:sz="4" w:space="0" w:color="auto"/>
              <w:right w:val="nil"/>
            </w:tcBorders>
            <w:shd w:val="clear" w:color="auto" w:fill="FFFFFF" w:themeFill="background1"/>
            <w:vAlign w:val="center"/>
          </w:tcPr>
          <w:p w14:paraId="3AFF72D7" w14:textId="77777777" w:rsidR="00D11D80" w:rsidRPr="00EC6A6B" w:rsidRDefault="00D11D80" w:rsidP="00193023">
            <w:pPr>
              <w:spacing w:after="0"/>
              <w:ind w:left="-108" w:right="-108"/>
              <w:jc w:val="center"/>
              <w:rPr>
                <w:rFonts w:eastAsia="Times New Roman" w:cs="Tahoma"/>
                <w:sz w:val="16"/>
                <w:szCs w:val="16"/>
                <w:lang w:eastAsia="sl-SI"/>
              </w:rPr>
            </w:pPr>
            <w:r w:rsidRPr="00EC6A6B">
              <w:rPr>
                <w:rFonts w:eastAsia="Times New Roman" w:cs="Tahoma"/>
                <w:sz w:val="16"/>
                <w:szCs w:val="16"/>
                <w:lang w:eastAsia="sl-SI"/>
              </w:rPr>
              <w:t>300</w:t>
            </w:r>
          </w:p>
        </w:tc>
        <w:tc>
          <w:tcPr>
            <w:tcW w:w="687" w:type="dxa"/>
            <w:tcBorders>
              <w:top w:val="dashed" w:sz="4" w:space="0" w:color="auto"/>
              <w:left w:val="nil"/>
              <w:bottom w:val="dashed" w:sz="4" w:space="0" w:color="auto"/>
              <w:right w:val="single" w:sz="4" w:space="0" w:color="auto"/>
            </w:tcBorders>
            <w:shd w:val="clear" w:color="auto" w:fill="FFFFFF" w:themeFill="background1"/>
            <w:vAlign w:val="center"/>
          </w:tcPr>
          <w:p w14:paraId="74E57E7D" w14:textId="77777777" w:rsidR="00D11D80" w:rsidRPr="00EC6A6B" w:rsidRDefault="00D11D80" w:rsidP="00193023">
            <w:pPr>
              <w:spacing w:after="0"/>
              <w:ind w:left="-108" w:right="-108"/>
              <w:jc w:val="center"/>
              <w:rPr>
                <w:rFonts w:eastAsia="Times New Roman" w:cs="Tahoma"/>
                <w:sz w:val="16"/>
                <w:szCs w:val="16"/>
                <w:lang w:eastAsia="sl-SI"/>
              </w:rPr>
            </w:pPr>
            <w:r w:rsidRPr="00EC6A6B">
              <w:rPr>
                <w:rFonts w:eastAsia="Times New Roman" w:cs="Tahoma"/>
                <w:sz w:val="16"/>
                <w:szCs w:val="16"/>
                <w:lang w:eastAsia="sl-SI"/>
              </w:rPr>
              <w:t>720</w:t>
            </w:r>
          </w:p>
        </w:tc>
        <w:tc>
          <w:tcPr>
            <w:tcW w:w="825" w:type="dxa"/>
            <w:tcBorders>
              <w:top w:val="dashed" w:sz="4" w:space="0" w:color="auto"/>
              <w:left w:val="single" w:sz="4" w:space="0" w:color="auto"/>
              <w:bottom w:val="dashed" w:sz="4" w:space="0" w:color="auto"/>
              <w:right w:val="nil"/>
            </w:tcBorders>
            <w:shd w:val="clear" w:color="auto" w:fill="FFFFFF" w:themeFill="background1"/>
          </w:tcPr>
          <w:p w14:paraId="23328031" w14:textId="77777777" w:rsidR="00D11D80" w:rsidRPr="00A51BE7" w:rsidRDefault="00A51BE7" w:rsidP="00193023">
            <w:pPr>
              <w:spacing w:after="0"/>
              <w:ind w:left="-108" w:right="-108"/>
              <w:jc w:val="center"/>
              <w:rPr>
                <w:rFonts w:eastAsia="Times New Roman" w:cs="Tahoma"/>
                <w:bCs/>
                <w:sz w:val="16"/>
                <w:szCs w:val="16"/>
                <w:lang w:eastAsia="sl-SI"/>
              </w:rPr>
            </w:pPr>
            <w:r w:rsidRPr="00A51BE7">
              <w:rPr>
                <w:rFonts w:eastAsia="Times New Roman" w:cs="Tahoma"/>
                <w:bCs/>
                <w:sz w:val="16"/>
                <w:szCs w:val="16"/>
                <w:lang w:eastAsia="sl-SI"/>
              </w:rPr>
              <w:t>86</w:t>
            </w:r>
          </w:p>
        </w:tc>
        <w:tc>
          <w:tcPr>
            <w:tcW w:w="812" w:type="dxa"/>
            <w:tcBorders>
              <w:top w:val="dashed" w:sz="4" w:space="0" w:color="auto"/>
              <w:left w:val="nil"/>
              <w:bottom w:val="dashed" w:sz="4" w:space="0" w:color="auto"/>
              <w:right w:val="nil"/>
            </w:tcBorders>
            <w:shd w:val="clear" w:color="auto" w:fill="FFFFFF" w:themeFill="background1"/>
          </w:tcPr>
          <w:p w14:paraId="636C982A" w14:textId="77777777" w:rsidR="00D11D80" w:rsidRPr="00A51BE7" w:rsidRDefault="00A51BE7" w:rsidP="00193023">
            <w:pPr>
              <w:spacing w:after="0"/>
              <w:ind w:left="-108" w:right="-108"/>
              <w:jc w:val="center"/>
              <w:rPr>
                <w:rFonts w:eastAsia="Times New Roman" w:cs="Tahoma"/>
                <w:bCs/>
                <w:sz w:val="16"/>
                <w:szCs w:val="16"/>
                <w:lang w:eastAsia="sl-SI"/>
              </w:rPr>
            </w:pPr>
            <w:r w:rsidRPr="00A51BE7">
              <w:rPr>
                <w:rFonts w:eastAsia="Times New Roman" w:cs="Tahoma"/>
                <w:bCs/>
                <w:sz w:val="16"/>
                <w:szCs w:val="16"/>
                <w:lang w:eastAsia="sl-SI"/>
              </w:rPr>
              <w:t>94</w:t>
            </w:r>
          </w:p>
        </w:tc>
      </w:tr>
      <w:tr w:rsidR="00C7158B" w:rsidRPr="00EC6A6B" w14:paraId="3261BAF2" w14:textId="77777777" w:rsidTr="002F5DE8">
        <w:trPr>
          <w:trHeight w:val="198"/>
        </w:trPr>
        <w:tc>
          <w:tcPr>
            <w:tcW w:w="2613" w:type="dxa"/>
            <w:tcBorders>
              <w:top w:val="dashed" w:sz="4" w:space="0" w:color="auto"/>
              <w:bottom w:val="dashed" w:sz="4" w:space="0" w:color="auto"/>
              <w:right w:val="nil"/>
            </w:tcBorders>
            <w:shd w:val="clear" w:color="auto" w:fill="FFFFFF"/>
            <w:tcMar>
              <w:left w:w="0" w:type="dxa"/>
              <w:right w:w="0" w:type="dxa"/>
            </w:tcMar>
          </w:tcPr>
          <w:p w14:paraId="6D2977D0" w14:textId="77777777" w:rsidR="00D11D80" w:rsidRPr="00EC6A6B" w:rsidRDefault="00D11D80" w:rsidP="00193023">
            <w:pPr>
              <w:spacing w:after="0"/>
              <w:rPr>
                <w:rFonts w:eastAsia="Times New Roman" w:cs="Tahoma"/>
                <w:bCs/>
                <w:sz w:val="16"/>
                <w:szCs w:val="16"/>
                <w:lang w:eastAsia="sl-SI"/>
              </w:rPr>
            </w:pPr>
            <w:r w:rsidRPr="00EC6A6B">
              <w:rPr>
                <w:rFonts w:eastAsia="Times New Roman" w:cs="Tahoma"/>
                <w:bCs/>
                <w:sz w:val="16"/>
                <w:szCs w:val="16"/>
                <w:lang w:eastAsia="sl-SI"/>
              </w:rPr>
              <w:t>Krom</w:t>
            </w:r>
          </w:p>
        </w:tc>
        <w:tc>
          <w:tcPr>
            <w:tcW w:w="1238" w:type="dxa"/>
            <w:gridSpan w:val="2"/>
            <w:tcBorders>
              <w:top w:val="dashed" w:sz="4" w:space="0" w:color="auto"/>
              <w:bottom w:val="dashed" w:sz="4" w:space="0" w:color="auto"/>
            </w:tcBorders>
            <w:shd w:val="clear" w:color="auto" w:fill="FFFFFF"/>
            <w:vAlign w:val="center"/>
          </w:tcPr>
          <w:p w14:paraId="6AE64EDC" w14:textId="77777777" w:rsidR="00D11D80" w:rsidRPr="00EC6A6B" w:rsidRDefault="00D11D80" w:rsidP="00193023">
            <w:pPr>
              <w:spacing w:after="0"/>
              <w:jc w:val="center"/>
              <w:rPr>
                <w:rFonts w:cs="Tahoma"/>
                <w:sz w:val="16"/>
                <w:szCs w:val="16"/>
              </w:rPr>
            </w:pPr>
            <w:r w:rsidRPr="00EC6A6B">
              <w:rPr>
                <w:rFonts w:cs="Tahoma"/>
                <w:sz w:val="16"/>
                <w:szCs w:val="16"/>
              </w:rPr>
              <w:t>mg/kg s.s.</w:t>
            </w:r>
          </w:p>
        </w:tc>
        <w:tc>
          <w:tcPr>
            <w:tcW w:w="1143" w:type="dxa"/>
            <w:tcBorders>
              <w:top w:val="dashed" w:sz="4" w:space="0" w:color="auto"/>
              <w:left w:val="nil"/>
              <w:bottom w:val="dashed" w:sz="4" w:space="0" w:color="auto"/>
              <w:right w:val="nil"/>
            </w:tcBorders>
            <w:shd w:val="clear" w:color="auto" w:fill="auto"/>
            <w:vAlign w:val="center"/>
          </w:tcPr>
          <w:p w14:paraId="206C4822" w14:textId="77777777" w:rsidR="00D11D80" w:rsidRPr="00EC6A6B" w:rsidRDefault="00D11D80" w:rsidP="00193023">
            <w:pPr>
              <w:spacing w:after="0"/>
              <w:ind w:left="-108" w:right="-108"/>
              <w:jc w:val="center"/>
              <w:rPr>
                <w:rFonts w:eastAsia="Times New Roman" w:cs="Tahoma"/>
                <w:b/>
                <w:sz w:val="16"/>
                <w:szCs w:val="16"/>
                <w:lang w:eastAsia="sl-SI"/>
              </w:rPr>
            </w:pPr>
            <w:r w:rsidRPr="00EC6A6B">
              <w:rPr>
                <w:rFonts w:eastAsia="Times New Roman" w:cs="Tahoma"/>
                <w:sz w:val="16"/>
                <w:szCs w:val="16"/>
                <w:lang w:eastAsia="sl-SI"/>
              </w:rPr>
              <w:t>33,6 ± 7,4</w:t>
            </w:r>
          </w:p>
        </w:tc>
        <w:tc>
          <w:tcPr>
            <w:tcW w:w="1058" w:type="dxa"/>
            <w:tcBorders>
              <w:top w:val="dashed" w:sz="4" w:space="0" w:color="auto"/>
              <w:left w:val="nil"/>
              <w:bottom w:val="dashed" w:sz="4" w:space="0" w:color="auto"/>
              <w:right w:val="single" w:sz="4" w:space="0" w:color="auto"/>
            </w:tcBorders>
            <w:shd w:val="clear" w:color="auto" w:fill="auto"/>
            <w:vAlign w:val="center"/>
          </w:tcPr>
          <w:p w14:paraId="7517FDB7" w14:textId="77777777" w:rsidR="00D11D80" w:rsidRPr="00EC6A6B" w:rsidRDefault="00D11D80" w:rsidP="00193023">
            <w:pPr>
              <w:spacing w:after="0"/>
              <w:ind w:left="-108" w:right="-108"/>
              <w:jc w:val="center"/>
              <w:rPr>
                <w:rFonts w:eastAsia="Times New Roman" w:cs="Tahoma"/>
                <w:b/>
                <w:sz w:val="16"/>
                <w:szCs w:val="16"/>
                <w:lang w:eastAsia="sl-SI"/>
              </w:rPr>
            </w:pPr>
            <w:r w:rsidRPr="00EC6A6B">
              <w:rPr>
                <w:rFonts w:eastAsia="Times New Roman" w:cs="Tahoma"/>
                <w:sz w:val="16"/>
                <w:szCs w:val="16"/>
                <w:lang w:eastAsia="sl-SI"/>
              </w:rPr>
              <w:t>36,9</w:t>
            </w:r>
            <w:r w:rsidRPr="00EC6A6B">
              <w:rPr>
                <w:rFonts w:eastAsia="Times New Roman" w:cs="Tahoma"/>
                <w:bCs/>
                <w:sz w:val="16"/>
                <w:szCs w:val="16"/>
                <w:lang w:eastAsia="sl-SI"/>
              </w:rPr>
              <w:t xml:space="preserve"> ± 11,5</w:t>
            </w:r>
          </w:p>
        </w:tc>
        <w:tc>
          <w:tcPr>
            <w:tcW w:w="688" w:type="dxa"/>
            <w:tcBorders>
              <w:top w:val="dashed" w:sz="4" w:space="0" w:color="auto"/>
              <w:left w:val="single" w:sz="4" w:space="0" w:color="auto"/>
              <w:bottom w:val="dashed" w:sz="4" w:space="0" w:color="auto"/>
              <w:right w:val="nil"/>
            </w:tcBorders>
            <w:shd w:val="clear" w:color="auto" w:fill="FFFFFF" w:themeFill="background1"/>
            <w:vAlign w:val="center"/>
          </w:tcPr>
          <w:p w14:paraId="346D4C9E" w14:textId="77777777" w:rsidR="00D11D80" w:rsidRPr="00EC6A6B" w:rsidRDefault="00D11D80" w:rsidP="00193023">
            <w:pPr>
              <w:spacing w:after="0"/>
              <w:ind w:left="-108" w:right="-108"/>
              <w:jc w:val="center"/>
              <w:rPr>
                <w:rFonts w:eastAsia="Times New Roman" w:cs="Tahoma"/>
                <w:sz w:val="16"/>
                <w:szCs w:val="16"/>
                <w:lang w:eastAsia="sl-SI"/>
              </w:rPr>
            </w:pPr>
            <w:r w:rsidRPr="00EC6A6B">
              <w:rPr>
                <w:rFonts w:eastAsia="Times New Roman" w:cs="Tahoma"/>
                <w:sz w:val="16"/>
                <w:szCs w:val="16"/>
                <w:lang w:eastAsia="sl-SI"/>
              </w:rPr>
              <w:t>100</w:t>
            </w:r>
          </w:p>
        </w:tc>
        <w:tc>
          <w:tcPr>
            <w:tcW w:w="825" w:type="dxa"/>
            <w:tcBorders>
              <w:top w:val="dashed" w:sz="4" w:space="0" w:color="auto"/>
              <w:left w:val="nil"/>
              <w:bottom w:val="dashed" w:sz="4" w:space="0" w:color="auto"/>
              <w:right w:val="nil"/>
            </w:tcBorders>
            <w:shd w:val="clear" w:color="auto" w:fill="FFFFFF" w:themeFill="background1"/>
            <w:vAlign w:val="center"/>
          </w:tcPr>
          <w:p w14:paraId="60211C0B" w14:textId="77777777" w:rsidR="00D11D80" w:rsidRPr="00EC6A6B" w:rsidRDefault="00D11D80" w:rsidP="00193023">
            <w:pPr>
              <w:spacing w:after="0"/>
              <w:ind w:left="-108" w:right="-108"/>
              <w:jc w:val="center"/>
              <w:rPr>
                <w:rFonts w:eastAsia="Times New Roman" w:cs="Tahoma"/>
                <w:sz w:val="16"/>
                <w:szCs w:val="16"/>
                <w:lang w:eastAsia="sl-SI"/>
              </w:rPr>
            </w:pPr>
            <w:r w:rsidRPr="00EC6A6B">
              <w:rPr>
                <w:rFonts w:eastAsia="Times New Roman" w:cs="Tahoma"/>
                <w:sz w:val="16"/>
                <w:szCs w:val="16"/>
                <w:lang w:eastAsia="sl-SI"/>
              </w:rPr>
              <w:t>150</w:t>
            </w:r>
          </w:p>
        </w:tc>
        <w:tc>
          <w:tcPr>
            <w:tcW w:w="687" w:type="dxa"/>
            <w:tcBorders>
              <w:top w:val="dashed" w:sz="4" w:space="0" w:color="auto"/>
              <w:left w:val="nil"/>
              <w:bottom w:val="dashed" w:sz="4" w:space="0" w:color="auto"/>
              <w:right w:val="single" w:sz="4" w:space="0" w:color="auto"/>
            </w:tcBorders>
            <w:shd w:val="clear" w:color="auto" w:fill="FFFFFF" w:themeFill="background1"/>
            <w:vAlign w:val="center"/>
          </w:tcPr>
          <w:p w14:paraId="713DB93F" w14:textId="77777777" w:rsidR="00D11D80" w:rsidRPr="00EC6A6B" w:rsidRDefault="00D11D80" w:rsidP="00193023">
            <w:pPr>
              <w:spacing w:after="0"/>
              <w:ind w:left="-108" w:right="-108"/>
              <w:jc w:val="center"/>
              <w:rPr>
                <w:rFonts w:eastAsia="Times New Roman" w:cs="Tahoma"/>
                <w:sz w:val="16"/>
                <w:szCs w:val="16"/>
                <w:lang w:eastAsia="sl-SI"/>
              </w:rPr>
            </w:pPr>
            <w:r w:rsidRPr="00EC6A6B">
              <w:rPr>
                <w:rFonts w:eastAsia="Times New Roman" w:cs="Tahoma"/>
                <w:sz w:val="16"/>
                <w:szCs w:val="16"/>
                <w:lang w:eastAsia="sl-SI"/>
              </w:rPr>
              <w:t>380</w:t>
            </w:r>
          </w:p>
        </w:tc>
        <w:tc>
          <w:tcPr>
            <w:tcW w:w="825" w:type="dxa"/>
            <w:tcBorders>
              <w:top w:val="dashed" w:sz="4" w:space="0" w:color="auto"/>
              <w:left w:val="single" w:sz="4" w:space="0" w:color="auto"/>
              <w:bottom w:val="dashed" w:sz="4" w:space="0" w:color="auto"/>
              <w:right w:val="nil"/>
            </w:tcBorders>
            <w:shd w:val="clear" w:color="auto" w:fill="FFFFFF" w:themeFill="background1"/>
          </w:tcPr>
          <w:p w14:paraId="67F88B43" w14:textId="77777777" w:rsidR="00D11D80" w:rsidRPr="00A51BE7" w:rsidRDefault="00A51BE7" w:rsidP="00193023">
            <w:pPr>
              <w:spacing w:after="0"/>
              <w:ind w:left="-108" w:right="-108"/>
              <w:jc w:val="center"/>
              <w:rPr>
                <w:rFonts w:eastAsia="Times New Roman" w:cs="Tahoma"/>
                <w:bCs/>
                <w:sz w:val="16"/>
                <w:szCs w:val="16"/>
                <w:lang w:eastAsia="sl-SI"/>
              </w:rPr>
            </w:pPr>
            <w:r w:rsidRPr="00A51BE7">
              <w:rPr>
                <w:rFonts w:eastAsia="Times New Roman" w:cs="Tahoma"/>
                <w:bCs/>
                <w:sz w:val="16"/>
                <w:szCs w:val="16"/>
                <w:lang w:eastAsia="sl-SI"/>
              </w:rPr>
              <w:t>28</w:t>
            </w:r>
          </w:p>
        </w:tc>
        <w:tc>
          <w:tcPr>
            <w:tcW w:w="812" w:type="dxa"/>
            <w:tcBorders>
              <w:top w:val="dashed" w:sz="4" w:space="0" w:color="auto"/>
              <w:left w:val="nil"/>
              <w:bottom w:val="dashed" w:sz="4" w:space="0" w:color="auto"/>
              <w:right w:val="nil"/>
            </w:tcBorders>
            <w:shd w:val="clear" w:color="auto" w:fill="FFFFFF" w:themeFill="background1"/>
          </w:tcPr>
          <w:p w14:paraId="45038067" w14:textId="77777777" w:rsidR="00D11D80" w:rsidRPr="00A51BE7" w:rsidRDefault="00D11D80" w:rsidP="00193023">
            <w:pPr>
              <w:spacing w:after="0"/>
              <w:ind w:left="-108" w:right="-108"/>
              <w:jc w:val="center"/>
              <w:rPr>
                <w:rFonts w:eastAsia="Times New Roman" w:cs="Tahoma"/>
                <w:bCs/>
                <w:sz w:val="16"/>
                <w:szCs w:val="16"/>
                <w:lang w:eastAsia="sl-SI"/>
              </w:rPr>
            </w:pPr>
            <w:r w:rsidRPr="00A51BE7">
              <w:rPr>
                <w:rFonts w:eastAsia="Times New Roman" w:cs="Tahoma"/>
                <w:bCs/>
                <w:sz w:val="16"/>
                <w:szCs w:val="16"/>
                <w:lang w:eastAsia="sl-SI"/>
              </w:rPr>
              <w:t>3</w:t>
            </w:r>
            <w:r w:rsidR="00A51BE7" w:rsidRPr="00A51BE7">
              <w:rPr>
                <w:rFonts w:eastAsia="Times New Roman" w:cs="Tahoma"/>
                <w:bCs/>
                <w:sz w:val="16"/>
                <w:szCs w:val="16"/>
                <w:lang w:eastAsia="sl-SI"/>
              </w:rPr>
              <w:t>8</w:t>
            </w:r>
          </w:p>
        </w:tc>
      </w:tr>
      <w:tr w:rsidR="00C7158B" w:rsidRPr="00EC6A6B" w14:paraId="46A914BC" w14:textId="77777777" w:rsidTr="002F5DE8">
        <w:trPr>
          <w:trHeight w:val="198"/>
        </w:trPr>
        <w:tc>
          <w:tcPr>
            <w:tcW w:w="2613" w:type="dxa"/>
            <w:tcBorders>
              <w:top w:val="dashed" w:sz="4" w:space="0" w:color="auto"/>
              <w:bottom w:val="dashed" w:sz="4" w:space="0" w:color="auto"/>
              <w:right w:val="nil"/>
            </w:tcBorders>
            <w:shd w:val="clear" w:color="auto" w:fill="FFFFFF"/>
            <w:tcMar>
              <w:left w:w="0" w:type="dxa"/>
              <w:right w:w="0" w:type="dxa"/>
            </w:tcMar>
          </w:tcPr>
          <w:p w14:paraId="6A4DB359" w14:textId="77777777" w:rsidR="00D11D80" w:rsidRPr="00EC6A6B" w:rsidRDefault="00D11D80" w:rsidP="00193023">
            <w:pPr>
              <w:spacing w:after="0"/>
              <w:rPr>
                <w:rFonts w:eastAsia="Times New Roman" w:cs="Tahoma"/>
                <w:bCs/>
                <w:sz w:val="16"/>
                <w:szCs w:val="16"/>
                <w:lang w:eastAsia="sl-SI"/>
              </w:rPr>
            </w:pPr>
            <w:r w:rsidRPr="00EC6A6B">
              <w:rPr>
                <w:rFonts w:eastAsia="Times New Roman" w:cs="Tahoma"/>
                <w:bCs/>
                <w:sz w:val="16"/>
                <w:szCs w:val="16"/>
                <w:lang w:eastAsia="sl-SI"/>
              </w:rPr>
              <w:t>Živo srebro</w:t>
            </w:r>
          </w:p>
        </w:tc>
        <w:tc>
          <w:tcPr>
            <w:tcW w:w="1238" w:type="dxa"/>
            <w:gridSpan w:val="2"/>
            <w:tcBorders>
              <w:top w:val="dashed" w:sz="4" w:space="0" w:color="auto"/>
              <w:bottom w:val="dashed" w:sz="4" w:space="0" w:color="auto"/>
            </w:tcBorders>
            <w:shd w:val="clear" w:color="auto" w:fill="FFFFFF"/>
            <w:vAlign w:val="center"/>
          </w:tcPr>
          <w:p w14:paraId="41E64A94" w14:textId="77777777" w:rsidR="00D11D80" w:rsidRPr="00EC6A6B" w:rsidRDefault="00D11D80" w:rsidP="00193023">
            <w:pPr>
              <w:spacing w:after="0"/>
              <w:jc w:val="center"/>
              <w:rPr>
                <w:rFonts w:cs="Tahoma"/>
                <w:sz w:val="16"/>
                <w:szCs w:val="16"/>
              </w:rPr>
            </w:pPr>
            <w:r w:rsidRPr="00EC6A6B">
              <w:rPr>
                <w:rFonts w:cs="Tahoma"/>
                <w:sz w:val="16"/>
                <w:szCs w:val="16"/>
              </w:rPr>
              <w:t>mg/kg s.s.</w:t>
            </w:r>
          </w:p>
        </w:tc>
        <w:tc>
          <w:tcPr>
            <w:tcW w:w="1143" w:type="dxa"/>
            <w:tcBorders>
              <w:top w:val="dashed" w:sz="4" w:space="0" w:color="auto"/>
              <w:bottom w:val="nil"/>
            </w:tcBorders>
            <w:shd w:val="clear" w:color="auto" w:fill="FFFFFF"/>
            <w:vAlign w:val="center"/>
          </w:tcPr>
          <w:p w14:paraId="3AC7E329" w14:textId="77777777" w:rsidR="00D11D80" w:rsidRPr="00EC6A6B" w:rsidRDefault="00D11D80" w:rsidP="00193023">
            <w:pPr>
              <w:spacing w:after="0"/>
              <w:ind w:left="-108" w:right="-108"/>
              <w:jc w:val="center"/>
              <w:rPr>
                <w:rFonts w:eastAsia="Times New Roman" w:cs="Tahoma"/>
                <w:b/>
                <w:bCs/>
                <w:sz w:val="16"/>
                <w:szCs w:val="16"/>
                <w:lang w:eastAsia="sl-SI"/>
              </w:rPr>
            </w:pPr>
            <w:r w:rsidRPr="00EC6A6B">
              <w:rPr>
                <w:rFonts w:eastAsia="Times New Roman" w:cs="Tahoma"/>
                <w:sz w:val="16"/>
                <w:szCs w:val="16"/>
                <w:lang w:eastAsia="sl-SI"/>
              </w:rPr>
              <w:t>0,072 ± 0,029</w:t>
            </w:r>
          </w:p>
        </w:tc>
        <w:tc>
          <w:tcPr>
            <w:tcW w:w="1058" w:type="dxa"/>
            <w:tcBorders>
              <w:top w:val="dashed" w:sz="4" w:space="0" w:color="auto"/>
              <w:bottom w:val="nil"/>
              <w:right w:val="single" w:sz="4" w:space="0" w:color="auto"/>
            </w:tcBorders>
            <w:shd w:val="clear" w:color="auto" w:fill="FFFFFF"/>
            <w:vAlign w:val="center"/>
          </w:tcPr>
          <w:p w14:paraId="21627C1B" w14:textId="77777777" w:rsidR="00D11D80" w:rsidRPr="00EC6A6B" w:rsidRDefault="00D11D80" w:rsidP="00193023">
            <w:pPr>
              <w:spacing w:after="0"/>
              <w:ind w:left="-108" w:right="-108"/>
              <w:jc w:val="center"/>
              <w:rPr>
                <w:rFonts w:eastAsia="Times New Roman" w:cs="Tahoma"/>
                <w:b/>
                <w:bCs/>
                <w:sz w:val="16"/>
                <w:szCs w:val="16"/>
                <w:lang w:eastAsia="sl-SI"/>
              </w:rPr>
            </w:pPr>
            <w:r w:rsidRPr="00EC6A6B">
              <w:rPr>
                <w:rFonts w:eastAsia="Times New Roman" w:cs="Tahoma"/>
                <w:sz w:val="16"/>
                <w:szCs w:val="16"/>
                <w:lang w:eastAsia="sl-SI"/>
              </w:rPr>
              <w:t>0,061</w:t>
            </w:r>
            <w:r w:rsidRPr="00EC6A6B">
              <w:rPr>
                <w:rFonts w:eastAsia="Times New Roman" w:cs="Tahoma"/>
                <w:bCs/>
                <w:sz w:val="16"/>
                <w:szCs w:val="16"/>
                <w:lang w:eastAsia="sl-SI"/>
              </w:rPr>
              <w:t xml:space="preserve"> ± 0,017</w:t>
            </w:r>
          </w:p>
        </w:tc>
        <w:tc>
          <w:tcPr>
            <w:tcW w:w="688" w:type="dxa"/>
            <w:tcBorders>
              <w:top w:val="dashed" w:sz="4" w:space="0" w:color="auto"/>
              <w:left w:val="single" w:sz="4" w:space="0" w:color="auto"/>
              <w:bottom w:val="dashed" w:sz="4" w:space="0" w:color="auto"/>
              <w:right w:val="nil"/>
            </w:tcBorders>
            <w:shd w:val="clear" w:color="auto" w:fill="FFFFFF" w:themeFill="background1"/>
            <w:vAlign w:val="center"/>
          </w:tcPr>
          <w:p w14:paraId="5A3FD3FA" w14:textId="77777777" w:rsidR="00D11D80" w:rsidRPr="00EC6A6B" w:rsidRDefault="00D11D80" w:rsidP="00193023">
            <w:pPr>
              <w:spacing w:after="0"/>
              <w:ind w:left="-108" w:right="-108"/>
              <w:jc w:val="center"/>
              <w:rPr>
                <w:rFonts w:eastAsia="Times New Roman" w:cs="Tahoma"/>
                <w:sz w:val="16"/>
                <w:szCs w:val="16"/>
                <w:lang w:eastAsia="sl-SI"/>
              </w:rPr>
            </w:pPr>
            <w:r w:rsidRPr="00EC6A6B">
              <w:rPr>
                <w:rFonts w:eastAsia="Times New Roman" w:cs="Tahoma"/>
                <w:sz w:val="16"/>
                <w:szCs w:val="16"/>
                <w:lang w:eastAsia="sl-SI"/>
              </w:rPr>
              <w:t>0,8</w:t>
            </w:r>
          </w:p>
        </w:tc>
        <w:tc>
          <w:tcPr>
            <w:tcW w:w="825" w:type="dxa"/>
            <w:tcBorders>
              <w:top w:val="dashed" w:sz="4" w:space="0" w:color="auto"/>
              <w:left w:val="nil"/>
              <w:bottom w:val="dashed" w:sz="4" w:space="0" w:color="auto"/>
              <w:right w:val="nil"/>
            </w:tcBorders>
            <w:shd w:val="clear" w:color="auto" w:fill="FFFFFF" w:themeFill="background1"/>
            <w:vAlign w:val="center"/>
          </w:tcPr>
          <w:p w14:paraId="5DB3F230" w14:textId="77777777" w:rsidR="00D11D80" w:rsidRPr="00EC6A6B" w:rsidRDefault="00D11D80" w:rsidP="00193023">
            <w:pPr>
              <w:spacing w:after="0"/>
              <w:ind w:left="-108" w:right="-108"/>
              <w:jc w:val="center"/>
              <w:rPr>
                <w:rFonts w:eastAsia="Times New Roman" w:cs="Tahoma"/>
                <w:sz w:val="16"/>
                <w:szCs w:val="16"/>
                <w:lang w:eastAsia="sl-SI"/>
              </w:rPr>
            </w:pPr>
            <w:r w:rsidRPr="00EC6A6B">
              <w:rPr>
                <w:rFonts w:eastAsia="Times New Roman" w:cs="Tahoma"/>
                <w:sz w:val="16"/>
                <w:szCs w:val="16"/>
                <w:lang w:eastAsia="sl-SI"/>
              </w:rPr>
              <w:t>2</w:t>
            </w:r>
          </w:p>
        </w:tc>
        <w:tc>
          <w:tcPr>
            <w:tcW w:w="687" w:type="dxa"/>
            <w:tcBorders>
              <w:top w:val="dashed" w:sz="4" w:space="0" w:color="auto"/>
              <w:left w:val="nil"/>
              <w:bottom w:val="dashed" w:sz="4" w:space="0" w:color="auto"/>
              <w:right w:val="single" w:sz="4" w:space="0" w:color="auto"/>
            </w:tcBorders>
            <w:shd w:val="clear" w:color="auto" w:fill="FFFFFF" w:themeFill="background1"/>
            <w:vAlign w:val="center"/>
          </w:tcPr>
          <w:p w14:paraId="5B5F0981" w14:textId="77777777" w:rsidR="00D11D80" w:rsidRPr="00EC6A6B" w:rsidRDefault="00D11D80" w:rsidP="00193023">
            <w:pPr>
              <w:spacing w:after="0"/>
              <w:ind w:left="-108" w:right="-108"/>
              <w:jc w:val="center"/>
              <w:rPr>
                <w:rFonts w:eastAsia="Times New Roman" w:cs="Tahoma"/>
                <w:sz w:val="16"/>
                <w:szCs w:val="16"/>
                <w:lang w:eastAsia="sl-SI"/>
              </w:rPr>
            </w:pPr>
            <w:r w:rsidRPr="00EC6A6B">
              <w:rPr>
                <w:rFonts w:eastAsia="Times New Roman" w:cs="Tahoma"/>
                <w:sz w:val="16"/>
                <w:szCs w:val="16"/>
                <w:lang w:eastAsia="sl-SI"/>
              </w:rPr>
              <w:t>10</w:t>
            </w:r>
          </w:p>
        </w:tc>
        <w:tc>
          <w:tcPr>
            <w:tcW w:w="825" w:type="dxa"/>
            <w:tcBorders>
              <w:top w:val="dashed" w:sz="4" w:space="0" w:color="auto"/>
              <w:left w:val="single" w:sz="4" w:space="0" w:color="auto"/>
              <w:bottom w:val="dashed" w:sz="4" w:space="0" w:color="auto"/>
              <w:right w:val="nil"/>
            </w:tcBorders>
            <w:shd w:val="clear" w:color="auto" w:fill="FFFFFF" w:themeFill="background1"/>
          </w:tcPr>
          <w:p w14:paraId="67FC938B" w14:textId="77777777" w:rsidR="00D11D80" w:rsidRPr="006054E1" w:rsidRDefault="00D11D80" w:rsidP="00193023">
            <w:pPr>
              <w:spacing w:after="0"/>
              <w:ind w:left="-108" w:right="-108"/>
              <w:jc w:val="center"/>
              <w:rPr>
                <w:rFonts w:eastAsia="Times New Roman" w:cs="Tahoma"/>
                <w:bCs/>
                <w:sz w:val="16"/>
                <w:szCs w:val="16"/>
                <w:lang w:eastAsia="sl-SI"/>
              </w:rPr>
            </w:pPr>
            <w:r w:rsidRPr="006054E1">
              <w:rPr>
                <w:rFonts w:eastAsia="Times New Roman" w:cs="Tahoma"/>
                <w:bCs/>
                <w:sz w:val="16"/>
                <w:szCs w:val="16"/>
                <w:lang w:eastAsia="sl-SI"/>
              </w:rPr>
              <w:t>0,</w:t>
            </w:r>
            <w:r w:rsidR="00E86E6D" w:rsidRPr="006054E1">
              <w:rPr>
                <w:rFonts w:eastAsia="Times New Roman" w:cs="Tahoma"/>
                <w:bCs/>
                <w:sz w:val="16"/>
                <w:szCs w:val="16"/>
                <w:lang w:eastAsia="sl-SI"/>
              </w:rPr>
              <w:t>15</w:t>
            </w:r>
          </w:p>
        </w:tc>
        <w:tc>
          <w:tcPr>
            <w:tcW w:w="812" w:type="dxa"/>
            <w:tcBorders>
              <w:top w:val="dashed" w:sz="4" w:space="0" w:color="auto"/>
              <w:left w:val="nil"/>
              <w:bottom w:val="dashed" w:sz="4" w:space="0" w:color="auto"/>
              <w:right w:val="nil"/>
            </w:tcBorders>
            <w:shd w:val="clear" w:color="auto" w:fill="FFFFFF" w:themeFill="background1"/>
          </w:tcPr>
          <w:p w14:paraId="5FB53B19" w14:textId="77777777" w:rsidR="00D11D80" w:rsidRPr="006054E1" w:rsidRDefault="00D11D80" w:rsidP="00193023">
            <w:pPr>
              <w:spacing w:after="0"/>
              <w:ind w:left="-108" w:right="-108"/>
              <w:jc w:val="center"/>
              <w:rPr>
                <w:rFonts w:eastAsia="Times New Roman" w:cs="Tahoma"/>
                <w:bCs/>
                <w:sz w:val="16"/>
                <w:szCs w:val="16"/>
                <w:lang w:eastAsia="sl-SI"/>
              </w:rPr>
            </w:pPr>
            <w:r w:rsidRPr="006054E1">
              <w:rPr>
                <w:rFonts w:eastAsia="Times New Roman" w:cs="Tahoma"/>
                <w:bCs/>
                <w:sz w:val="16"/>
                <w:szCs w:val="16"/>
                <w:lang w:eastAsia="sl-SI"/>
              </w:rPr>
              <w:t>0,</w:t>
            </w:r>
            <w:r w:rsidR="00E86E6D" w:rsidRPr="006054E1">
              <w:rPr>
                <w:rFonts w:eastAsia="Times New Roman" w:cs="Tahoma"/>
                <w:bCs/>
                <w:sz w:val="16"/>
                <w:szCs w:val="16"/>
                <w:lang w:eastAsia="sl-SI"/>
              </w:rPr>
              <w:t>11</w:t>
            </w:r>
          </w:p>
        </w:tc>
      </w:tr>
      <w:tr w:rsidR="00C7158B" w:rsidRPr="00EC6A6B" w14:paraId="61E902AF" w14:textId="77777777" w:rsidTr="002F5DE8">
        <w:trPr>
          <w:trHeight w:val="184"/>
        </w:trPr>
        <w:tc>
          <w:tcPr>
            <w:tcW w:w="2613" w:type="dxa"/>
            <w:tcBorders>
              <w:top w:val="dashed" w:sz="4" w:space="0" w:color="auto"/>
              <w:bottom w:val="dashed" w:sz="4" w:space="0" w:color="auto"/>
              <w:right w:val="nil"/>
            </w:tcBorders>
            <w:shd w:val="clear" w:color="auto" w:fill="FFFFFF"/>
            <w:tcMar>
              <w:left w:w="0" w:type="dxa"/>
              <w:right w:w="0" w:type="dxa"/>
            </w:tcMar>
          </w:tcPr>
          <w:p w14:paraId="5F8D444A" w14:textId="77777777" w:rsidR="00D11D80" w:rsidRPr="00EC6A6B" w:rsidRDefault="00D11D80" w:rsidP="00193023">
            <w:pPr>
              <w:spacing w:after="0"/>
              <w:rPr>
                <w:rFonts w:eastAsia="Times New Roman" w:cs="Tahoma"/>
                <w:bCs/>
                <w:sz w:val="16"/>
                <w:szCs w:val="16"/>
                <w:lang w:eastAsia="sl-SI"/>
              </w:rPr>
            </w:pPr>
            <w:r w:rsidRPr="00EC6A6B">
              <w:rPr>
                <w:rFonts w:eastAsia="Times New Roman" w:cs="Tahoma"/>
                <w:bCs/>
                <w:sz w:val="16"/>
                <w:szCs w:val="16"/>
                <w:lang w:eastAsia="sl-SI"/>
              </w:rPr>
              <w:t>Kobalt</w:t>
            </w:r>
          </w:p>
        </w:tc>
        <w:tc>
          <w:tcPr>
            <w:tcW w:w="1238" w:type="dxa"/>
            <w:gridSpan w:val="2"/>
            <w:tcBorders>
              <w:top w:val="dashed" w:sz="4" w:space="0" w:color="auto"/>
              <w:bottom w:val="dashed" w:sz="4" w:space="0" w:color="auto"/>
            </w:tcBorders>
            <w:shd w:val="clear" w:color="auto" w:fill="FFFFFF"/>
            <w:vAlign w:val="center"/>
          </w:tcPr>
          <w:p w14:paraId="4981BC79" w14:textId="77777777" w:rsidR="00D11D80" w:rsidRPr="00EC6A6B" w:rsidRDefault="00D11D80" w:rsidP="00193023">
            <w:pPr>
              <w:spacing w:after="0"/>
              <w:jc w:val="center"/>
              <w:rPr>
                <w:rFonts w:cs="Tahoma"/>
                <w:sz w:val="16"/>
                <w:szCs w:val="16"/>
              </w:rPr>
            </w:pPr>
            <w:r w:rsidRPr="00EC6A6B">
              <w:rPr>
                <w:rFonts w:cs="Tahoma"/>
                <w:sz w:val="16"/>
                <w:szCs w:val="16"/>
              </w:rPr>
              <w:t>mg/kg s.s.</w:t>
            </w:r>
          </w:p>
        </w:tc>
        <w:tc>
          <w:tcPr>
            <w:tcW w:w="1143" w:type="dxa"/>
            <w:tcBorders>
              <w:top w:val="dashed" w:sz="4" w:space="0" w:color="auto"/>
              <w:left w:val="nil"/>
              <w:bottom w:val="dashed" w:sz="4" w:space="0" w:color="auto"/>
              <w:right w:val="nil"/>
            </w:tcBorders>
            <w:shd w:val="clear" w:color="auto" w:fill="auto"/>
            <w:vAlign w:val="center"/>
          </w:tcPr>
          <w:p w14:paraId="112855E3" w14:textId="77777777" w:rsidR="00D11D80" w:rsidRPr="00EC6A6B" w:rsidRDefault="00D11D80" w:rsidP="00193023">
            <w:pPr>
              <w:spacing w:after="0"/>
              <w:ind w:left="-108" w:right="-108"/>
              <w:jc w:val="center"/>
              <w:rPr>
                <w:rFonts w:eastAsia="Times New Roman" w:cs="Tahoma"/>
                <w:b/>
                <w:bCs/>
                <w:sz w:val="16"/>
                <w:szCs w:val="16"/>
                <w:lang w:eastAsia="sl-SI"/>
              </w:rPr>
            </w:pPr>
            <w:r w:rsidRPr="00EC6A6B">
              <w:rPr>
                <w:rFonts w:eastAsia="Times New Roman" w:cs="Tahoma"/>
                <w:b/>
                <w:bCs/>
                <w:sz w:val="16"/>
                <w:szCs w:val="16"/>
                <w:lang w:eastAsia="sl-SI"/>
              </w:rPr>
              <w:t>62,4 ± 76,5</w:t>
            </w:r>
          </w:p>
        </w:tc>
        <w:tc>
          <w:tcPr>
            <w:tcW w:w="1058" w:type="dxa"/>
            <w:tcBorders>
              <w:top w:val="dashed" w:sz="4" w:space="0" w:color="auto"/>
              <w:left w:val="nil"/>
              <w:bottom w:val="dashed" w:sz="4" w:space="0" w:color="auto"/>
              <w:right w:val="single" w:sz="4" w:space="0" w:color="auto"/>
            </w:tcBorders>
            <w:shd w:val="clear" w:color="auto" w:fill="auto"/>
            <w:vAlign w:val="center"/>
          </w:tcPr>
          <w:p w14:paraId="53739678" w14:textId="77777777" w:rsidR="00D11D80" w:rsidRPr="00EC6A6B" w:rsidRDefault="00D11D80" w:rsidP="00193023">
            <w:pPr>
              <w:spacing w:after="0"/>
              <w:ind w:left="-108" w:right="-108"/>
              <w:jc w:val="center"/>
              <w:rPr>
                <w:rFonts w:eastAsia="Times New Roman" w:cs="Tahoma"/>
                <w:b/>
                <w:bCs/>
                <w:sz w:val="16"/>
                <w:szCs w:val="16"/>
                <w:lang w:eastAsia="sl-SI"/>
              </w:rPr>
            </w:pPr>
            <w:r w:rsidRPr="00EC6A6B">
              <w:rPr>
                <w:rFonts w:eastAsia="Times New Roman" w:cs="Tahoma"/>
                <w:b/>
                <w:bCs/>
                <w:sz w:val="16"/>
                <w:szCs w:val="16"/>
                <w:lang w:eastAsia="sl-SI"/>
              </w:rPr>
              <w:t>34,4  ± 8,7</w:t>
            </w:r>
          </w:p>
        </w:tc>
        <w:tc>
          <w:tcPr>
            <w:tcW w:w="688" w:type="dxa"/>
            <w:tcBorders>
              <w:top w:val="dashed" w:sz="4" w:space="0" w:color="auto"/>
              <w:left w:val="single" w:sz="4" w:space="0" w:color="auto"/>
              <w:bottom w:val="dashed" w:sz="4" w:space="0" w:color="auto"/>
              <w:right w:val="nil"/>
            </w:tcBorders>
            <w:shd w:val="clear" w:color="auto" w:fill="FFFFFF" w:themeFill="background1"/>
            <w:vAlign w:val="center"/>
          </w:tcPr>
          <w:p w14:paraId="14604B7E" w14:textId="77777777" w:rsidR="00D11D80" w:rsidRPr="00EC6A6B" w:rsidRDefault="00D11D80" w:rsidP="00193023">
            <w:pPr>
              <w:spacing w:after="0"/>
              <w:ind w:left="-108" w:right="-108"/>
              <w:jc w:val="center"/>
              <w:rPr>
                <w:rFonts w:eastAsia="Times New Roman" w:cs="Tahoma"/>
                <w:sz w:val="16"/>
                <w:szCs w:val="16"/>
                <w:lang w:eastAsia="sl-SI"/>
              </w:rPr>
            </w:pPr>
            <w:r w:rsidRPr="00EC6A6B">
              <w:rPr>
                <w:rFonts w:eastAsia="Times New Roman" w:cs="Tahoma"/>
                <w:sz w:val="16"/>
                <w:szCs w:val="16"/>
                <w:lang w:eastAsia="sl-SI"/>
              </w:rPr>
              <w:t>20</w:t>
            </w:r>
          </w:p>
        </w:tc>
        <w:tc>
          <w:tcPr>
            <w:tcW w:w="825" w:type="dxa"/>
            <w:tcBorders>
              <w:top w:val="dashed" w:sz="4" w:space="0" w:color="auto"/>
              <w:left w:val="nil"/>
              <w:bottom w:val="dashed" w:sz="4" w:space="0" w:color="auto"/>
              <w:right w:val="nil"/>
            </w:tcBorders>
            <w:shd w:val="clear" w:color="auto" w:fill="FFFFFF" w:themeFill="background1"/>
            <w:vAlign w:val="center"/>
          </w:tcPr>
          <w:p w14:paraId="4D3CE8B4" w14:textId="77777777" w:rsidR="00D11D80" w:rsidRPr="00EC6A6B" w:rsidRDefault="00D11D80" w:rsidP="00193023">
            <w:pPr>
              <w:spacing w:after="0"/>
              <w:ind w:left="-108" w:right="-108"/>
              <w:jc w:val="center"/>
              <w:rPr>
                <w:rFonts w:eastAsia="Times New Roman" w:cs="Tahoma"/>
                <w:sz w:val="16"/>
                <w:szCs w:val="16"/>
                <w:lang w:eastAsia="sl-SI"/>
              </w:rPr>
            </w:pPr>
            <w:r w:rsidRPr="00EC6A6B">
              <w:rPr>
                <w:rFonts w:eastAsia="Times New Roman" w:cs="Tahoma"/>
                <w:sz w:val="16"/>
                <w:szCs w:val="16"/>
                <w:lang w:eastAsia="sl-SI"/>
              </w:rPr>
              <w:t>50</w:t>
            </w:r>
          </w:p>
        </w:tc>
        <w:tc>
          <w:tcPr>
            <w:tcW w:w="687" w:type="dxa"/>
            <w:tcBorders>
              <w:top w:val="dashed" w:sz="4" w:space="0" w:color="auto"/>
              <w:left w:val="nil"/>
              <w:bottom w:val="dashed" w:sz="4" w:space="0" w:color="auto"/>
              <w:right w:val="single" w:sz="4" w:space="0" w:color="auto"/>
            </w:tcBorders>
            <w:shd w:val="clear" w:color="auto" w:fill="FFFFFF" w:themeFill="background1"/>
            <w:vAlign w:val="center"/>
          </w:tcPr>
          <w:p w14:paraId="34B8299E" w14:textId="77777777" w:rsidR="00D11D80" w:rsidRPr="00EC6A6B" w:rsidRDefault="00D11D80" w:rsidP="00193023">
            <w:pPr>
              <w:spacing w:after="0"/>
              <w:ind w:left="-108" w:right="-108"/>
              <w:jc w:val="center"/>
              <w:rPr>
                <w:rFonts w:eastAsia="Times New Roman" w:cs="Tahoma"/>
                <w:sz w:val="16"/>
                <w:szCs w:val="16"/>
                <w:lang w:eastAsia="sl-SI"/>
              </w:rPr>
            </w:pPr>
            <w:r w:rsidRPr="00EC6A6B">
              <w:rPr>
                <w:rFonts w:eastAsia="Times New Roman" w:cs="Tahoma"/>
                <w:sz w:val="16"/>
                <w:szCs w:val="16"/>
                <w:lang w:eastAsia="sl-SI"/>
              </w:rPr>
              <w:t>240</w:t>
            </w:r>
          </w:p>
        </w:tc>
        <w:tc>
          <w:tcPr>
            <w:tcW w:w="825" w:type="dxa"/>
            <w:tcBorders>
              <w:top w:val="dashed" w:sz="4" w:space="0" w:color="auto"/>
              <w:left w:val="single" w:sz="4" w:space="0" w:color="auto"/>
              <w:bottom w:val="dashed" w:sz="4" w:space="0" w:color="auto"/>
              <w:right w:val="nil"/>
            </w:tcBorders>
            <w:shd w:val="clear" w:color="auto" w:fill="FFFFFF" w:themeFill="background1"/>
          </w:tcPr>
          <w:p w14:paraId="18215F47" w14:textId="77777777" w:rsidR="00D11D80" w:rsidRPr="00484551" w:rsidRDefault="00D11D80" w:rsidP="00193023">
            <w:pPr>
              <w:spacing w:after="0"/>
              <w:ind w:left="-108" w:right="-108"/>
              <w:jc w:val="center"/>
              <w:rPr>
                <w:rFonts w:eastAsia="Times New Roman" w:cs="Tahoma"/>
                <w:bCs/>
                <w:sz w:val="16"/>
                <w:szCs w:val="16"/>
                <w:lang w:eastAsia="sl-SI"/>
              </w:rPr>
            </w:pPr>
            <w:r w:rsidRPr="00484551">
              <w:rPr>
                <w:rFonts w:eastAsia="Times New Roman" w:cs="Tahoma"/>
                <w:bCs/>
                <w:sz w:val="16"/>
                <w:szCs w:val="16"/>
                <w:lang w:eastAsia="sl-SI"/>
              </w:rPr>
              <w:t>1</w:t>
            </w:r>
            <w:r w:rsidR="00484551" w:rsidRPr="00484551">
              <w:rPr>
                <w:rFonts w:eastAsia="Times New Roman" w:cs="Tahoma"/>
                <w:bCs/>
                <w:sz w:val="16"/>
                <w:szCs w:val="16"/>
                <w:lang w:eastAsia="sl-SI"/>
              </w:rPr>
              <w:t>1</w:t>
            </w:r>
          </w:p>
        </w:tc>
        <w:tc>
          <w:tcPr>
            <w:tcW w:w="812" w:type="dxa"/>
            <w:tcBorders>
              <w:top w:val="dashed" w:sz="4" w:space="0" w:color="auto"/>
              <w:left w:val="nil"/>
              <w:bottom w:val="dashed" w:sz="4" w:space="0" w:color="auto"/>
              <w:right w:val="nil"/>
            </w:tcBorders>
            <w:shd w:val="clear" w:color="auto" w:fill="FFFFFF" w:themeFill="background1"/>
          </w:tcPr>
          <w:p w14:paraId="5350E834" w14:textId="77777777" w:rsidR="00D11D80" w:rsidRPr="00484551" w:rsidRDefault="00D11D80" w:rsidP="00193023">
            <w:pPr>
              <w:spacing w:after="0"/>
              <w:ind w:left="-108" w:right="-108"/>
              <w:jc w:val="center"/>
              <w:rPr>
                <w:rFonts w:eastAsia="Times New Roman" w:cs="Tahoma"/>
                <w:bCs/>
                <w:sz w:val="16"/>
                <w:szCs w:val="16"/>
                <w:lang w:eastAsia="sl-SI"/>
              </w:rPr>
            </w:pPr>
            <w:r w:rsidRPr="00484551">
              <w:rPr>
                <w:rFonts w:eastAsia="Times New Roman" w:cs="Tahoma"/>
                <w:bCs/>
                <w:sz w:val="16"/>
                <w:szCs w:val="16"/>
                <w:lang w:eastAsia="sl-SI"/>
              </w:rPr>
              <w:t>9,</w:t>
            </w:r>
            <w:r w:rsidR="00484551" w:rsidRPr="00484551">
              <w:rPr>
                <w:rFonts w:eastAsia="Times New Roman" w:cs="Tahoma"/>
                <w:bCs/>
                <w:sz w:val="16"/>
                <w:szCs w:val="16"/>
                <w:lang w:eastAsia="sl-SI"/>
              </w:rPr>
              <w:t>3</w:t>
            </w:r>
          </w:p>
        </w:tc>
      </w:tr>
      <w:tr w:rsidR="00C7158B" w:rsidRPr="00EC6A6B" w14:paraId="37AEC356" w14:textId="77777777" w:rsidTr="002F5DE8">
        <w:trPr>
          <w:trHeight w:val="198"/>
        </w:trPr>
        <w:tc>
          <w:tcPr>
            <w:tcW w:w="2613" w:type="dxa"/>
            <w:tcBorders>
              <w:top w:val="dashed" w:sz="4" w:space="0" w:color="auto"/>
              <w:bottom w:val="dashed" w:sz="4" w:space="0" w:color="auto"/>
              <w:right w:val="nil"/>
            </w:tcBorders>
            <w:shd w:val="clear" w:color="auto" w:fill="FFFFFF"/>
            <w:tcMar>
              <w:left w:w="0" w:type="dxa"/>
              <w:right w:w="0" w:type="dxa"/>
            </w:tcMar>
          </w:tcPr>
          <w:p w14:paraId="4318CDB7" w14:textId="77777777" w:rsidR="00D11D80" w:rsidRPr="00EC6A6B" w:rsidRDefault="00D11D80" w:rsidP="00193023">
            <w:pPr>
              <w:spacing w:after="0"/>
              <w:rPr>
                <w:rFonts w:eastAsia="Times New Roman" w:cs="Tahoma"/>
                <w:bCs/>
                <w:sz w:val="16"/>
                <w:szCs w:val="16"/>
                <w:lang w:eastAsia="sl-SI"/>
              </w:rPr>
            </w:pPr>
            <w:r w:rsidRPr="00EC6A6B">
              <w:rPr>
                <w:rFonts w:eastAsia="Times New Roman" w:cs="Tahoma"/>
                <w:bCs/>
                <w:sz w:val="16"/>
                <w:szCs w:val="16"/>
                <w:lang w:eastAsia="sl-SI"/>
              </w:rPr>
              <w:t>Molibden</w:t>
            </w:r>
          </w:p>
        </w:tc>
        <w:tc>
          <w:tcPr>
            <w:tcW w:w="1238" w:type="dxa"/>
            <w:gridSpan w:val="2"/>
            <w:tcBorders>
              <w:top w:val="dashed" w:sz="4" w:space="0" w:color="auto"/>
              <w:bottom w:val="dashed" w:sz="4" w:space="0" w:color="auto"/>
            </w:tcBorders>
            <w:shd w:val="clear" w:color="auto" w:fill="FFFFFF"/>
            <w:vAlign w:val="center"/>
          </w:tcPr>
          <w:p w14:paraId="2998ACAA" w14:textId="77777777" w:rsidR="00D11D80" w:rsidRPr="00EC6A6B" w:rsidRDefault="00D11D80" w:rsidP="00193023">
            <w:pPr>
              <w:spacing w:after="0"/>
              <w:jc w:val="center"/>
              <w:rPr>
                <w:rFonts w:cs="Tahoma"/>
                <w:sz w:val="16"/>
                <w:szCs w:val="16"/>
              </w:rPr>
            </w:pPr>
            <w:r w:rsidRPr="00EC6A6B">
              <w:rPr>
                <w:rFonts w:cs="Tahoma"/>
                <w:sz w:val="16"/>
                <w:szCs w:val="16"/>
              </w:rPr>
              <w:t>mg/kg s.s.</w:t>
            </w:r>
          </w:p>
        </w:tc>
        <w:tc>
          <w:tcPr>
            <w:tcW w:w="1143" w:type="dxa"/>
            <w:tcBorders>
              <w:top w:val="dashed" w:sz="4" w:space="0" w:color="auto"/>
              <w:left w:val="nil"/>
              <w:bottom w:val="dashed" w:sz="4" w:space="0" w:color="auto"/>
              <w:right w:val="nil"/>
            </w:tcBorders>
            <w:shd w:val="clear" w:color="auto" w:fill="auto"/>
            <w:vAlign w:val="center"/>
          </w:tcPr>
          <w:p w14:paraId="6124BEA9" w14:textId="77777777" w:rsidR="00D11D80" w:rsidRPr="00EC6A6B" w:rsidRDefault="00D11D80" w:rsidP="00193023">
            <w:pPr>
              <w:spacing w:after="0"/>
              <w:ind w:left="-108" w:right="-108"/>
              <w:jc w:val="center"/>
              <w:rPr>
                <w:rFonts w:eastAsia="Times New Roman" w:cs="Tahoma"/>
                <w:b/>
                <w:sz w:val="16"/>
                <w:szCs w:val="16"/>
                <w:lang w:eastAsia="sl-SI"/>
              </w:rPr>
            </w:pPr>
            <w:r w:rsidRPr="00EC6A6B">
              <w:rPr>
                <w:rFonts w:eastAsia="Times New Roman" w:cs="Tahoma"/>
                <w:sz w:val="16"/>
                <w:szCs w:val="16"/>
                <w:lang w:eastAsia="sl-SI"/>
              </w:rPr>
              <w:t>0,6 ± 0,5</w:t>
            </w:r>
          </w:p>
        </w:tc>
        <w:tc>
          <w:tcPr>
            <w:tcW w:w="1058" w:type="dxa"/>
            <w:tcBorders>
              <w:top w:val="dashed" w:sz="4" w:space="0" w:color="auto"/>
              <w:left w:val="nil"/>
              <w:bottom w:val="dashed" w:sz="4" w:space="0" w:color="auto"/>
              <w:right w:val="single" w:sz="4" w:space="0" w:color="auto"/>
            </w:tcBorders>
            <w:shd w:val="clear" w:color="auto" w:fill="auto"/>
            <w:vAlign w:val="center"/>
          </w:tcPr>
          <w:p w14:paraId="59B34F7B" w14:textId="77777777" w:rsidR="00D11D80" w:rsidRPr="00EC6A6B" w:rsidRDefault="00D11D80" w:rsidP="00193023">
            <w:pPr>
              <w:spacing w:after="0"/>
              <w:ind w:left="-108" w:right="-108"/>
              <w:jc w:val="center"/>
              <w:rPr>
                <w:rFonts w:eastAsia="Times New Roman" w:cs="Tahoma"/>
                <w:b/>
                <w:sz w:val="16"/>
                <w:szCs w:val="16"/>
                <w:lang w:eastAsia="sl-SI"/>
              </w:rPr>
            </w:pPr>
            <w:r w:rsidRPr="00EC6A6B">
              <w:rPr>
                <w:rFonts w:eastAsia="Times New Roman" w:cs="Tahoma"/>
                <w:sz w:val="16"/>
                <w:szCs w:val="16"/>
                <w:lang w:eastAsia="sl-SI"/>
              </w:rPr>
              <w:t>0,5</w:t>
            </w:r>
            <w:r w:rsidRPr="00EC6A6B">
              <w:rPr>
                <w:rFonts w:eastAsia="Times New Roman" w:cs="Tahoma"/>
                <w:bCs/>
                <w:sz w:val="16"/>
                <w:szCs w:val="16"/>
                <w:lang w:eastAsia="sl-SI"/>
              </w:rPr>
              <w:t xml:space="preserve"> ± 0,2</w:t>
            </w:r>
          </w:p>
        </w:tc>
        <w:tc>
          <w:tcPr>
            <w:tcW w:w="688" w:type="dxa"/>
            <w:tcBorders>
              <w:top w:val="dashed" w:sz="4" w:space="0" w:color="auto"/>
              <w:left w:val="single" w:sz="4" w:space="0" w:color="auto"/>
              <w:bottom w:val="dashed" w:sz="4" w:space="0" w:color="auto"/>
              <w:right w:val="nil"/>
            </w:tcBorders>
            <w:shd w:val="clear" w:color="auto" w:fill="FFFFFF" w:themeFill="background1"/>
            <w:vAlign w:val="center"/>
          </w:tcPr>
          <w:p w14:paraId="4EFD05B6" w14:textId="77777777" w:rsidR="00D11D80" w:rsidRPr="00EC6A6B" w:rsidRDefault="00D11D80" w:rsidP="00193023">
            <w:pPr>
              <w:spacing w:after="0"/>
              <w:ind w:left="-108" w:right="-108"/>
              <w:jc w:val="center"/>
              <w:rPr>
                <w:rFonts w:eastAsia="Times New Roman" w:cs="Tahoma"/>
                <w:sz w:val="16"/>
                <w:szCs w:val="16"/>
                <w:lang w:eastAsia="sl-SI"/>
              </w:rPr>
            </w:pPr>
            <w:r w:rsidRPr="00EC6A6B">
              <w:rPr>
                <w:rFonts w:eastAsia="Times New Roman" w:cs="Tahoma"/>
                <w:sz w:val="16"/>
                <w:szCs w:val="16"/>
                <w:lang w:eastAsia="sl-SI"/>
              </w:rPr>
              <w:t>10</w:t>
            </w:r>
          </w:p>
        </w:tc>
        <w:tc>
          <w:tcPr>
            <w:tcW w:w="825" w:type="dxa"/>
            <w:tcBorders>
              <w:top w:val="dashed" w:sz="4" w:space="0" w:color="auto"/>
              <w:left w:val="nil"/>
              <w:bottom w:val="dashed" w:sz="4" w:space="0" w:color="auto"/>
              <w:right w:val="nil"/>
            </w:tcBorders>
            <w:shd w:val="clear" w:color="auto" w:fill="FFFFFF" w:themeFill="background1"/>
            <w:vAlign w:val="center"/>
          </w:tcPr>
          <w:p w14:paraId="5BD103C3" w14:textId="77777777" w:rsidR="00D11D80" w:rsidRPr="00EC6A6B" w:rsidRDefault="00D11D80" w:rsidP="00193023">
            <w:pPr>
              <w:spacing w:after="0"/>
              <w:ind w:left="-108" w:right="-108"/>
              <w:jc w:val="center"/>
              <w:rPr>
                <w:rFonts w:eastAsia="Times New Roman" w:cs="Tahoma"/>
                <w:sz w:val="16"/>
                <w:szCs w:val="16"/>
                <w:lang w:eastAsia="sl-SI"/>
              </w:rPr>
            </w:pPr>
            <w:r w:rsidRPr="00EC6A6B">
              <w:rPr>
                <w:rFonts w:eastAsia="Times New Roman" w:cs="Tahoma"/>
                <w:sz w:val="16"/>
                <w:szCs w:val="16"/>
                <w:lang w:eastAsia="sl-SI"/>
              </w:rPr>
              <w:t>40</w:t>
            </w:r>
          </w:p>
        </w:tc>
        <w:tc>
          <w:tcPr>
            <w:tcW w:w="687" w:type="dxa"/>
            <w:tcBorders>
              <w:top w:val="dashed" w:sz="4" w:space="0" w:color="auto"/>
              <w:left w:val="nil"/>
              <w:bottom w:val="dashed" w:sz="4" w:space="0" w:color="auto"/>
              <w:right w:val="single" w:sz="4" w:space="0" w:color="auto"/>
            </w:tcBorders>
            <w:shd w:val="clear" w:color="auto" w:fill="FFFFFF" w:themeFill="background1"/>
            <w:vAlign w:val="center"/>
          </w:tcPr>
          <w:p w14:paraId="7C8A3836" w14:textId="77777777" w:rsidR="00D11D80" w:rsidRPr="00EC6A6B" w:rsidRDefault="00D11D80" w:rsidP="00193023">
            <w:pPr>
              <w:spacing w:after="0"/>
              <w:ind w:left="-108" w:right="-108"/>
              <w:jc w:val="center"/>
              <w:rPr>
                <w:rFonts w:eastAsia="Times New Roman" w:cs="Tahoma"/>
                <w:sz w:val="16"/>
                <w:szCs w:val="16"/>
                <w:lang w:eastAsia="sl-SI"/>
              </w:rPr>
            </w:pPr>
            <w:r w:rsidRPr="00EC6A6B">
              <w:rPr>
                <w:rFonts w:eastAsia="Times New Roman" w:cs="Tahoma"/>
                <w:sz w:val="16"/>
                <w:szCs w:val="16"/>
                <w:lang w:eastAsia="sl-SI"/>
              </w:rPr>
              <w:t>200</w:t>
            </w:r>
          </w:p>
        </w:tc>
        <w:tc>
          <w:tcPr>
            <w:tcW w:w="825" w:type="dxa"/>
            <w:tcBorders>
              <w:top w:val="dashed" w:sz="4" w:space="0" w:color="auto"/>
              <w:left w:val="single" w:sz="4" w:space="0" w:color="auto"/>
              <w:bottom w:val="dashed" w:sz="4" w:space="0" w:color="auto"/>
              <w:right w:val="nil"/>
            </w:tcBorders>
            <w:shd w:val="clear" w:color="auto" w:fill="FFFFFF" w:themeFill="background1"/>
          </w:tcPr>
          <w:p w14:paraId="5D9B70CB" w14:textId="77777777" w:rsidR="00D11D80" w:rsidRPr="00DB6FC8" w:rsidRDefault="00D11D80" w:rsidP="00193023">
            <w:pPr>
              <w:spacing w:after="0"/>
              <w:ind w:left="-108" w:right="-108"/>
              <w:jc w:val="center"/>
              <w:rPr>
                <w:rFonts w:eastAsia="Times New Roman" w:cs="Tahoma"/>
                <w:bCs/>
                <w:sz w:val="16"/>
                <w:szCs w:val="16"/>
                <w:lang w:eastAsia="sl-SI"/>
              </w:rPr>
            </w:pPr>
            <w:r w:rsidRPr="00DB6FC8">
              <w:rPr>
                <w:rFonts w:eastAsia="Times New Roman" w:cs="Tahoma"/>
                <w:bCs/>
                <w:sz w:val="16"/>
                <w:szCs w:val="16"/>
                <w:lang w:eastAsia="sl-SI"/>
              </w:rPr>
              <w:t>1</w:t>
            </w:r>
          </w:p>
        </w:tc>
        <w:tc>
          <w:tcPr>
            <w:tcW w:w="812" w:type="dxa"/>
            <w:tcBorders>
              <w:top w:val="dashed" w:sz="4" w:space="0" w:color="auto"/>
              <w:left w:val="nil"/>
              <w:bottom w:val="dashed" w:sz="4" w:space="0" w:color="auto"/>
              <w:right w:val="nil"/>
            </w:tcBorders>
            <w:shd w:val="clear" w:color="auto" w:fill="FFFFFF" w:themeFill="background1"/>
          </w:tcPr>
          <w:p w14:paraId="2F42FB48" w14:textId="77777777" w:rsidR="00D11D80" w:rsidRPr="00DB6FC8" w:rsidRDefault="00D11D80" w:rsidP="00193023">
            <w:pPr>
              <w:spacing w:after="0"/>
              <w:ind w:left="-108" w:right="-108"/>
              <w:jc w:val="center"/>
              <w:rPr>
                <w:rFonts w:eastAsia="Times New Roman" w:cs="Tahoma"/>
                <w:bCs/>
                <w:sz w:val="16"/>
                <w:szCs w:val="16"/>
                <w:lang w:eastAsia="sl-SI"/>
              </w:rPr>
            </w:pPr>
            <w:r w:rsidRPr="00DB6FC8">
              <w:rPr>
                <w:rFonts w:eastAsia="Times New Roman" w:cs="Tahoma"/>
                <w:bCs/>
                <w:sz w:val="16"/>
                <w:szCs w:val="16"/>
                <w:lang w:eastAsia="sl-SI"/>
              </w:rPr>
              <w:t>1</w:t>
            </w:r>
          </w:p>
        </w:tc>
      </w:tr>
      <w:tr w:rsidR="00C7158B" w:rsidRPr="00EC6A6B" w14:paraId="3033D82B" w14:textId="77777777" w:rsidTr="002F5DE8">
        <w:trPr>
          <w:trHeight w:val="198"/>
        </w:trPr>
        <w:tc>
          <w:tcPr>
            <w:tcW w:w="2613" w:type="dxa"/>
            <w:tcBorders>
              <w:top w:val="dashed" w:sz="4" w:space="0" w:color="auto"/>
              <w:bottom w:val="dashed" w:sz="4" w:space="0" w:color="auto"/>
              <w:right w:val="nil"/>
            </w:tcBorders>
            <w:shd w:val="clear" w:color="auto" w:fill="FFFFFF"/>
            <w:tcMar>
              <w:left w:w="0" w:type="dxa"/>
              <w:right w:w="0" w:type="dxa"/>
            </w:tcMar>
          </w:tcPr>
          <w:p w14:paraId="46888D56" w14:textId="77777777" w:rsidR="00D11D80" w:rsidRPr="00EC6A6B" w:rsidRDefault="00D11D80" w:rsidP="00193023">
            <w:pPr>
              <w:spacing w:after="0"/>
              <w:rPr>
                <w:rFonts w:eastAsia="Times New Roman" w:cs="Tahoma"/>
                <w:bCs/>
                <w:sz w:val="16"/>
                <w:szCs w:val="16"/>
                <w:lang w:eastAsia="sl-SI"/>
              </w:rPr>
            </w:pPr>
            <w:r w:rsidRPr="00EC6A6B">
              <w:rPr>
                <w:rFonts w:eastAsia="Times New Roman" w:cs="Tahoma"/>
                <w:bCs/>
                <w:sz w:val="16"/>
                <w:szCs w:val="16"/>
                <w:lang w:eastAsia="sl-SI"/>
              </w:rPr>
              <w:t>Arzen</w:t>
            </w:r>
          </w:p>
        </w:tc>
        <w:tc>
          <w:tcPr>
            <w:tcW w:w="1238" w:type="dxa"/>
            <w:gridSpan w:val="2"/>
            <w:tcBorders>
              <w:top w:val="dashed" w:sz="4" w:space="0" w:color="auto"/>
              <w:bottom w:val="dashed" w:sz="4" w:space="0" w:color="auto"/>
            </w:tcBorders>
            <w:shd w:val="clear" w:color="auto" w:fill="FFFFFF"/>
            <w:vAlign w:val="center"/>
          </w:tcPr>
          <w:p w14:paraId="7FA306F0" w14:textId="77777777" w:rsidR="00D11D80" w:rsidRPr="00EC6A6B" w:rsidRDefault="00D11D80" w:rsidP="00193023">
            <w:pPr>
              <w:spacing w:after="0"/>
              <w:jc w:val="center"/>
              <w:rPr>
                <w:rFonts w:cs="Tahoma"/>
                <w:sz w:val="16"/>
                <w:szCs w:val="16"/>
              </w:rPr>
            </w:pPr>
            <w:r w:rsidRPr="00EC6A6B">
              <w:rPr>
                <w:rFonts w:cs="Tahoma"/>
                <w:sz w:val="16"/>
                <w:szCs w:val="16"/>
              </w:rPr>
              <w:t>mg/kg s.s.</w:t>
            </w:r>
          </w:p>
        </w:tc>
        <w:tc>
          <w:tcPr>
            <w:tcW w:w="1143" w:type="dxa"/>
            <w:tcBorders>
              <w:top w:val="dashed" w:sz="4" w:space="0" w:color="auto"/>
              <w:left w:val="nil"/>
              <w:bottom w:val="dashed" w:sz="4" w:space="0" w:color="auto"/>
              <w:right w:val="nil"/>
            </w:tcBorders>
            <w:shd w:val="clear" w:color="auto" w:fill="auto"/>
            <w:vAlign w:val="center"/>
          </w:tcPr>
          <w:p w14:paraId="2C4E1834" w14:textId="77777777" w:rsidR="00D11D80" w:rsidRPr="00EC6A6B" w:rsidRDefault="00D11D80" w:rsidP="00193023">
            <w:pPr>
              <w:spacing w:after="0"/>
              <w:ind w:left="-108" w:right="-108"/>
              <w:jc w:val="center"/>
              <w:rPr>
                <w:rFonts w:eastAsia="Times New Roman" w:cs="Tahoma"/>
                <w:b/>
                <w:sz w:val="16"/>
                <w:szCs w:val="16"/>
                <w:lang w:eastAsia="sl-SI"/>
              </w:rPr>
            </w:pPr>
            <w:r w:rsidRPr="00EC6A6B">
              <w:rPr>
                <w:rFonts w:eastAsia="Times New Roman" w:cs="Tahoma"/>
                <w:sz w:val="16"/>
                <w:szCs w:val="16"/>
                <w:lang w:eastAsia="sl-SI"/>
              </w:rPr>
              <w:t>15,9 ± 2,7</w:t>
            </w:r>
          </w:p>
        </w:tc>
        <w:tc>
          <w:tcPr>
            <w:tcW w:w="1058" w:type="dxa"/>
            <w:tcBorders>
              <w:top w:val="dashed" w:sz="4" w:space="0" w:color="auto"/>
              <w:left w:val="nil"/>
              <w:bottom w:val="dashed" w:sz="4" w:space="0" w:color="auto"/>
              <w:right w:val="single" w:sz="4" w:space="0" w:color="auto"/>
            </w:tcBorders>
            <w:shd w:val="clear" w:color="auto" w:fill="auto"/>
            <w:vAlign w:val="center"/>
          </w:tcPr>
          <w:p w14:paraId="4B0355D6" w14:textId="77777777" w:rsidR="00D11D80" w:rsidRPr="00EC6A6B" w:rsidRDefault="00D11D80" w:rsidP="00193023">
            <w:pPr>
              <w:spacing w:after="0"/>
              <w:ind w:left="-108" w:right="-108"/>
              <w:jc w:val="center"/>
              <w:rPr>
                <w:rFonts w:eastAsia="Times New Roman" w:cs="Tahoma"/>
                <w:b/>
                <w:sz w:val="16"/>
                <w:szCs w:val="16"/>
                <w:lang w:eastAsia="sl-SI"/>
              </w:rPr>
            </w:pPr>
            <w:r w:rsidRPr="00EC6A6B">
              <w:rPr>
                <w:rFonts w:eastAsia="Times New Roman" w:cs="Tahoma"/>
                <w:sz w:val="16"/>
                <w:szCs w:val="16"/>
                <w:lang w:eastAsia="sl-SI"/>
              </w:rPr>
              <w:t>14,2</w:t>
            </w:r>
            <w:r w:rsidRPr="00EC6A6B">
              <w:rPr>
                <w:rFonts w:eastAsia="Times New Roman" w:cs="Tahoma"/>
                <w:bCs/>
                <w:sz w:val="16"/>
                <w:szCs w:val="16"/>
                <w:lang w:eastAsia="sl-SI"/>
              </w:rPr>
              <w:t xml:space="preserve"> ± 2,9</w:t>
            </w:r>
          </w:p>
        </w:tc>
        <w:tc>
          <w:tcPr>
            <w:tcW w:w="688" w:type="dxa"/>
            <w:tcBorders>
              <w:top w:val="dashed" w:sz="4" w:space="0" w:color="auto"/>
              <w:left w:val="single" w:sz="4" w:space="0" w:color="auto"/>
              <w:bottom w:val="dashed" w:sz="4" w:space="0" w:color="auto"/>
              <w:right w:val="nil"/>
            </w:tcBorders>
            <w:shd w:val="clear" w:color="auto" w:fill="FFFFFF" w:themeFill="background1"/>
            <w:vAlign w:val="center"/>
          </w:tcPr>
          <w:p w14:paraId="5A00CF81" w14:textId="77777777" w:rsidR="00D11D80" w:rsidRPr="00EC6A6B" w:rsidRDefault="00D11D80" w:rsidP="00193023">
            <w:pPr>
              <w:spacing w:after="0"/>
              <w:ind w:left="-108" w:right="-108"/>
              <w:jc w:val="center"/>
              <w:rPr>
                <w:rFonts w:eastAsia="Times New Roman" w:cs="Tahoma"/>
                <w:sz w:val="16"/>
                <w:szCs w:val="16"/>
                <w:lang w:eastAsia="sl-SI"/>
              </w:rPr>
            </w:pPr>
            <w:r w:rsidRPr="00EC6A6B">
              <w:rPr>
                <w:rFonts w:eastAsia="Times New Roman" w:cs="Tahoma"/>
                <w:sz w:val="16"/>
                <w:szCs w:val="16"/>
                <w:lang w:eastAsia="sl-SI"/>
              </w:rPr>
              <w:t>20</w:t>
            </w:r>
          </w:p>
        </w:tc>
        <w:tc>
          <w:tcPr>
            <w:tcW w:w="825" w:type="dxa"/>
            <w:tcBorders>
              <w:top w:val="dashed" w:sz="4" w:space="0" w:color="auto"/>
              <w:left w:val="nil"/>
              <w:bottom w:val="dashed" w:sz="4" w:space="0" w:color="auto"/>
              <w:right w:val="nil"/>
            </w:tcBorders>
            <w:shd w:val="clear" w:color="auto" w:fill="FFFFFF" w:themeFill="background1"/>
            <w:vAlign w:val="center"/>
          </w:tcPr>
          <w:p w14:paraId="6C255CC1" w14:textId="77777777" w:rsidR="00D11D80" w:rsidRPr="00EC6A6B" w:rsidRDefault="00D11D80" w:rsidP="00193023">
            <w:pPr>
              <w:spacing w:after="0"/>
              <w:ind w:left="-108" w:right="-108"/>
              <w:jc w:val="center"/>
              <w:rPr>
                <w:rFonts w:eastAsia="Times New Roman" w:cs="Tahoma"/>
                <w:sz w:val="16"/>
                <w:szCs w:val="16"/>
                <w:lang w:eastAsia="sl-SI"/>
              </w:rPr>
            </w:pPr>
            <w:r w:rsidRPr="00EC6A6B">
              <w:rPr>
                <w:rFonts w:eastAsia="Times New Roman" w:cs="Tahoma"/>
                <w:sz w:val="16"/>
                <w:szCs w:val="16"/>
                <w:lang w:eastAsia="sl-SI"/>
              </w:rPr>
              <w:t>30</w:t>
            </w:r>
          </w:p>
        </w:tc>
        <w:tc>
          <w:tcPr>
            <w:tcW w:w="687" w:type="dxa"/>
            <w:tcBorders>
              <w:top w:val="dashed" w:sz="4" w:space="0" w:color="auto"/>
              <w:left w:val="nil"/>
              <w:bottom w:val="dashed" w:sz="4" w:space="0" w:color="auto"/>
              <w:right w:val="single" w:sz="4" w:space="0" w:color="auto"/>
            </w:tcBorders>
            <w:shd w:val="clear" w:color="auto" w:fill="FFFFFF" w:themeFill="background1"/>
            <w:vAlign w:val="center"/>
          </w:tcPr>
          <w:p w14:paraId="70645098" w14:textId="77777777" w:rsidR="00D11D80" w:rsidRPr="00EC6A6B" w:rsidRDefault="00D11D80" w:rsidP="00193023">
            <w:pPr>
              <w:spacing w:after="0"/>
              <w:ind w:left="-108" w:right="-108"/>
              <w:jc w:val="center"/>
              <w:rPr>
                <w:rFonts w:eastAsia="Times New Roman" w:cs="Tahoma"/>
                <w:sz w:val="16"/>
                <w:szCs w:val="16"/>
                <w:lang w:eastAsia="sl-SI"/>
              </w:rPr>
            </w:pPr>
            <w:r w:rsidRPr="00EC6A6B">
              <w:rPr>
                <w:rFonts w:eastAsia="Times New Roman" w:cs="Tahoma"/>
                <w:sz w:val="16"/>
                <w:szCs w:val="16"/>
                <w:lang w:eastAsia="sl-SI"/>
              </w:rPr>
              <w:t>55</w:t>
            </w:r>
          </w:p>
        </w:tc>
        <w:tc>
          <w:tcPr>
            <w:tcW w:w="825" w:type="dxa"/>
            <w:tcBorders>
              <w:top w:val="dashed" w:sz="4" w:space="0" w:color="auto"/>
              <w:left w:val="single" w:sz="4" w:space="0" w:color="auto"/>
              <w:bottom w:val="dashed" w:sz="4" w:space="0" w:color="auto"/>
              <w:right w:val="nil"/>
            </w:tcBorders>
            <w:shd w:val="clear" w:color="auto" w:fill="FFFFFF" w:themeFill="background1"/>
          </w:tcPr>
          <w:p w14:paraId="5374DA6B" w14:textId="77777777" w:rsidR="00D11D80" w:rsidRPr="007B3E0B" w:rsidRDefault="007B3E0B" w:rsidP="00193023">
            <w:pPr>
              <w:spacing w:after="0"/>
              <w:ind w:left="-108" w:right="-108"/>
              <w:jc w:val="center"/>
              <w:rPr>
                <w:rFonts w:eastAsia="Times New Roman" w:cs="Tahoma"/>
                <w:bCs/>
                <w:sz w:val="16"/>
                <w:szCs w:val="16"/>
                <w:lang w:eastAsia="sl-SI"/>
              </w:rPr>
            </w:pPr>
            <w:r w:rsidRPr="007B3E0B">
              <w:rPr>
                <w:rFonts w:eastAsia="Times New Roman" w:cs="Tahoma"/>
                <w:bCs/>
                <w:sz w:val="16"/>
                <w:szCs w:val="16"/>
                <w:lang w:eastAsia="sl-SI"/>
              </w:rPr>
              <w:t>9,6</w:t>
            </w:r>
          </w:p>
        </w:tc>
        <w:tc>
          <w:tcPr>
            <w:tcW w:w="812" w:type="dxa"/>
            <w:tcBorders>
              <w:top w:val="dashed" w:sz="4" w:space="0" w:color="auto"/>
              <w:left w:val="nil"/>
              <w:bottom w:val="dashed" w:sz="4" w:space="0" w:color="auto"/>
              <w:right w:val="nil"/>
            </w:tcBorders>
            <w:shd w:val="clear" w:color="auto" w:fill="FFFFFF" w:themeFill="background1"/>
          </w:tcPr>
          <w:p w14:paraId="44EC16CF" w14:textId="77777777" w:rsidR="00D11D80" w:rsidRPr="007B3E0B" w:rsidRDefault="00D11D80" w:rsidP="00193023">
            <w:pPr>
              <w:spacing w:after="0"/>
              <w:ind w:left="-108" w:right="-108"/>
              <w:jc w:val="center"/>
              <w:rPr>
                <w:rFonts w:eastAsia="Times New Roman" w:cs="Tahoma"/>
                <w:bCs/>
                <w:sz w:val="16"/>
                <w:szCs w:val="16"/>
                <w:lang w:eastAsia="sl-SI"/>
              </w:rPr>
            </w:pPr>
            <w:r w:rsidRPr="007B3E0B">
              <w:rPr>
                <w:rFonts w:eastAsia="Times New Roman" w:cs="Tahoma"/>
                <w:bCs/>
                <w:sz w:val="16"/>
                <w:szCs w:val="16"/>
                <w:lang w:eastAsia="sl-SI"/>
              </w:rPr>
              <w:t>11</w:t>
            </w:r>
          </w:p>
        </w:tc>
      </w:tr>
      <w:tr w:rsidR="00C7158B" w:rsidRPr="00EC6A6B" w14:paraId="4C9FD88A" w14:textId="77777777" w:rsidTr="002F5DE8">
        <w:trPr>
          <w:trHeight w:val="198"/>
        </w:trPr>
        <w:tc>
          <w:tcPr>
            <w:tcW w:w="2613" w:type="dxa"/>
            <w:tcBorders>
              <w:top w:val="dashed" w:sz="4" w:space="0" w:color="auto"/>
              <w:bottom w:val="dashed" w:sz="4" w:space="0" w:color="auto"/>
              <w:right w:val="nil"/>
            </w:tcBorders>
            <w:shd w:val="clear" w:color="auto" w:fill="FFFFFF"/>
            <w:tcMar>
              <w:left w:w="0" w:type="dxa"/>
              <w:right w:w="0" w:type="dxa"/>
            </w:tcMar>
          </w:tcPr>
          <w:p w14:paraId="4FF8C2B6" w14:textId="77777777" w:rsidR="00D11D80" w:rsidRPr="00EC6A6B" w:rsidRDefault="00D11D80" w:rsidP="00193023">
            <w:pPr>
              <w:spacing w:after="0"/>
              <w:rPr>
                <w:rFonts w:eastAsia="Times New Roman" w:cs="Tahoma"/>
                <w:bCs/>
                <w:sz w:val="16"/>
                <w:szCs w:val="16"/>
                <w:lang w:eastAsia="sl-SI"/>
              </w:rPr>
            </w:pPr>
            <w:r w:rsidRPr="00EC6A6B">
              <w:rPr>
                <w:rFonts w:eastAsia="Times New Roman" w:cs="Tahoma"/>
                <w:bCs/>
                <w:sz w:val="16"/>
                <w:szCs w:val="16"/>
                <w:lang w:eastAsia="sl-SI"/>
              </w:rPr>
              <w:t>Fluoridi - celotni</w:t>
            </w:r>
          </w:p>
        </w:tc>
        <w:tc>
          <w:tcPr>
            <w:tcW w:w="1238" w:type="dxa"/>
            <w:gridSpan w:val="2"/>
            <w:tcBorders>
              <w:top w:val="dashed" w:sz="4" w:space="0" w:color="auto"/>
              <w:bottom w:val="dashed" w:sz="4" w:space="0" w:color="auto"/>
            </w:tcBorders>
            <w:shd w:val="clear" w:color="auto" w:fill="FFFFFF"/>
            <w:vAlign w:val="center"/>
          </w:tcPr>
          <w:p w14:paraId="155298D6" w14:textId="77777777" w:rsidR="00D11D80" w:rsidRPr="00EC6A6B" w:rsidRDefault="00D11D80" w:rsidP="00193023">
            <w:pPr>
              <w:spacing w:after="0"/>
              <w:jc w:val="center"/>
              <w:rPr>
                <w:rFonts w:eastAsia="Times New Roman" w:cs="Tahoma"/>
                <w:sz w:val="16"/>
                <w:szCs w:val="16"/>
                <w:lang w:eastAsia="sl-SI"/>
              </w:rPr>
            </w:pPr>
            <w:r w:rsidRPr="00EC6A6B">
              <w:rPr>
                <w:rFonts w:cs="Tahoma"/>
                <w:sz w:val="16"/>
                <w:szCs w:val="16"/>
              </w:rPr>
              <w:t>mg/kg s.s.</w:t>
            </w:r>
          </w:p>
        </w:tc>
        <w:tc>
          <w:tcPr>
            <w:tcW w:w="1143" w:type="dxa"/>
            <w:tcBorders>
              <w:top w:val="dashed" w:sz="4" w:space="0" w:color="auto"/>
              <w:left w:val="nil"/>
              <w:bottom w:val="dashed" w:sz="4" w:space="0" w:color="auto"/>
              <w:right w:val="nil"/>
            </w:tcBorders>
            <w:shd w:val="clear" w:color="auto" w:fill="auto"/>
            <w:vAlign w:val="center"/>
          </w:tcPr>
          <w:p w14:paraId="1CBDFF9E" w14:textId="77777777" w:rsidR="00D11D80" w:rsidRPr="00EC6A6B" w:rsidRDefault="00D11D80" w:rsidP="00193023">
            <w:pPr>
              <w:spacing w:after="0"/>
              <w:ind w:left="-108" w:right="-108"/>
              <w:jc w:val="center"/>
              <w:rPr>
                <w:rFonts w:eastAsia="Times New Roman" w:cs="Tahoma"/>
                <w:b/>
                <w:bCs/>
                <w:sz w:val="16"/>
                <w:szCs w:val="16"/>
                <w:lang w:eastAsia="sl-SI"/>
              </w:rPr>
            </w:pPr>
            <w:r w:rsidRPr="00EC6A6B">
              <w:rPr>
                <w:rFonts w:eastAsia="Times New Roman" w:cs="Tahoma"/>
                <w:b/>
                <w:bCs/>
                <w:sz w:val="16"/>
                <w:szCs w:val="16"/>
                <w:lang w:eastAsia="sl-SI"/>
              </w:rPr>
              <w:t>1088 ± 390</w:t>
            </w:r>
          </w:p>
        </w:tc>
        <w:tc>
          <w:tcPr>
            <w:tcW w:w="1058" w:type="dxa"/>
            <w:tcBorders>
              <w:top w:val="dashed" w:sz="4" w:space="0" w:color="auto"/>
              <w:left w:val="nil"/>
              <w:bottom w:val="dashed" w:sz="4" w:space="0" w:color="auto"/>
              <w:right w:val="single" w:sz="4" w:space="0" w:color="auto"/>
            </w:tcBorders>
            <w:shd w:val="clear" w:color="auto" w:fill="auto"/>
            <w:vAlign w:val="center"/>
          </w:tcPr>
          <w:p w14:paraId="40041AE1" w14:textId="77777777" w:rsidR="00D11D80" w:rsidRPr="00EC6A6B" w:rsidRDefault="00D11D80" w:rsidP="00193023">
            <w:pPr>
              <w:spacing w:after="0"/>
              <w:ind w:left="-108" w:right="-108"/>
              <w:jc w:val="center"/>
              <w:rPr>
                <w:rFonts w:eastAsia="Times New Roman" w:cs="Tahoma"/>
                <w:b/>
                <w:bCs/>
                <w:sz w:val="16"/>
                <w:szCs w:val="16"/>
                <w:lang w:eastAsia="sl-SI"/>
              </w:rPr>
            </w:pPr>
            <w:r w:rsidRPr="00EC6A6B">
              <w:rPr>
                <w:rFonts w:eastAsia="Times New Roman" w:cs="Tahoma"/>
                <w:b/>
                <w:bCs/>
                <w:sz w:val="16"/>
                <w:szCs w:val="16"/>
                <w:lang w:eastAsia="sl-SI"/>
              </w:rPr>
              <w:t>897 ± 277</w:t>
            </w:r>
          </w:p>
        </w:tc>
        <w:tc>
          <w:tcPr>
            <w:tcW w:w="688" w:type="dxa"/>
            <w:tcBorders>
              <w:top w:val="dashed" w:sz="4" w:space="0" w:color="auto"/>
              <w:left w:val="single" w:sz="4" w:space="0" w:color="auto"/>
              <w:bottom w:val="dashed" w:sz="4" w:space="0" w:color="auto"/>
              <w:right w:val="nil"/>
            </w:tcBorders>
            <w:shd w:val="clear" w:color="auto" w:fill="FFFFFF" w:themeFill="background1"/>
            <w:vAlign w:val="center"/>
          </w:tcPr>
          <w:p w14:paraId="7887F257" w14:textId="77777777" w:rsidR="00D11D80" w:rsidRPr="00EC6A6B" w:rsidRDefault="00D11D80" w:rsidP="00193023">
            <w:pPr>
              <w:spacing w:after="0"/>
              <w:ind w:left="-108" w:right="-108"/>
              <w:jc w:val="center"/>
              <w:rPr>
                <w:rFonts w:eastAsia="Times New Roman" w:cs="Tahoma"/>
                <w:sz w:val="16"/>
                <w:szCs w:val="16"/>
                <w:lang w:eastAsia="sl-SI"/>
              </w:rPr>
            </w:pPr>
            <w:r w:rsidRPr="00EC6A6B">
              <w:rPr>
                <w:rFonts w:eastAsia="Times New Roman" w:cs="Tahoma"/>
                <w:sz w:val="16"/>
                <w:szCs w:val="16"/>
                <w:lang w:eastAsia="sl-SI"/>
              </w:rPr>
              <w:t>450</w:t>
            </w:r>
          </w:p>
        </w:tc>
        <w:tc>
          <w:tcPr>
            <w:tcW w:w="825" w:type="dxa"/>
            <w:tcBorders>
              <w:top w:val="dashed" w:sz="4" w:space="0" w:color="auto"/>
              <w:left w:val="nil"/>
              <w:bottom w:val="dashed" w:sz="4" w:space="0" w:color="auto"/>
              <w:right w:val="nil"/>
            </w:tcBorders>
            <w:shd w:val="clear" w:color="auto" w:fill="FFFFFF" w:themeFill="background1"/>
            <w:vAlign w:val="center"/>
          </w:tcPr>
          <w:p w14:paraId="1268F42F" w14:textId="77777777" w:rsidR="00D11D80" w:rsidRPr="00EC6A6B" w:rsidRDefault="00D11D80" w:rsidP="00193023">
            <w:pPr>
              <w:spacing w:after="0"/>
              <w:ind w:left="-108" w:right="-108"/>
              <w:jc w:val="center"/>
              <w:rPr>
                <w:rFonts w:eastAsia="Times New Roman" w:cs="Tahoma"/>
                <w:sz w:val="16"/>
                <w:szCs w:val="16"/>
                <w:lang w:eastAsia="sl-SI"/>
              </w:rPr>
            </w:pPr>
            <w:r w:rsidRPr="00EC6A6B">
              <w:rPr>
                <w:rFonts w:eastAsia="Times New Roman" w:cs="Tahoma"/>
                <w:sz w:val="16"/>
                <w:szCs w:val="16"/>
                <w:lang w:eastAsia="sl-SI"/>
              </w:rPr>
              <w:t>825</w:t>
            </w:r>
          </w:p>
        </w:tc>
        <w:tc>
          <w:tcPr>
            <w:tcW w:w="687" w:type="dxa"/>
            <w:tcBorders>
              <w:top w:val="dashed" w:sz="4" w:space="0" w:color="auto"/>
              <w:left w:val="nil"/>
              <w:bottom w:val="dashed" w:sz="4" w:space="0" w:color="auto"/>
              <w:right w:val="single" w:sz="4" w:space="0" w:color="auto"/>
            </w:tcBorders>
            <w:shd w:val="clear" w:color="auto" w:fill="FFFFFF" w:themeFill="background1"/>
            <w:vAlign w:val="center"/>
          </w:tcPr>
          <w:p w14:paraId="5F6C7D39" w14:textId="77777777" w:rsidR="00D11D80" w:rsidRPr="00EC6A6B" w:rsidRDefault="00D11D80" w:rsidP="00193023">
            <w:pPr>
              <w:spacing w:after="0"/>
              <w:ind w:left="-108" w:right="-108"/>
              <w:jc w:val="center"/>
              <w:rPr>
                <w:rFonts w:eastAsia="Times New Roman" w:cs="Tahoma"/>
                <w:sz w:val="16"/>
                <w:szCs w:val="16"/>
                <w:lang w:eastAsia="sl-SI"/>
              </w:rPr>
            </w:pPr>
            <w:r w:rsidRPr="00EC6A6B">
              <w:rPr>
                <w:rFonts w:eastAsia="Times New Roman" w:cs="Tahoma"/>
                <w:sz w:val="16"/>
                <w:szCs w:val="16"/>
                <w:lang w:eastAsia="sl-SI"/>
              </w:rPr>
              <w:t>1200</w:t>
            </w:r>
          </w:p>
        </w:tc>
        <w:tc>
          <w:tcPr>
            <w:tcW w:w="825" w:type="dxa"/>
            <w:tcBorders>
              <w:top w:val="dashed" w:sz="4" w:space="0" w:color="auto"/>
              <w:left w:val="single" w:sz="4" w:space="0" w:color="auto"/>
              <w:bottom w:val="dashed" w:sz="4" w:space="0" w:color="auto"/>
              <w:right w:val="nil"/>
            </w:tcBorders>
            <w:shd w:val="clear" w:color="auto" w:fill="FFFFFF" w:themeFill="background1"/>
          </w:tcPr>
          <w:p w14:paraId="600CDEDA" w14:textId="77777777" w:rsidR="00D11D80" w:rsidRPr="002A57E9" w:rsidRDefault="00D11D80" w:rsidP="00193023">
            <w:pPr>
              <w:spacing w:after="0"/>
              <w:ind w:left="-108" w:right="-108"/>
              <w:jc w:val="center"/>
              <w:rPr>
                <w:rFonts w:eastAsia="Times New Roman" w:cs="Tahoma"/>
                <w:bCs/>
                <w:sz w:val="16"/>
                <w:szCs w:val="16"/>
                <w:lang w:eastAsia="sl-SI"/>
              </w:rPr>
            </w:pPr>
            <w:r w:rsidRPr="002A57E9">
              <w:rPr>
                <w:rFonts w:eastAsia="Times New Roman" w:cs="Tahoma"/>
                <w:bCs/>
                <w:sz w:val="16"/>
                <w:szCs w:val="16"/>
                <w:lang w:eastAsia="sl-SI"/>
              </w:rPr>
              <w:t>4</w:t>
            </w:r>
            <w:r w:rsidR="002A57E9" w:rsidRPr="002A57E9">
              <w:rPr>
                <w:rFonts w:eastAsia="Times New Roman" w:cs="Tahoma"/>
                <w:bCs/>
                <w:sz w:val="16"/>
                <w:szCs w:val="16"/>
                <w:lang w:eastAsia="sl-SI"/>
              </w:rPr>
              <w:t>3</w:t>
            </w:r>
            <w:r w:rsidRPr="002A57E9">
              <w:rPr>
                <w:rFonts w:eastAsia="Times New Roman" w:cs="Tahoma"/>
                <w:bCs/>
                <w:sz w:val="16"/>
                <w:szCs w:val="16"/>
                <w:lang w:eastAsia="sl-SI"/>
              </w:rPr>
              <w:t>0</w:t>
            </w:r>
          </w:p>
        </w:tc>
        <w:tc>
          <w:tcPr>
            <w:tcW w:w="812" w:type="dxa"/>
            <w:tcBorders>
              <w:top w:val="dashed" w:sz="4" w:space="0" w:color="auto"/>
              <w:left w:val="nil"/>
              <w:bottom w:val="dashed" w:sz="4" w:space="0" w:color="auto"/>
              <w:right w:val="nil"/>
            </w:tcBorders>
            <w:shd w:val="clear" w:color="auto" w:fill="FFFFFF" w:themeFill="background1"/>
          </w:tcPr>
          <w:p w14:paraId="68CE47A8" w14:textId="77777777" w:rsidR="00D11D80" w:rsidRPr="00D75E82" w:rsidRDefault="002A57E9" w:rsidP="00193023">
            <w:pPr>
              <w:spacing w:after="0"/>
              <w:ind w:left="-108" w:right="-108"/>
              <w:jc w:val="center"/>
              <w:rPr>
                <w:rFonts w:eastAsia="Times New Roman" w:cs="Tahoma"/>
                <w:b/>
                <w:sz w:val="16"/>
                <w:szCs w:val="16"/>
                <w:lang w:eastAsia="sl-SI"/>
              </w:rPr>
            </w:pPr>
            <w:r w:rsidRPr="00D75E82">
              <w:rPr>
                <w:rFonts w:eastAsia="Times New Roman" w:cs="Tahoma"/>
                <w:b/>
                <w:sz w:val="16"/>
                <w:szCs w:val="16"/>
                <w:lang w:eastAsia="sl-SI"/>
              </w:rPr>
              <w:t>48</w:t>
            </w:r>
            <w:r w:rsidR="00D11D80" w:rsidRPr="00D75E82">
              <w:rPr>
                <w:rFonts w:eastAsia="Times New Roman" w:cs="Tahoma"/>
                <w:b/>
                <w:sz w:val="16"/>
                <w:szCs w:val="16"/>
                <w:lang w:eastAsia="sl-SI"/>
              </w:rPr>
              <w:t>0</w:t>
            </w:r>
          </w:p>
        </w:tc>
      </w:tr>
      <w:tr w:rsidR="00C7158B" w:rsidRPr="00EC6A6B" w14:paraId="24A8FDDA" w14:textId="77777777" w:rsidTr="002F5DE8">
        <w:trPr>
          <w:trHeight w:val="80"/>
        </w:trPr>
        <w:tc>
          <w:tcPr>
            <w:tcW w:w="2613" w:type="dxa"/>
            <w:tcBorders>
              <w:top w:val="dashed" w:sz="4" w:space="0" w:color="auto"/>
              <w:bottom w:val="nil"/>
            </w:tcBorders>
            <w:shd w:val="clear" w:color="auto" w:fill="FFFFFF" w:themeFill="background1"/>
            <w:tcMar>
              <w:left w:w="0" w:type="dxa"/>
              <w:right w:w="0" w:type="dxa"/>
            </w:tcMar>
          </w:tcPr>
          <w:p w14:paraId="2B42FE2D" w14:textId="77777777" w:rsidR="00D11D80" w:rsidRPr="00EC6A6B" w:rsidRDefault="00D11D80" w:rsidP="00193023">
            <w:pPr>
              <w:spacing w:after="0"/>
              <w:rPr>
                <w:rFonts w:cs="Tahoma"/>
                <w:sz w:val="16"/>
                <w:szCs w:val="16"/>
              </w:rPr>
            </w:pPr>
            <w:r w:rsidRPr="00EC6A6B">
              <w:rPr>
                <w:rFonts w:cs="Tahoma"/>
                <w:sz w:val="16"/>
                <w:szCs w:val="16"/>
              </w:rPr>
              <w:t>Lahkohlapni aromatski ogljikovodiki (BTX)</w:t>
            </w:r>
          </w:p>
        </w:tc>
        <w:tc>
          <w:tcPr>
            <w:tcW w:w="1238" w:type="dxa"/>
            <w:gridSpan w:val="2"/>
            <w:tcBorders>
              <w:top w:val="dashed" w:sz="4" w:space="0" w:color="auto"/>
              <w:bottom w:val="nil"/>
            </w:tcBorders>
            <w:shd w:val="clear" w:color="auto" w:fill="FFFFFF" w:themeFill="background1"/>
          </w:tcPr>
          <w:p w14:paraId="441DC83C" w14:textId="77777777" w:rsidR="00D11D80" w:rsidRPr="00EC6A6B" w:rsidRDefault="00D11D80" w:rsidP="00193023">
            <w:pPr>
              <w:spacing w:after="0"/>
              <w:rPr>
                <w:rFonts w:cs="Tahoma"/>
                <w:sz w:val="16"/>
                <w:szCs w:val="16"/>
              </w:rPr>
            </w:pPr>
          </w:p>
        </w:tc>
        <w:tc>
          <w:tcPr>
            <w:tcW w:w="1143" w:type="dxa"/>
            <w:tcBorders>
              <w:top w:val="dashed" w:sz="4" w:space="0" w:color="auto"/>
              <w:bottom w:val="nil"/>
            </w:tcBorders>
            <w:shd w:val="clear" w:color="auto" w:fill="FFFFFF"/>
            <w:vAlign w:val="center"/>
          </w:tcPr>
          <w:p w14:paraId="45976F00" w14:textId="77777777" w:rsidR="00D11D80" w:rsidRPr="00EC6A6B" w:rsidRDefault="00D11D80" w:rsidP="00193023">
            <w:pPr>
              <w:spacing w:after="0"/>
              <w:ind w:left="-108" w:right="-108"/>
              <w:jc w:val="center"/>
              <w:rPr>
                <w:rFonts w:eastAsia="Times New Roman" w:cs="Tahoma"/>
                <w:sz w:val="16"/>
                <w:szCs w:val="16"/>
                <w:lang w:eastAsia="sl-SI"/>
              </w:rPr>
            </w:pPr>
          </w:p>
        </w:tc>
        <w:tc>
          <w:tcPr>
            <w:tcW w:w="1058" w:type="dxa"/>
            <w:tcBorders>
              <w:top w:val="dashed" w:sz="4" w:space="0" w:color="auto"/>
              <w:bottom w:val="nil"/>
              <w:right w:val="single" w:sz="4" w:space="0" w:color="auto"/>
            </w:tcBorders>
            <w:shd w:val="clear" w:color="auto" w:fill="FFFFFF"/>
            <w:vAlign w:val="center"/>
          </w:tcPr>
          <w:p w14:paraId="5D8A3E98" w14:textId="77777777" w:rsidR="00D11D80" w:rsidRPr="00EC6A6B" w:rsidRDefault="00D11D80" w:rsidP="00193023">
            <w:pPr>
              <w:spacing w:after="0"/>
              <w:ind w:left="-108" w:right="-108"/>
              <w:jc w:val="center"/>
              <w:rPr>
                <w:rFonts w:eastAsia="Times New Roman" w:cs="Tahoma"/>
                <w:sz w:val="16"/>
                <w:szCs w:val="16"/>
                <w:lang w:eastAsia="sl-SI"/>
              </w:rPr>
            </w:pPr>
          </w:p>
        </w:tc>
        <w:tc>
          <w:tcPr>
            <w:tcW w:w="688" w:type="dxa"/>
            <w:tcBorders>
              <w:top w:val="dashed" w:sz="4" w:space="0" w:color="auto"/>
              <w:left w:val="single" w:sz="4" w:space="0" w:color="auto"/>
              <w:bottom w:val="nil"/>
            </w:tcBorders>
            <w:shd w:val="clear" w:color="auto" w:fill="FFFFFF" w:themeFill="background1"/>
            <w:vAlign w:val="center"/>
          </w:tcPr>
          <w:p w14:paraId="1B904721" w14:textId="77777777" w:rsidR="00D11D80" w:rsidRPr="00EC6A6B" w:rsidRDefault="00D11D80" w:rsidP="00193023">
            <w:pPr>
              <w:spacing w:after="0"/>
              <w:ind w:right="-108"/>
              <w:rPr>
                <w:rFonts w:eastAsia="Times New Roman" w:cs="Tahoma"/>
                <w:sz w:val="16"/>
                <w:szCs w:val="16"/>
                <w:lang w:eastAsia="sl-SI"/>
              </w:rPr>
            </w:pPr>
          </w:p>
        </w:tc>
        <w:tc>
          <w:tcPr>
            <w:tcW w:w="825" w:type="dxa"/>
            <w:tcBorders>
              <w:top w:val="dashed" w:sz="4" w:space="0" w:color="auto"/>
              <w:bottom w:val="nil"/>
            </w:tcBorders>
            <w:shd w:val="clear" w:color="auto" w:fill="FFFFFF" w:themeFill="background1"/>
            <w:vAlign w:val="center"/>
          </w:tcPr>
          <w:p w14:paraId="090584C6" w14:textId="77777777" w:rsidR="00D11D80" w:rsidRPr="00EC6A6B" w:rsidRDefault="00D11D80" w:rsidP="00193023">
            <w:pPr>
              <w:spacing w:after="0"/>
              <w:ind w:left="-108" w:right="-108"/>
              <w:jc w:val="center"/>
              <w:rPr>
                <w:rFonts w:eastAsia="Times New Roman" w:cs="Tahoma"/>
                <w:sz w:val="16"/>
                <w:szCs w:val="16"/>
                <w:lang w:eastAsia="sl-SI"/>
              </w:rPr>
            </w:pPr>
          </w:p>
        </w:tc>
        <w:tc>
          <w:tcPr>
            <w:tcW w:w="687" w:type="dxa"/>
            <w:tcBorders>
              <w:top w:val="dashed" w:sz="4" w:space="0" w:color="auto"/>
              <w:bottom w:val="nil"/>
              <w:right w:val="single" w:sz="4" w:space="0" w:color="auto"/>
            </w:tcBorders>
            <w:shd w:val="clear" w:color="auto" w:fill="FFFFFF" w:themeFill="background1"/>
            <w:vAlign w:val="center"/>
          </w:tcPr>
          <w:p w14:paraId="33C353DB" w14:textId="77777777" w:rsidR="00D11D80" w:rsidRPr="00EC6A6B" w:rsidRDefault="00D11D80" w:rsidP="00193023">
            <w:pPr>
              <w:spacing w:after="0"/>
              <w:ind w:left="-108" w:right="-108"/>
              <w:jc w:val="center"/>
              <w:rPr>
                <w:rFonts w:eastAsia="Times New Roman" w:cs="Tahoma"/>
                <w:sz w:val="16"/>
                <w:szCs w:val="16"/>
                <w:lang w:eastAsia="sl-SI"/>
              </w:rPr>
            </w:pPr>
          </w:p>
        </w:tc>
        <w:tc>
          <w:tcPr>
            <w:tcW w:w="825" w:type="dxa"/>
            <w:tcBorders>
              <w:top w:val="dashed" w:sz="4" w:space="0" w:color="auto"/>
              <w:left w:val="single" w:sz="4" w:space="0" w:color="auto"/>
              <w:bottom w:val="nil"/>
            </w:tcBorders>
            <w:shd w:val="clear" w:color="auto" w:fill="FFFFFF" w:themeFill="background1"/>
          </w:tcPr>
          <w:p w14:paraId="6774CDAD" w14:textId="77777777" w:rsidR="00D11D80" w:rsidRPr="00671090" w:rsidRDefault="00D11D80" w:rsidP="00193023">
            <w:pPr>
              <w:spacing w:after="0"/>
              <w:ind w:left="-108" w:right="-108"/>
              <w:jc w:val="center"/>
              <w:rPr>
                <w:rFonts w:eastAsia="Times New Roman" w:cs="Tahoma"/>
                <w:sz w:val="16"/>
                <w:szCs w:val="16"/>
                <w:highlight w:val="yellow"/>
                <w:lang w:eastAsia="sl-SI"/>
              </w:rPr>
            </w:pPr>
          </w:p>
        </w:tc>
        <w:tc>
          <w:tcPr>
            <w:tcW w:w="812" w:type="dxa"/>
            <w:tcBorders>
              <w:top w:val="dashed" w:sz="4" w:space="0" w:color="auto"/>
              <w:bottom w:val="nil"/>
            </w:tcBorders>
            <w:shd w:val="clear" w:color="auto" w:fill="FFFFFF" w:themeFill="background1"/>
          </w:tcPr>
          <w:p w14:paraId="07034CE1" w14:textId="77777777" w:rsidR="00D11D80" w:rsidRPr="00671090" w:rsidRDefault="00D11D80" w:rsidP="00193023">
            <w:pPr>
              <w:spacing w:after="0"/>
              <w:ind w:left="-108" w:right="-108"/>
              <w:jc w:val="center"/>
              <w:rPr>
                <w:rFonts w:eastAsia="Times New Roman" w:cs="Tahoma"/>
                <w:sz w:val="16"/>
                <w:szCs w:val="16"/>
                <w:highlight w:val="yellow"/>
                <w:lang w:eastAsia="sl-SI"/>
              </w:rPr>
            </w:pPr>
          </w:p>
        </w:tc>
      </w:tr>
      <w:tr w:rsidR="00C7158B" w:rsidRPr="00EC6A6B" w14:paraId="02ACD957" w14:textId="77777777" w:rsidTr="002F5DE8">
        <w:trPr>
          <w:trHeight w:val="80"/>
        </w:trPr>
        <w:tc>
          <w:tcPr>
            <w:tcW w:w="2613" w:type="dxa"/>
            <w:tcBorders>
              <w:top w:val="nil"/>
              <w:bottom w:val="nil"/>
            </w:tcBorders>
            <w:shd w:val="clear" w:color="auto" w:fill="FFFFFF" w:themeFill="background1"/>
            <w:tcMar>
              <w:left w:w="0" w:type="dxa"/>
              <w:right w:w="0" w:type="dxa"/>
            </w:tcMar>
          </w:tcPr>
          <w:p w14:paraId="021F4AD2" w14:textId="77777777" w:rsidR="00D11D80" w:rsidRPr="00EC6A6B" w:rsidRDefault="00D11D80" w:rsidP="00193023">
            <w:pPr>
              <w:spacing w:after="0"/>
              <w:rPr>
                <w:rFonts w:cs="Tahoma"/>
                <w:sz w:val="16"/>
                <w:szCs w:val="16"/>
              </w:rPr>
            </w:pPr>
            <w:r w:rsidRPr="00EC6A6B">
              <w:rPr>
                <w:rFonts w:cs="Tahoma"/>
                <w:sz w:val="16"/>
                <w:szCs w:val="16"/>
              </w:rPr>
              <w:t xml:space="preserve">    - Benzen</w:t>
            </w:r>
          </w:p>
        </w:tc>
        <w:tc>
          <w:tcPr>
            <w:tcW w:w="1238" w:type="dxa"/>
            <w:gridSpan w:val="2"/>
            <w:tcBorders>
              <w:top w:val="nil"/>
              <w:bottom w:val="nil"/>
            </w:tcBorders>
            <w:shd w:val="clear" w:color="auto" w:fill="FFFFFF" w:themeFill="background1"/>
          </w:tcPr>
          <w:p w14:paraId="05861DBA" w14:textId="77777777" w:rsidR="00D11D80" w:rsidRPr="00EC6A6B" w:rsidRDefault="00D11D80" w:rsidP="00193023">
            <w:pPr>
              <w:spacing w:after="0"/>
              <w:jc w:val="center"/>
              <w:rPr>
                <w:rFonts w:cs="Tahoma"/>
                <w:sz w:val="16"/>
                <w:szCs w:val="16"/>
              </w:rPr>
            </w:pPr>
            <w:r w:rsidRPr="00EC6A6B">
              <w:rPr>
                <w:rFonts w:cs="Tahoma"/>
                <w:sz w:val="16"/>
                <w:szCs w:val="16"/>
              </w:rPr>
              <w:t>mg/kg s.s</w:t>
            </w:r>
          </w:p>
        </w:tc>
        <w:tc>
          <w:tcPr>
            <w:tcW w:w="1143" w:type="dxa"/>
            <w:tcBorders>
              <w:top w:val="nil"/>
              <w:left w:val="nil"/>
              <w:bottom w:val="nil"/>
              <w:right w:val="nil"/>
            </w:tcBorders>
            <w:shd w:val="clear" w:color="auto" w:fill="auto"/>
            <w:vAlign w:val="center"/>
          </w:tcPr>
          <w:p w14:paraId="052F2E56" w14:textId="77777777" w:rsidR="00D11D80" w:rsidRPr="00EC6A6B" w:rsidRDefault="00D11D80" w:rsidP="00193023">
            <w:pPr>
              <w:spacing w:after="0"/>
              <w:ind w:left="-108" w:right="-108"/>
              <w:jc w:val="center"/>
              <w:rPr>
                <w:rFonts w:eastAsia="Times New Roman" w:cs="Tahoma"/>
                <w:sz w:val="16"/>
                <w:szCs w:val="16"/>
                <w:lang w:eastAsia="sl-SI"/>
              </w:rPr>
            </w:pPr>
            <w:r w:rsidRPr="00EC6A6B">
              <w:rPr>
                <w:rFonts w:eastAsia="Times New Roman" w:cs="Tahoma"/>
                <w:sz w:val="16"/>
                <w:szCs w:val="16"/>
                <w:lang w:eastAsia="sl-SI"/>
              </w:rPr>
              <w:t>0,005 ± 0,002</w:t>
            </w:r>
          </w:p>
        </w:tc>
        <w:tc>
          <w:tcPr>
            <w:tcW w:w="1058" w:type="dxa"/>
            <w:tcBorders>
              <w:top w:val="nil"/>
              <w:left w:val="nil"/>
              <w:bottom w:val="nil"/>
              <w:right w:val="single" w:sz="4" w:space="0" w:color="auto"/>
            </w:tcBorders>
            <w:shd w:val="clear" w:color="auto" w:fill="auto"/>
            <w:vAlign w:val="center"/>
          </w:tcPr>
          <w:p w14:paraId="7E114177" w14:textId="77777777" w:rsidR="00D11D80" w:rsidRPr="00EC6A6B" w:rsidRDefault="00D11D80" w:rsidP="00193023">
            <w:pPr>
              <w:spacing w:after="0"/>
              <w:ind w:left="-108" w:right="-108"/>
              <w:jc w:val="center"/>
              <w:rPr>
                <w:rFonts w:eastAsia="Times New Roman" w:cs="Tahoma"/>
                <w:sz w:val="16"/>
                <w:szCs w:val="16"/>
                <w:lang w:eastAsia="sl-SI"/>
              </w:rPr>
            </w:pPr>
            <w:r w:rsidRPr="00EC6A6B">
              <w:rPr>
                <w:rFonts w:eastAsia="Times New Roman" w:cs="Tahoma"/>
                <w:sz w:val="16"/>
                <w:szCs w:val="16"/>
                <w:lang w:eastAsia="sl-SI"/>
              </w:rPr>
              <w:t>0,005 ± 0,002</w:t>
            </w:r>
          </w:p>
        </w:tc>
        <w:tc>
          <w:tcPr>
            <w:tcW w:w="688" w:type="dxa"/>
            <w:tcBorders>
              <w:top w:val="nil"/>
              <w:left w:val="single" w:sz="4" w:space="0" w:color="auto"/>
              <w:bottom w:val="nil"/>
            </w:tcBorders>
            <w:shd w:val="clear" w:color="auto" w:fill="FFFFFF" w:themeFill="background1"/>
            <w:vAlign w:val="center"/>
          </w:tcPr>
          <w:p w14:paraId="770977ED" w14:textId="77777777" w:rsidR="00D11D80" w:rsidRPr="00EC6A6B" w:rsidRDefault="00D11D80" w:rsidP="00193023">
            <w:pPr>
              <w:spacing w:after="0"/>
              <w:ind w:left="-108" w:right="-108"/>
              <w:jc w:val="center"/>
              <w:rPr>
                <w:rFonts w:eastAsia="Times New Roman" w:cs="Tahoma"/>
                <w:sz w:val="16"/>
                <w:szCs w:val="16"/>
                <w:lang w:eastAsia="sl-SI"/>
              </w:rPr>
            </w:pPr>
            <w:r w:rsidRPr="00EC6A6B">
              <w:rPr>
                <w:rFonts w:eastAsia="Times New Roman" w:cs="Tahoma"/>
                <w:sz w:val="16"/>
                <w:szCs w:val="16"/>
                <w:lang w:eastAsia="sl-SI"/>
              </w:rPr>
              <w:t>0,05</w:t>
            </w:r>
          </w:p>
        </w:tc>
        <w:tc>
          <w:tcPr>
            <w:tcW w:w="825" w:type="dxa"/>
            <w:tcBorders>
              <w:top w:val="nil"/>
              <w:bottom w:val="nil"/>
            </w:tcBorders>
            <w:shd w:val="clear" w:color="auto" w:fill="FFFFFF" w:themeFill="background1"/>
            <w:vAlign w:val="center"/>
          </w:tcPr>
          <w:p w14:paraId="414AC897" w14:textId="77777777" w:rsidR="00D11D80" w:rsidRPr="00EC6A6B" w:rsidRDefault="00D11D80" w:rsidP="00193023">
            <w:pPr>
              <w:spacing w:after="0"/>
              <w:ind w:left="-108" w:right="-108"/>
              <w:jc w:val="center"/>
              <w:rPr>
                <w:rFonts w:eastAsia="Times New Roman" w:cs="Tahoma"/>
                <w:sz w:val="16"/>
                <w:szCs w:val="16"/>
                <w:lang w:eastAsia="sl-SI"/>
              </w:rPr>
            </w:pPr>
            <w:r w:rsidRPr="00EC6A6B">
              <w:rPr>
                <w:rFonts w:eastAsia="Times New Roman" w:cs="Tahoma"/>
                <w:sz w:val="16"/>
                <w:szCs w:val="16"/>
                <w:lang w:eastAsia="sl-SI"/>
              </w:rPr>
              <w:t>0,5</w:t>
            </w:r>
          </w:p>
        </w:tc>
        <w:tc>
          <w:tcPr>
            <w:tcW w:w="687" w:type="dxa"/>
            <w:tcBorders>
              <w:top w:val="nil"/>
              <w:bottom w:val="nil"/>
              <w:right w:val="single" w:sz="4" w:space="0" w:color="auto"/>
            </w:tcBorders>
            <w:shd w:val="clear" w:color="auto" w:fill="FFFFFF" w:themeFill="background1"/>
            <w:vAlign w:val="center"/>
          </w:tcPr>
          <w:p w14:paraId="6CFE2EAE" w14:textId="77777777" w:rsidR="00D11D80" w:rsidRPr="00EC6A6B" w:rsidRDefault="00D11D80" w:rsidP="00193023">
            <w:pPr>
              <w:spacing w:after="0"/>
              <w:ind w:left="-108" w:right="-108"/>
              <w:jc w:val="center"/>
              <w:rPr>
                <w:rFonts w:eastAsia="Times New Roman" w:cs="Tahoma"/>
                <w:sz w:val="16"/>
                <w:szCs w:val="16"/>
                <w:lang w:eastAsia="sl-SI"/>
              </w:rPr>
            </w:pPr>
            <w:r w:rsidRPr="00EC6A6B">
              <w:rPr>
                <w:rFonts w:eastAsia="Times New Roman" w:cs="Tahoma"/>
                <w:sz w:val="16"/>
                <w:szCs w:val="16"/>
                <w:lang w:eastAsia="sl-SI"/>
              </w:rPr>
              <w:t>1</w:t>
            </w:r>
          </w:p>
        </w:tc>
        <w:tc>
          <w:tcPr>
            <w:tcW w:w="825" w:type="dxa"/>
            <w:tcBorders>
              <w:top w:val="nil"/>
              <w:left w:val="single" w:sz="4" w:space="0" w:color="auto"/>
              <w:bottom w:val="nil"/>
            </w:tcBorders>
            <w:shd w:val="clear" w:color="auto" w:fill="FFFFFF" w:themeFill="background1"/>
          </w:tcPr>
          <w:p w14:paraId="6E51C3A4" w14:textId="77777777" w:rsidR="00D11D80" w:rsidRPr="008063D0" w:rsidRDefault="00D11D80" w:rsidP="00193023">
            <w:pPr>
              <w:spacing w:after="0"/>
              <w:ind w:left="-108" w:right="-108"/>
              <w:jc w:val="center"/>
              <w:rPr>
                <w:rFonts w:eastAsia="Times New Roman" w:cs="Tahoma"/>
                <w:sz w:val="16"/>
                <w:szCs w:val="16"/>
                <w:lang w:eastAsia="sl-SI"/>
              </w:rPr>
            </w:pPr>
            <w:r w:rsidRPr="008063D0">
              <w:rPr>
                <w:rFonts w:eastAsia="Times New Roman" w:cs="Tahoma"/>
                <w:sz w:val="16"/>
                <w:szCs w:val="16"/>
                <w:lang w:eastAsia="sl-SI"/>
              </w:rPr>
              <w:t>/</w:t>
            </w:r>
          </w:p>
        </w:tc>
        <w:tc>
          <w:tcPr>
            <w:tcW w:w="812" w:type="dxa"/>
            <w:tcBorders>
              <w:top w:val="nil"/>
              <w:bottom w:val="nil"/>
            </w:tcBorders>
            <w:shd w:val="clear" w:color="auto" w:fill="FFFFFF" w:themeFill="background1"/>
          </w:tcPr>
          <w:p w14:paraId="51CB6349" w14:textId="77777777" w:rsidR="00D11D80" w:rsidRPr="008063D0" w:rsidRDefault="00D11D80" w:rsidP="00193023">
            <w:pPr>
              <w:spacing w:after="0"/>
              <w:ind w:left="-108" w:right="-108"/>
              <w:jc w:val="center"/>
              <w:rPr>
                <w:rFonts w:eastAsia="Times New Roman" w:cs="Tahoma"/>
                <w:sz w:val="16"/>
                <w:szCs w:val="16"/>
                <w:lang w:eastAsia="sl-SI"/>
              </w:rPr>
            </w:pPr>
            <w:r w:rsidRPr="008063D0">
              <w:rPr>
                <w:rFonts w:eastAsia="Times New Roman" w:cs="Tahoma"/>
                <w:sz w:val="16"/>
                <w:szCs w:val="16"/>
                <w:lang w:eastAsia="sl-SI"/>
              </w:rPr>
              <w:t>/</w:t>
            </w:r>
          </w:p>
        </w:tc>
      </w:tr>
      <w:tr w:rsidR="00C7158B" w:rsidRPr="00EC6A6B" w14:paraId="07A48EEF" w14:textId="77777777" w:rsidTr="002F5DE8">
        <w:trPr>
          <w:trHeight w:val="80"/>
        </w:trPr>
        <w:tc>
          <w:tcPr>
            <w:tcW w:w="2613" w:type="dxa"/>
            <w:tcBorders>
              <w:top w:val="nil"/>
              <w:bottom w:val="nil"/>
            </w:tcBorders>
            <w:shd w:val="clear" w:color="auto" w:fill="FFFFFF" w:themeFill="background1"/>
            <w:tcMar>
              <w:left w:w="0" w:type="dxa"/>
              <w:right w:w="0" w:type="dxa"/>
            </w:tcMar>
          </w:tcPr>
          <w:p w14:paraId="3C1A8EB6" w14:textId="77777777" w:rsidR="00D11D80" w:rsidRPr="00EC6A6B" w:rsidRDefault="00D11D80" w:rsidP="00193023">
            <w:pPr>
              <w:spacing w:after="0"/>
              <w:rPr>
                <w:rFonts w:cs="Tahoma"/>
                <w:sz w:val="16"/>
                <w:szCs w:val="16"/>
              </w:rPr>
            </w:pPr>
            <w:r w:rsidRPr="00EC6A6B">
              <w:rPr>
                <w:rFonts w:cs="Tahoma"/>
                <w:sz w:val="16"/>
                <w:szCs w:val="16"/>
              </w:rPr>
              <w:t xml:space="preserve">    - Etilbenzen</w:t>
            </w:r>
          </w:p>
        </w:tc>
        <w:tc>
          <w:tcPr>
            <w:tcW w:w="1238" w:type="dxa"/>
            <w:gridSpan w:val="2"/>
            <w:tcBorders>
              <w:top w:val="nil"/>
              <w:bottom w:val="nil"/>
            </w:tcBorders>
            <w:shd w:val="clear" w:color="auto" w:fill="FFFFFF" w:themeFill="background1"/>
          </w:tcPr>
          <w:p w14:paraId="61E1A71F" w14:textId="77777777" w:rsidR="00D11D80" w:rsidRPr="00EC6A6B" w:rsidRDefault="00D11D80" w:rsidP="00193023">
            <w:pPr>
              <w:spacing w:after="0"/>
              <w:jc w:val="center"/>
              <w:rPr>
                <w:rFonts w:cs="Tahoma"/>
                <w:sz w:val="16"/>
                <w:szCs w:val="16"/>
              </w:rPr>
            </w:pPr>
            <w:r w:rsidRPr="00EC6A6B">
              <w:rPr>
                <w:rFonts w:cs="Tahoma"/>
                <w:sz w:val="16"/>
                <w:szCs w:val="16"/>
              </w:rPr>
              <w:t>mg/kg s.s</w:t>
            </w:r>
          </w:p>
        </w:tc>
        <w:tc>
          <w:tcPr>
            <w:tcW w:w="1143" w:type="dxa"/>
            <w:tcBorders>
              <w:top w:val="nil"/>
              <w:left w:val="nil"/>
              <w:bottom w:val="nil"/>
              <w:right w:val="nil"/>
            </w:tcBorders>
            <w:shd w:val="clear" w:color="auto" w:fill="auto"/>
            <w:vAlign w:val="center"/>
          </w:tcPr>
          <w:p w14:paraId="28D53A49" w14:textId="77777777" w:rsidR="00D11D80" w:rsidRPr="00EC6A6B" w:rsidRDefault="00D11D80" w:rsidP="00193023">
            <w:pPr>
              <w:spacing w:after="0"/>
              <w:ind w:left="-108" w:right="-108"/>
              <w:jc w:val="center"/>
              <w:rPr>
                <w:rFonts w:eastAsia="Times New Roman" w:cs="Tahoma"/>
                <w:sz w:val="16"/>
                <w:szCs w:val="16"/>
                <w:lang w:eastAsia="sl-SI"/>
              </w:rPr>
            </w:pPr>
            <w:r w:rsidRPr="00EC6A6B">
              <w:rPr>
                <w:rFonts w:eastAsia="Times New Roman" w:cs="Tahoma"/>
                <w:sz w:val="16"/>
                <w:szCs w:val="16"/>
                <w:lang w:eastAsia="sl-SI"/>
              </w:rPr>
              <w:t>0,010 ± 0,004</w:t>
            </w:r>
          </w:p>
        </w:tc>
        <w:tc>
          <w:tcPr>
            <w:tcW w:w="1058" w:type="dxa"/>
            <w:tcBorders>
              <w:top w:val="nil"/>
              <w:left w:val="nil"/>
              <w:bottom w:val="nil"/>
              <w:right w:val="single" w:sz="4" w:space="0" w:color="auto"/>
            </w:tcBorders>
            <w:shd w:val="clear" w:color="auto" w:fill="auto"/>
            <w:vAlign w:val="center"/>
          </w:tcPr>
          <w:p w14:paraId="1729DD30" w14:textId="77777777" w:rsidR="00D11D80" w:rsidRPr="00EC6A6B" w:rsidRDefault="00D11D80" w:rsidP="00193023">
            <w:pPr>
              <w:spacing w:after="0"/>
              <w:ind w:left="-108" w:right="-108"/>
              <w:jc w:val="center"/>
              <w:rPr>
                <w:rFonts w:eastAsia="Times New Roman" w:cs="Tahoma"/>
                <w:sz w:val="16"/>
                <w:szCs w:val="16"/>
                <w:lang w:eastAsia="sl-SI"/>
              </w:rPr>
            </w:pPr>
            <w:r w:rsidRPr="00EC6A6B">
              <w:rPr>
                <w:rFonts w:eastAsia="Times New Roman" w:cs="Tahoma"/>
                <w:sz w:val="16"/>
                <w:szCs w:val="16"/>
                <w:lang w:eastAsia="sl-SI"/>
              </w:rPr>
              <w:t>0,010 ± 0,004</w:t>
            </w:r>
          </w:p>
        </w:tc>
        <w:tc>
          <w:tcPr>
            <w:tcW w:w="688" w:type="dxa"/>
            <w:tcBorders>
              <w:top w:val="nil"/>
              <w:left w:val="single" w:sz="4" w:space="0" w:color="auto"/>
              <w:bottom w:val="nil"/>
            </w:tcBorders>
            <w:shd w:val="clear" w:color="auto" w:fill="FFFFFF" w:themeFill="background1"/>
            <w:vAlign w:val="center"/>
          </w:tcPr>
          <w:p w14:paraId="3C1725AC" w14:textId="77777777" w:rsidR="00D11D80" w:rsidRPr="00EC6A6B" w:rsidRDefault="00D11D80" w:rsidP="00193023">
            <w:pPr>
              <w:spacing w:after="0"/>
              <w:ind w:left="-108" w:right="-108"/>
              <w:jc w:val="center"/>
              <w:rPr>
                <w:rFonts w:eastAsia="Times New Roman" w:cs="Tahoma"/>
                <w:sz w:val="16"/>
                <w:szCs w:val="16"/>
                <w:lang w:eastAsia="sl-SI"/>
              </w:rPr>
            </w:pPr>
            <w:r w:rsidRPr="00EC6A6B">
              <w:rPr>
                <w:rFonts w:eastAsia="Times New Roman" w:cs="Tahoma"/>
                <w:sz w:val="16"/>
                <w:szCs w:val="16"/>
                <w:lang w:eastAsia="sl-SI"/>
              </w:rPr>
              <w:t>0,05</w:t>
            </w:r>
          </w:p>
        </w:tc>
        <w:tc>
          <w:tcPr>
            <w:tcW w:w="825" w:type="dxa"/>
            <w:tcBorders>
              <w:top w:val="nil"/>
              <w:bottom w:val="nil"/>
            </w:tcBorders>
            <w:shd w:val="clear" w:color="auto" w:fill="FFFFFF" w:themeFill="background1"/>
            <w:vAlign w:val="center"/>
          </w:tcPr>
          <w:p w14:paraId="5F0D09E7" w14:textId="77777777" w:rsidR="00D11D80" w:rsidRPr="00EC6A6B" w:rsidRDefault="00D11D80" w:rsidP="00193023">
            <w:pPr>
              <w:spacing w:after="0"/>
              <w:ind w:left="-108" w:right="-108"/>
              <w:jc w:val="center"/>
              <w:rPr>
                <w:rFonts w:eastAsia="Times New Roman" w:cs="Tahoma"/>
                <w:sz w:val="16"/>
                <w:szCs w:val="16"/>
                <w:lang w:eastAsia="sl-SI"/>
              </w:rPr>
            </w:pPr>
            <w:r w:rsidRPr="00EC6A6B">
              <w:rPr>
                <w:rFonts w:eastAsia="Times New Roman" w:cs="Tahoma"/>
                <w:sz w:val="16"/>
                <w:szCs w:val="16"/>
                <w:lang w:eastAsia="sl-SI"/>
              </w:rPr>
              <w:t>25</w:t>
            </w:r>
          </w:p>
        </w:tc>
        <w:tc>
          <w:tcPr>
            <w:tcW w:w="687" w:type="dxa"/>
            <w:tcBorders>
              <w:top w:val="nil"/>
              <w:bottom w:val="nil"/>
              <w:right w:val="single" w:sz="4" w:space="0" w:color="auto"/>
            </w:tcBorders>
            <w:shd w:val="clear" w:color="auto" w:fill="FFFFFF" w:themeFill="background1"/>
            <w:vAlign w:val="center"/>
          </w:tcPr>
          <w:p w14:paraId="1241DBA1" w14:textId="77777777" w:rsidR="00D11D80" w:rsidRPr="00EC6A6B" w:rsidRDefault="00D11D80" w:rsidP="00193023">
            <w:pPr>
              <w:spacing w:after="0"/>
              <w:ind w:left="-108" w:right="-108"/>
              <w:jc w:val="center"/>
              <w:rPr>
                <w:rFonts w:eastAsia="Times New Roman" w:cs="Tahoma"/>
                <w:sz w:val="16"/>
                <w:szCs w:val="16"/>
                <w:lang w:eastAsia="sl-SI"/>
              </w:rPr>
            </w:pPr>
            <w:r w:rsidRPr="00EC6A6B">
              <w:rPr>
                <w:rFonts w:eastAsia="Times New Roman" w:cs="Tahoma"/>
                <w:sz w:val="16"/>
                <w:szCs w:val="16"/>
                <w:lang w:eastAsia="sl-SI"/>
              </w:rPr>
              <w:t>50</w:t>
            </w:r>
          </w:p>
        </w:tc>
        <w:tc>
          <w:tcPr>
            <w:tcW w:w="825" w:type="dxa"/>
            <w:tcBorders>
              <w:top w:val="nil"/>
              <w:left w:val="single" w:sz="4" w:space="0" w:color="auto"/>
              <w:bottom w:val="nil"/>
            </w:tcBorders>
            <w:shd w:val="clear" w:color="auto" w:fill="FFFFFF" w:themeFill="background1"/>
          </w:tcPr>
          <w:p w14:paraId="03937ADF" w14:textId="77777777" w:rsidR="00D11D80" w:rsidRPr="008063D0" w:rsidRDefault="00D11D80" w:rsidP="00193023">
            <w:pPr>
              <w:spacing w:after="0"/>
              <w:ind w:left="-108" w:right="-108"/>
              <w:jc w:val="center"/>
              <w:rPr>
                <w:rFonts w:eastAsia="Times New Roman" w:cs="Tahoma"/>
                <w:sz w:val="16"/>
                <w:szCs w:val="16"/>
                <w:lang w:eastAsia="sl-SI"/>
              </w:rPr>
            </w:pPr>
            <w:r w:rsidRPr="008063D0">
              <w:rPr>
                <w:rFonts w:eastAsia="Times New Roman" w:cs="Tahoma"/>
                <w:sz w:val="16"/>
                <w:szCs w:val="16"/>
                <w:lang w:eastAsia="sl-SI"/>
              </w:rPr>
              <w:t>/</w:t>
            </w:r>
          </w:p>
        </w:tc>
        <w:tc>
          <w:tcPr>
            <w:tcW w:w="812" w:type="dxa"/>
            <w:tcBorders>
              <w:top w:val="nil"/>
              <w:bottom w:val="nil"/>
            </w:tcBorders>
            <w:shd w:val="clear" w:color="auto" w:fill="FFFFFF" w:themeFill="background1"/>
          </w:tcPr>
          <w:p w14:paraId="4BDD6626" w14:textId="77777777" w:rsidR="00D11D80" w:rsidRPr="008063D0" w:rsidRDefault="00D11D80" w:rsidP="00193023">
            <w:pPr>
              <w:spacing w:after="0"/>
              <w:ind w:left="-108" w:right="-108"/>
              <w:jc w:val="center"/>
              <w:rPr>
                <w:rFonts w:eastAsia="Times New Roman" w:cs="Tahoma"/>
                <w:sz w:val="16"/>
                <w:szCs w:val="16"/>
                <w:lang w:eastAsia="sl-SI"/>
              </w:rPr>
            </w:pPr>
            <w:r w:rsidRPr="008063D0">
              <w:rPr>
                <w:rFonts w:eastAsia="Times New Roman" w:cs="Tahoma"/>
                <w:sz w:val="16"/>
                <w:szCs w:val="16"/>
                <w:lang w:eastAsia="sl-SI"/>
              </w:rPr>
              <w:t>/</w:t>
            </w:r>
          </w:p>
        </w:tc>
      </w:tr>
      <w:tr w:rsidR="00C7158B" w:rsidRPr="00EC6A6B" w14:paraId="044736A3" w14:textId="77777777" w:rsidTr="002F5DE8">
        <w:trPr>
          <w:trHeight w:val="80"/>
        </w:trPr>
        <w:tc>
          <w:tcPr>
            <w:tcW w:w="2613" w:type="dxa"/>
            <w:tcBorders>
              <w:top w:val="nil"/>
              <w:bottom w:val="nil"/>
            </w:tcBorders>
            <w:shd w:val="clear" w:color="auto" w:fill="FFFFFF" w:themeFill="background1"/>
            <w:tcMar>
              <w:left w:w="0" w:type="dxa"/>
              <w:right w:w="0" w:type="dxa"/>
            </w:tcMar>
          </w:tcPr>
          <w:p w14:paraId="4F0C131B" w14:textId="77777777" w:rsidR="00D11D80" w:rsidRPr="00EC6A6B" w:rsidRDefault="00D11D80" w:rsidP="00193023">
            <w:pPr>
              <w:spacing w:after="0"/>
              <w:rPr>
                <w:rFonts w:cs="Tahoma"/>
                <w:sz w:val="16"/>
                <w:szCs w:val="16"/>
              </w:rPr>
            </w:pPr>
            <w:r w:rsidRPr="00EC6A6B">
              <w:rPr>
                <w:rFonts w:cs="Tahoma"/>
                <w:sz w:val="16"/>
                <w:szCs w:val="16"/>
              </w:rPr>
              <w:t xml:space="preserve">    - Toluen</w:t>
            </w:r>
          </w:p>
        </w:tc>
        <w:tc>
          <w:tcPr>
            <w:tcW w:w="1238" w:type="dxa"/>
            <w:gridSpan w:val="2"/>
            <w:tcBorders>
              <w:top w:val="nil"/>
              <w:bottom w:val="nil"/>
            </w:tcBorders>
            <w:shd w:val="clear" w:color="auto" w:fill="FFFFFF" w:themeFill="background1"/>
          </w:tcPr>
          <w:p w14:paraId="1D45DA10" w14:textId="77777777" w:rsidR="00D11D80" w:rsidRPr="00EC6A6B" w:rsidRDefault="00D11D80" w:rsidP="00193023">
            <w:pPr>
              <w:spacing w:after="0"/>
              <w:jc w:val="center"/>
              <w:rPr>
                <w:rFonts w:cs="Tahoma"/>
                <w:sz w:val="16"/>
                <w:szCs w:val="16"/>
              </w:rPr>
            </w:pPr>
            <w:r w:rsidRPr="00EC6A6B">
              <w:rPr>
                <w:rFonts w:cs="Tahoma"/>
                <w:sz w:val="16"/>
                <w:szCs w:val="16"/>
              </w:rPr>
              <w:t>mg/kg s.s</w:t>
            </w:r>
          </w:p>
        </w:tc>
        <w:tc>
          <w:tcPr>
            <w:tcW w:w="1143" w:type="dxa"/>
            <w:tcBorders>
              <w:top w:val="nil"/>
              <w:left w:val="nil"/>
              <w:bottom w:val="nil"/>
              <w:right w:val="nil"/>
            </w:tcBorders>
            <w:shd w:val="clear" w:color="auto" w:fill="auto"/>
            <w:vAlign w:val="center"/>
          </w:tcPr>
          <w:p w14:paraId="1BCB56D4" w14:textId="77777777" w:rsidR="00D11D80" w:rsidRPr="00EC6A6B" w:rsidRDefault="00D11D80" w:rsidP="00193023">
            <w:pPr>
              <w:spacing w:after="0"/>
              <w:ind w:left="-108" w:right="-108"/>
              <w:jc w:val="center"/>
              <w:rPr>
                <w:rFonts w:eastAsia="Times New Roman" w:cs="Tahoma"/>
                <w:sz w:val="16"/>
                <w:szCs w:val="16"/>
                <w:lang w:eastAsia="sl-SI"/>
              </w:rPr>
            </w:pPr>
            <w:r w:rsidRPr="00EC6A6B">
              <w:rPr>
                <w:rFonts w:eastAsia="Times New Roman" w:cs="Tahoma"/>
                <w:sz w:val="16"/>
                <w:szCs w:val="16"/>
                <w:lang w:eastAsia="sl-SI"/>
              </w:rPr>
              <w:t>0,015 ± 0,006</w:t>
            </w:r>
          </w:p>
        </w:tc>
        <w:tc>
          <w:tcPr>
            <w:tcW w:w="1058" w:type="dxa"/>
            <w:tcBorders>
              <w:top w:val="nil"/>
              <w:left w:val="nil"/>
              <w:bottom w:val="nil"/>
              <w:right w:val="single" w:sz="4" w:space="0" w:color="auto"/>
            </w:tcBorders>
            <w:shd w:val="clear" w:color="auto" w:fill="auto"/>
            <w:vAlign w:val="center"/>
          </w:tcPr>
          <w:p w14:paraId="62CED3A3" w14:textId="77777777" w:rsidR="00D11D80" w:rsidRPr="00EC6A6B" w:rsidRDefault="00D11D80" w:rsidP="00193023">
            <w:pPr>
              <w:spacing w:after="0"/>
              <w:ind w:left="-108" w:right="-108"/>
              <w:jc w:val="center"/>
              <w:rPr>
                <w:rFonts w:eastAsia="Times New Roman" w:cs="Tahoma"/>
                <w:sz w:val="16"/>
                <w:szCs w:val="16"/>
                <w:lang w:eastAsia="sl-SI"/>
              </w:rPr>
            </w:pPr>
            <w:r w:rsidRPr="00EC6A6B">
              <w:rPr>
                <w:rFonts w:eastAsia="Times New Roman" w:cs="Tahoma"/>
                <w:sz w:val="16"/>
                <w:szCs w:val="16"/>
                <w:lang w:eastAsia="sl-SI"/>
              </w:rPr>
              <w:t>0,015 ± 0,006</w:t>
            </w:r>
          </w:p>
        </w:tc>
        <w:tc>
          <w:tcPr>
            <w:tcW w:w="688" w:type="dxa"/>
            <w:tcBorders>
              <w:top w:val="nil"/>
              <w:left w:val="single" w:sz="4" w:space="0" w:color="auto"/>
              <w:bottom w:val="nil"/>
            </w:tcBorders>
            <w:shd w:val="clear" w:color="auto" w:fill="FFFFFF" w:themeFill="background1"/>
            <w:vAlign w:val="center"/>
          </w:tcPr>
          <w:p w14:paraId="3399FF23" w14:textId="77777777" w:rsidR="00D11D80" w:rsidRPr="00EC6A6B" w:rsidRDefault="00D11D80" w:rsidP="00193023">
            <w:pPr>
              <w:spacing w:after="0"/>
              <w:ind w:left="-108" w:right="-108"/>
              <w:jc w:val="center"/>
              <w:rPr>
                <w:rFonts w:eastAsia="Times New Roman" w:cs="Tahoma"/>
                <w:sz w:val="16"/>
                <w:szCs w:val="16"/>
                <w:lang w:eastAsia="sl-SI"/>
              </w:rPr>
            </w:pPr>
            <w:r w:rsidRPr="00EC6A6B">
              <w:rPr>
                <w:rFonts w:eastAsia="Times New Roman" w:cs="Tahoma"/>
                <w:sz w:val="16"/>
                <w:szCs w:val="16"/>
                <w:lang w:eastAsia="sl-SI"/>
              </w:rPr>
              <w:t>0,05</w:t>
            </w:r>
          </w:p>
        </w:tc>
        <w:tc>
          <w:tcPr>
            <w:tcW w:w="825" w:type="dxa"/>
            <w:tcBorders>
              <w:top w:val="nil"/>
              <w:bottom w:val="nil"/>
            </w:tcBorders>
            <w:shd w:val="clear" w:color="auto" w:fill="FFFFFF" w:themeFill="background1"/>
            <w:vAlign w:val="center"/>
          </w:tcPr>
          <w:p w14:paraId="35DDC346" w14:textId="77777777" w:rsidR="00D11D80" w:rsidRPr="00EC6A6B" w:rsidRDefault="00D11D80" w:rsidP="00193023">
            <w:pPr>
              <w:spacing w:after="0"/>
              <w:ind w:left="-108" w:right="-108"/>
              <w:jc w:val="center"/>
              <w:rPr>
                <w:rFonts w:eastAsia="Times New Roman" w:cs="Tahoma"/>
                <w:sz w:val="16"/>
                <w:szCs w:val="16"/>
                <w:lang w:eastAsia="sl-SI"/>
              </w:rPr>
            </w:pPr>
            <w:r w:rsidRPr="00EC6A6B">
              <w:rPr>
                <w:rFonts w:eastAsia="Times New Roman" w:cs="Tahoma"/>
                <w:sz w:val="16"/>
                <w:szCs w:val="16"/>
                <w:lang w:eastAsia="sl-SI"/>
              </w:rPr>
              <w:t>65</w:t>
            </w:r>
          </w:p>
        </w:tc>
        <w:tc>
          <w:tcPr>
            <w:tcW w:w="687" w:type="dxa"/>
            <w:tcBorders>
              <w:top w:val="nil"/>
              <w:bottom w:val="nil"/>
              <w:right w:val="single" w:sz="4" w:space="0" w:color="auto"/>
            </w:tcBorders>
            <w:shd w:val="clear" w:color="auto" w:fill="FFFFFF" w:themeFill="background1"/>
            <w:vAlign w:val="center"/>
          </w:tcPr>
          <w:p w14:paraId="17991AF1" w14:textId="77777777" w:rsidR="00D11D80" w:rsidRPr="00EC6A6B" w:rsidRDefault="00D11D80" w:rsidP="00193023">
            <w:pPr>
              <w:spacing w:after="0"/>
              <w:ind w:left="-108" w:right="-108"/>
              <w:jc w:val="center"/>
              <w:rPr>
                <w:rFonts w:eastAsia="Times New Roman" w:cs="Tahoma"/>
                <w:sz w:val="16"/>
                <w:szCs w:val="16"/>
                <w:lang w:eastAsia="sl-SI"/>
              </w:rPr>
            </w:pPr>
            <w:r w:rsidRPr="00EC6A6B">
              <w:rPr>
                <w:rFonts w:eastAsia="Times New Roman" w:cs="Tahoma"/>
                <w:sz w:val="16"/>
                <w:szCs w:val="16"/>
                <w:lang w:eastAsia="sl-SI"/>
              </w:rPr>
              <w:t>130</w:t>
            </w:r>
          </w:p>
        </w:tc>
        <w:tc>
          <w:tcPr>
            <w:tcW w:w="825" w:type="dxa"/>
            <w:tcBorders>
              <w:top w:val="nil"/>
              <w:left w:val="single" w:sz="4" w:space="0" w:color="auto"/>
              <w:bottom w:val="nil"/>
            </w:tcBorders>
            <w:shd w:val="clear" w:color="auto" w:fill="FFFFFF" w:themeFill="background1"/>
          </w:tcPr>
          <w:p w14:paraId="67AB401A" w14:textId="77777777" w:rsidR="00D11D80" w:rsidRPr="008063D0" w:rsidRDefault="00D11D80" w:rsidP="00193023">
            <w:pPr>
              <w:spacing w:after="0"/>
              <w:ind w:left="-108" w:right="-108"/>
              <w:jc w:val="center"/>
              <w:rPr>
                <w:rFonts w:eastAsia="Times New Roman" w:cs="Tahoma"/>
                <w:sz w:val="16"/>
                <w:szCs w:val="16"/>
                <w:lang w:eastAsia="sl-SI"/>
              </w:rPr>
            </w:pPr>
            <w:r w:rsidRPr="008063D0">
              <w:rPr>
                <w:rFonts w:eastAsia="Times New Roman" w:cs="Tahoma"/>
                <w:sz w:val="16"/>
                <w:szCs w:val="16"/>
                <w:lang w:eastAsia="sl-SI"/>
              </w:rPr>
              <w:t>/</w:t>
            </w:r>
          </w:p>
        </w:tc>
        <w:tc>
          <w:tcPr>
            <w:tcW w:w="812" w:type="dxa"/>
            <w:tcBorders>
              <w:top w:val="nil"/>
              <w:bottom w:val="nil"/>
            </w:tcBorders>
            <w:shd w:val="clear" w:color="auto" w:fill="FFFFFF" w:themeFill="background1"/>
          </w:tcPr>
          <w:p w14:paraId="2FC71A43" w14:textId="77777777" w:rsidR="00D11D80" w:rsidRPr="008063D0" w:rsidRDefault="00D11D80" w:rsidP="00193023">
            <w:pPr>
              <w:spacing w:after="0"/>
              <w:ind w:left="-108" w:right="-108"/>
              <w:jc w:val="center"/>
              <w:rPr>
                <w:rFonts w:eastAsia="Times New Roman" w:cs="Tahoma"/>
                <w:sz w:val="16"/>
                <w:szCs w:val="16"/>
                <w:lang w:eastAsia="sl-SI"/>
              </w:rPr>
            </w:pPr>
            <w:r w:rsidRPr="008063D0">
              <w:rPr>
                <w:rFonts w:eastAsia="Times New Roman" w:cs="Tahoma"/>
                <w:sz w:val="16"/>
                <w:szCs w:val="16"/>
                <w:lang w:eastAsia="sl-SI"/>
              </w:rPr>
              <w:t>/</w:t>
            </w:r>
          </w:p>
        </w:tc>
      </w:tr>
      <w:tr w:rsidR="00C7158B" w:rsidRPr="00EC6A6B" w14:paraId="6A91EE1E" w14:textId="77777777" w:rsidTr="002F5DE8">
        <w:trPr>
          <w:trHeight w:val="80"/>
        </w:trPr>
        <w:tc>
          <w:tcPr>
            <w:tcW w:w="2613" w:type="dxa"/>
            <w:tcBorders>
              <w:top w:val="nil"/>
              <w:bottom w:val="dashed" w:sz="4" w:space="0" w:color="auto"/>
            </w:tcBorders>
            <w:shd w:val="clear" w:color="auto" w:fill="FFFFFF" w:themeFill="background1"/>
            <w:tcMar>
              <w:left w:w="0" w:type="dxa"/>
              <w:right w:w="0" w:type="dxa"/>
            </w:tcMar>
          </w:tcPr>
          <w:p w14:paraId="3B07CAD4" w14:textId="77777777" w:rsidR="00D11D80" w:rsidRPr="00EC6A6B" w:rsidRDefault="00D11D80" w:rsidP="00193023">
            <w:pPr>
              <w:spacing w:after="0"/>
              <w:rPr>
                <w:rFonts w:cs="Tahoma"/>
                <w:sz w:val="16"/>
                <w:szCs w:val="16"/>
              </w:rPr>
            </w:pPr>
            <w:r w:rsidRPr="00EC6A6B">
              <w:rPr>
                <w:rFonts w:cs="Tahoma"/>
                <w:sz w:val="16"/>
                <w:szCs w:val="16"/>
              </w:rPr>
              <w:t xml:space="preserve">    - Ksilen</w:t>
            </w:r>
            <w:r w:rsidRPr="00EC6A6B">
              <w:rPr>
                <w:rFonts w:cs="Tahoma"/>
                <w:sz w:val="16"/>
                <w:szCs w:val="16"/>
                <w:vertAlign w:val="superscript"/>
              </w:rPr>
              <w:t>1</w:t>
            </w:r>
          </w:p>
        </w:tc>
        <w:tc>
          <w:tcPr>
            <w:tcW w:w="1238" w:type="dxa"/>
            <w:gridSpan w:val="2"/>
            <w:tcBorders>
              <w:top w:val="nil"/>
              <w:bottom w:val="dashed" w:sz="4" w:space="0" w:color="auto"/>
            </w:tcBorders>
            <w:shd w:val="clear" w:color="auto" w:fill="FFFFFF" w:themeFill="background1"/>
          </w:tcPr>
          <w:p w14:paraId="34FD0906" w14:textId="77777777" w:rsidR="00D11D80" w:rsidRPr="00EC6A6B" w:rsidRDefault="00D11D80" w:rsidP="00193023">
            <w:pPr>
              <w:spacing w:after="0"/>
              <w:jc w:val="center"/>
              <w:rPr>
                <w:rFonts w:cs="Tahoma"/>
                <w:sz w:val="16"/>
                <w:szCs w:val="16"/>
              </w:rPr>
            </w:pPr>
            <w:r w:rsidRPr="00EC6A6B">
              <w:rPr>
                <w:rFonts w:cs="Tahoma"/>
                <w:sz w:val="16"/>
                <w:szCs w:val="16"/>
              </w:rPr>
              <w:t>mg/kg s.s</w:t>
            </w:r>
          </w:p>
        </w:tc>
        <w:tc>
          <w:tcPr>
            <w:tcW w:w="1143" w:type="dxa"/>
            <w:tcBorders>
              <w:top w:val="nil"/>
              <w:bottom w:val="dashed" w:sz="4" w:space="0" w:color="auto"/>
            </w:tcBorders>
            <w:shd w:val="clear" w:color="auto" w:fill="FFFFFF"/>
            <w:vAlign w:val="center"/>
          </w:tcPr>
          <w:p w14:paraId="6A4FF522" w14:textId="77777777" w:rsidR="00D11D80" w:rsidRPr="00EC6A6B" w:rsidRDefault="00D11D80" w:rsidP="00193023">
            <w:pPr>
              <w:spacing w:after="0"/>
              <w:ind w:left="-108" w:right="-108"/>
              <w:jc w:val="center"/>
              <w:rPr>
                <w:rFonts w:eastAsia="Times New Roman" w:cs="Tahoma"/>
                <w:sz w:val="16"/>
                <w:szCs w:val="16"/>
                <w:lang w:eastAsia="sl-SI"/>
              </w:rPr>
            </w:pPr>
            <w:r w:rsidRPr="00EC6A6B">
              <w:rPr>
                <w:rFonts w:eastAsia="Times New Roman" w:cs="Tahoma"/>
                <w:sz w:val="16"/>
                <w:szCs w:val="16"/>
                <w:lang w:eastAsia="sl-SI"/>
              </w:rPr>
              <w:t>0,015 ± 0,06</w:t>
            </w:r>
          </w:p>
        </w:tc>
        <w:tc>
          <w:tcPr>
            <w:tcW w:w="1058" w:type="dxa"/>
            <w:tcBorders>
              <w:top w:val="nil"/>
              <w:bottom w:val="dashed" w:sz="4" w:space="0" w:color="auto"/>
              <w:right w:val="single" w:sz="4" w:space="0" w:color="auto"/>
            </w:tcBorders>
            <w:shd w:val="clear" w:color="auto" w:fill="FFFFFF"/>
            <w:vAlign w:val="center"/>
          </w:tcPr>
          <w:p w14:paraId="187BFDE8" w14:textId="77777777" w:rsidR="00D11D80" w:rsidRPr="00EC6A6B" w:rsidRDefault="00D11D80" w:rsidP="00193023">
            <w:pPr>
              <w:spacing w:after="0"/>
              <w:ind w:left="-108" w:right="-108"/>
              <w:jc w:val="center"/>
              <w:rPr>
                <w:rFonts w:eastAsia="Times New Roman" w:cs="Tahoma"/>
                <w:sz w:val="16"/>
                <w:szCs w:val="16"/>
                <w:lang w:eastAsia="sl-SI"/>
              </w:rPr>
            </w:pPr>
            <w:r w:rsidRPr="00EC6A6B">
              <w:rPr>
                <w:rFonts w:eastAsia="Times New Roman" w:cs="Tahoma"/>
                <w:sz w:val="16"/>
                <w:szCs w:val="16"/>
                <w:lang w:eastAsia="sl-SI"/>
              </w:rPr>
              <w:t>0,015 ± 0,006</w:t>
            </w:r>
          </w:p>
        </w:tc>
        <w:tc>
          <w:tcPr>
            <w:tcW w:w="688" w:type="dxa"/>
            <w:tcBorders>
              <w:top w:val="nil"/>
              <w:left w:val="single" w:sz="4" w:space="0" w:color="auto"/>
              <w:bottom w:val="dashed" w:sz="4" w:space="0" w:color="auto"/>
            </w:tcBorders>
            <w:shd w:val="clear" w:color="auto" w:fill="FFFFFF" w:themeFill="background1"/>
            <w:vAlign w:val="center"/>
          </w:tcPr>
          <w:p w14:paraId="67C87DFA" w14:textId="77777777" w:rsidR="00D11D80" w:rsidRPr="00EC6A6B" w:rsidRDefault="00D11D80" w:rsidP="00193023">
            <w:pPr>
              <w:spacing w:after="0"/>
              <w:ind w:left="-108" w:right="-108"/>
              <w:jc w:val="center"/>
              <w:rPr>
                <w:rFonts w:eastAsia="Times New Roman" w:cs="Tahoma"/>
                <w:sz w:val="16"/>
                <w:szCs w:val="16"/>
                <w:lang w:eastAsia="sl-SI"/>
              </w:rPr>
            </w:pPr>
            <w:r w:rsidRPr="00EC6A6B">
              <w:rPr>
                <w:rFonts w:eastAsia="Times New Roman" w:cs="Tahoma"/>
                <w:sz w:val="16"/>
                <w:szCs w:val="16"/>
                <w:lang w:eastAsia="sl-SI"/>
              </w:rPr>
              <w:t>0,05</w:t>
            </w:r>
          </w:p>
        </w:tc>
        <w:tc>
          <w:tcPr>
            <w:tcW w:w="825" w:type="dxa"/>
            <w:tcBorders>
              <w:top w:val="nil"/>
              <w:bottom w:val="dashed" w:sz="4" w:space="0" w:color="auto"/>
            </w:tcBorders>
            <w:shd w:val="clear" w:color="auto" w:fill="FFFFFF" w:themeFill="background1"/>
            <w:vAlign w:val="center"/>
          </w:tcPr>
          <w:p w14:paraId="1195D1B7" w14:textId="77777777" w:rsidR="00D11D80" w:rsidRPr="00EC6A6B" w:rsidRDefault="00D11D80" w:rsidP="00193023">
            <w:pPr>
              <w:spacing w:after="0"/>
              <w:ind w:left="-108" w:right="-108"/>
              <w:jc w:val="center"/>
              <w:rPr>
                <w:rFonts w:eastAsia="Times New Roman" w:cs="Tahoma"/>
                <w:sz w:val="16"/>
                <w:szCs w:val="16"/>
                <w:lang w:eastAsia="sl-SI"/>
              </w:rPr>
            </w:pPr>
            <w:r w:rsidRPr="00EC6A6B">
              <w:rPr>
                <w:rFonts w:eastAsia="Times New Roman" w:cs="Tahoma"/>
                <w:sz w:val="16"/>
                <w:szCs w:val="16"/>
                <w:lang w:eastAsia="sl-SI"/>
              </w:rPr>
              <w:t>12,5</w:t>
            </w:r>
          </w:p>
        </w:tc>
        <w:tc>
          <w:tcPr>
            <w:tcW w:w="687" w:type="dxa"/>
            <w:tcBorders>
              <w:top w:val="nil"/>
              <w:bottom w:val="dashed" w:sz="4" w:space="0" w:color="auto"/>
              <w:right w:val="single" w:sz="4" w:space="0" w:color="auto"/>
            </w:tcBorders>
            <w:shd w:val="clear" w:color="auto" w:fill="FFFFFF" w:themeFill="background1"/>
            <w:vAlign w:val="center"/>
          </w:tcPr>
          <w:p w14:paraId="3B9B108E" w14:textId="77777777" w:rsidR="00D11D80" w:rsidRPr="00EC6A6B" w:rsidRDefault="00D11D80" w:rsidP="00193023">
            <w:pPr>
              <w:spacing w:after="0"/>
              <w:ind w:left="-108" w:right="-108"/>
              <w:jc w:val="center"/>
              <w:rPr>
                <w:rFonts w:eastAsia="Times New Roman" w:cs="Tahoma"/>
                <w:sz w:val="16"/>
                <w:szCs w:val="16"/>
                <w:lang w:eastAsia="sl-SI"/>
              </w:rPr>
            </w:pPr>
            <w:r w:rsidRPr="00EC6A6B">
              <w:rPr>
                <w:rFonts w:eastAsia="Times New Roman" w:cs="Tahoma"/>
                <w:sz w:val="16"/>
                <w:szCs w:val="16"/>
                <w:lang w:eastAsia="sl-SI"/>
              </w:rPr>
              <w:t>25</w:t>
            </w:r>
          </w:p>
        </w:tc>
        <w:tc>
          <w:tcPr>
            <w:tcW w:w="825" w:type="dxa"/>
            <w:tcBorders>
              <w:top w:val="nil"/>
              <w:left w:val="single" w:sz="4" w:space="0" w:color="auto"/>
              <w:bottom w:val="dashed" w:sz="4" w:space="0" w:color="auto"/>
            </w:tcBorders>
            <w:shd w:val="clear" w:color="auto" w:fill="FFFFFF" w:themeFill="background1"/>
          </w:tcPr>
          <w:p w14:paraId="46D6DE78" w14:textId="77777777" w:rsidR="00D11D80" w:rsidRPr="008063D0" w:rsidRDefault="00D11D80" w:rsidP="00193023">
            <w:pPr>
              <w:spacing w:after="0"/>
              <w:ind w:left="-108" w:right="-108"/>
              <w:jc w:val="center"/>
              <w:rPr>
                <w:rFonts w:eastAsia="Times New Roman" w:cs="Tahoma"/>
                <w:sz w:val="16"/>
                <w:szCs w:val="16"/>
                <w:lang w:eastAsia="sl-SI"/>
              </w:rPr>
            </w:pPr>
            <w:r w:rsidRPr="008063D0">
              <w:rPr>
                <w:rFonts w:eastAsia="Times New Roman" w:cs="Tahoma"/>
                <w:sz w:val="16"/>
                <w:szCs w:val="16"/>
                <w:lang w:eastAsia="sl-SI"/>
              </w:rPr>
              <w:t>/</w:t>
            </w:r>
          </w:p>
        </w:tc>
        <w:tc>
          <w:tcPr>
            <w:tcW w:w="812" w:type="dxa"/>
            <w:tcBorders>
              <w:top w:val="nil"/>
              <w:bottom w:val="dashed" w:sz="4" w:space="0" w:color="auto"/>
            </w:tcBorders>
            <w:shd w:val="clear" w:color="auto" w:fill="FFFFFF" w:themeFill="background1"/>
          </w:tcPr>
          <w:p w14:paraId="3C2174FD" w14:textId="77777777" w:rsidR="00D11D80" w:rsidRPr="008063D0" w:rsidRDefault="00D11D80" w:rsidP="00193023">
            <w:pPr>
              <w:spacing w:after="0"/>
              <w:ind w:left="-108" w:right="-108"/>
              <w:jc w:val="center"/>
              <w:rPr>
                <w:rFonts w:eastAsia="Times New Roman" w:cs="Tahoma"/>
                <w:sz w:val="16"/>
                <w:szCs w:val="16"/>
                <w:lang w:eastAsia="sl-SI"/>
              </w:rPr>
            </w:pPr>
            <w:r w:rsidRPr="008063D0">
              <w:rPr>
                <w:rFonts w:eastAsia="Times New Roman" w:cs="Tahoma"/>
                <w:sz w:val="16"/>
                <w:szCs w:val="16"/>
                <w:lang w:eastAsia="sl-SI"/>
              </w:rPr>
              <w:t>/</w:t>
            </w:r>
          </w:p>
        </w:tc>
      </w:tr>
      <w:tr w:rsidR="00C7158B" w:rsidRPr="00EC6A6B" w14:paraId="0434B39B" w14:textId="77777777" w:rsidTr="002F5DE8">
        <w:trPr>
          <w:trHeight w:val="80"/>
        </w:trPr>
        <w:tc>
          <w:tcPr>
            <w:tcW w:w="2613" w:type="dxa"/>
            <w:tcBorders>
              <w:top w:val="dashed" w:sz="4" w:space="0" w:color="auto"/>
              <w:bottom w:val="dashed" w:sz="4" w:space="0" w:color="auto"/>
            </w:tcBorders>
            <w:shd w:val="clear" w:color="auto" w:fill="FFFFFF" w:themeFill="background1"/>
            <w:tcMar>
              <w:left w:w="0" w:type="dxa"/>
              <w:right w:w="0" w:type="dxa"/>
            </w:tcMar>
          </w:tcPr>
          <w:p w14:paraId="7B68D76D" w14:textId="77777777" w:rsidR="00D11D80" w:rsidRPr="00EC6A6B" w:rsidRDefault="00D11D80" w:rsidP="00193023">
            <w:pPr>
              <w:spacing w:after="0"/>
              <w:rPr>
                <w:rFonts w:cs="Tahoma"/>
                <w:sz w:val="16"/>
                <w:szCs w:val="16"/>
              </w:rPr>
            </w:pPr>
            <w:r w:rsidRPr="00EC6A6B">
              <w:rPr>
                <w:rFonts w:cs="Tahoma"/>
                <w:sz w:val="16"/>
                <w:szCs w:val="16"/>
              </w:rPr>
              <w:t>Policiklični aromatski ogljikovodiki (PAO)</w:t>
            </w:r>
            <w:r w:rsidRPr="00EC6A6B">
              <w:rPr>
                <w:rFonts w:cs="Tahoma"/>
                <w:sz w:val="16"/>
                <w:szCs w:val="16"/>
                <w:vertAlign w:val="superscript"/>
              </w:rPr>
              <w:t>2</w:t>
            </w:r>
          </w:p>
        </w:tc>
        <w:tc>
          <w:tcPr>
            <w:tcW w:w="1238" w:type="dxa"/>
            <w:gridSpan w:val="2"/>
            <w:tcBorders>
              <w:top w:val="dashed" w:sz="4" w:space="0" w:color="auto"/>
              <w:bottom w:val="dashed" w:sz="4" w:space="0" w:color="auto"/>
            </w:tcBorders>
            <w:shd w:val="clear" w:color="auto" w:fill="FFFFFF" w:themeFill="background1"/>
          </w:tcPr>
          <w:p w14:paraId="001D6B56" w14:textId="77777777" w:rsidR="00D11D80" w:rsidRPr="00EC6A6B" w:rsidRDefault="00D11D80" w:rsidP="00193023">
            <w:pPr>
              <w:spacing w:after="0"/>
              <w:jc w:val="center"/>
              <w:rPr>
                <w:rFonts w:cs="Tahoma"/>
                <w:sz w:val="16"/>
                <w:szCs w:val="16"/>
              </w:rPr>
            </w:pPr>
            <w:r w:rsidRPr="00EC6A6B">
              <w:rPr>
                <w:rFonts w:cs="Tahoma"/>
                <w:sz w:val="16"/>
                <w:szCs w:val="16"/>
              </w:rPr>
              <w:t>mg/kg s.s.</w:t>
            </w:r>
          </w:p>
        </w:tc>
        <w:tc>
          <w:tcPr>
            <w:tcW w:w="1143" w:type="dxa"/>
            <w:tcBorders>
              <w:top w:val="dashed" w:sz="4" w:space="0" w:color="auto"/>
              <w:bottom w:val="dashed" w:sz="4" w:space="0" w:color="auto"/>
            </w:tcBorders>
            <w:shd w:val="clear" w:color="auto" w:fill="FFFFFF"/>
          </w:tcPr>
          <w:p w14:paraId="03AB63BD" w14:textId="77777777" w:rsidR="00D11D80" w:rsidRPr="00EC6A6B" w:rsidRDefault="00D11D80" w:rsidP="00193023">
            <w:pPr>
              <w:spacing w:after="0"/>
              <w:ind w:left="-108" w:right="-108"/>
              <w:jc w:val="center"/>
              <w:rPr>
                <w:rFonts w:eastAsia="Times New Roman" w:cs="Tahoma"/>
                <w:b/>
                <w:bCs/>
                <w:sz w:val="16"/>
                <w:szCs w:val="16"/>
                <w:lang w:eastAsia="sl-SI"/>
              </w:rPr>
            </w:pPr>
            <w:r w:rsidRPr="00EC6A6B">
              <w:rPr>
                <w:rFonts w:eastAsia="Times New Roman" w:cs="Tahoma"/>
                <w:b/>
                <w:bCs/>
                <w:sz w:val="16"/>
                <w:szCs w:val="16"/>
                <w:lang w:eastAsia="sl-SI"/>
              </w:rPr>
              <w:t>9,6 ± 8,2</w:t>
            </w:r>
          </w:p>
        </w:tc>
        <w:tc>
          <w:tcPr>
            <w:tcW w:w="1058" w:type="dxa"/>
            <w:tcBorders>
              <w:top w:val="dashed" w:sz="4" w:space="0" w:color="auto"/>
              <w:bottom w:val="dashed" w:sz="4" w:space="0" w:color="auto"/>
              <w:right w:val="single" w:sz="4" w:space="0" w:color="auto"/>
            </w:tcBorders>
            <w:shd w:val="clear" w:color="auto" w:fill="FFFFFF"/>
          </w:tcPr>
          <w:p w14:paraId="611E048E" w14:textId="77777777" w:rsidR="00D11D80" w:rsidRPr="00EC6A6B" w:rsidRDefault="00D11D80" w:rsidP="00193023">
            <w:pPr>
              <w:spacing w:after="0"/>
              <w:ind w:left="-108" w:right="-108"/>
              <w:jc w:val="center"/>
              <w:rPr>
                <w:rFonts w:eastAsia="Times New Roman" w:cs="Tahoma"/>
                <w:b/>
                <w:bCs/>
                <w:sz w:val="16"/>
                <w:szCs w:val="16"/>
                <w:lang w:eastAsia="sl-SI"/>
              </w:rPr>
            </w:pPr>
            <w:r w:rsidRPr="00EC6A6B">
              <w:rPr>
                <w:rFonts w:eastAsia="Times New Roman" w:cs="Tahoma"/>
                <w:b/>
                <w:bCs/>
                <w:sz w:val="16"/>
                <w:szCs w:val="16"/>
                <w:lang w:eastAsia="sl-SI"/>
              </w:rPr>
              <w:t>6,6 ± 2,9</w:t>
            </w:r>
          </w:p>
        </w:tc>
        <w:tc>
          <w:tcPr>
            <w:tcW w:w="688" w:type="dxa"/>
            <w:tcBorders>
              <w:top w:val="dashed" w:sz="4" w:space="0" w:color="auto"/>
              <w:left w:val="single" w:sz="4" w:space="0" w:color="auto"/>
              <w:bottom w:val="dashed" w:sz="4" w:space="0" w:color="auto"/>
            </w:tcBorders>
            <w:shd w:val="clear" w:color="auto" w:fill="FFFFFF" w:themeFill="background1"/>
          </w:tcPr>
          <w:p w14:paraId="57A19AF4" w14:textId="77777777" w:rsidR="00D11D80" w:rsidRPr="00EC6A6B" w:rsidRDefault="00D11D80" w:rsidP="00193023">
            <w:pPr>
              <w:spacing w:after="0"/>
              <w:ind w:left="-108" w:right="-108"/>
              <w:jc w:val="center"/>
              <w:rPr>
                <w:rFonts w:eastAsia="Times New Roman" w:cs="Tahoma"/>
                <w:sz w:val="16"/>
                <w:szCs w:val="16"/>
                <w:lang w:eastAsia="sl-SI"/>
              </w:rPr>
            </w:pPr>
            <w:r w:rsidRPr="00EC6A6B">
              <w:rPr>
                <w:rFonts w:eastAsia="Times New Roman" w:cs="Tahoma"/>
                <w:sz w:val="16"/>
                <w:szCs w:val="16"/>
                <w:lang w:eastAsia="sl-SI"/>
              </w:rPr>
              <w:t>1</w:t>
            </w:r>
          </w:p>
        </w:tc>
        <w:tc>
          <w:tcPr>
            <w:tcW w:w="825" w:type="dxa"/>
            <w:tcBorders>
              <w:top w:val="dashed" w:sz="4" w:space="0" w:color="auto"/>
              <w:bottom w:val="dashed" w:sz="4" w:space="0" w:color="auto"/>
            </w:tcBorders>
            <w:shd w:val="clear" w:color="auto" w:fill="FFFFFF" w:themeFill="background1"/>
          </w:tcPr>
          <w:p w14:paraId="6DC274C1" w14:textId="77777777" w:rsidR="00D11D80" w:rsidRPr="00EC6A6B" w:rsidRDefault="00D11D80" w:rsidP="00193023">
            <w:pPr>
              <w:spacing w:after="0"/>
              <w:ind w:left="-108" w:right="-108"/>
              <w:jc w:val="center"/>
              <w:rPr>
                <w:rFonts w:eastAsia="Times New Roman" w:cs="Tahoma"/>
                <w:sz w:val="16"/>
                <w:szCs w:val="16"/>
                <w:lang w:eastAsia="sl-SI"/>
              </w:rPr>
            </w:pPr>
            <w:r w:rsidRPr="00EC6A6B">
              <w:rPr>
                <w:rFonts w:eastAsia="Times New Roman" w:cs="Tahoma"/>
                <w:sz w:val="16"/>
                <w:szCs w:val="16"/>
                <w:lang w:eastAsia="sl-SI"/>
              </w:rPr>
              <w:t>20</w:t>
            </w:r>
          </w:p>
        </w:tc>
        <w:tc>
          <w:tcPr>
            <w:tcW w:w="687" w:type="dxa"/>
            <w:tcBorders>
              <w:top w:val="dashed" w:sz="4" w:space="0" w:color="auto"/>
              <w:bottom w:val="dashed" w:sz="4" w:space="0" w:color="auto"/>
              <w:right w:val="single" w:sz="4" w:space="0" w:color="auto"/>
            </w:tcBorders>
            <w:shd w:val="clear" w:color="auto" w:fill="FFFFFF" w:themeFill="background1"/>
          </w:tcPr>
          <w:p w14:paraId="58060274" w14:textId="77777777" w:rsidR="00D11D80" w:rsidRPr="00EC6A6B" w:rsidRDefault="00D11D80" w:rsidP="00193023">
            <w:pPr>
              <w:spacing w:after="0"/>
              <w:ind w:left="-108" w:right="-108"/>
              <w:jc w:val="center"/>
              <w:rPr>
                <w:rFonts w:eastAsia="Times New Roman" w:cs="Tahoma"/>
                <w:sz w:val="16"/>
                <w:szCs w:val="16"/>
                <w:lang w:eastAsia="sl-SI"/>
              </w:rPr>
            </w:pPr>
            <w:r w:rsidRPr="00EC6A6B">
              <w:rPr>
                <w:rFonts w:eastAsia="Times New Roman" w:cs="Tahoma"/>
                <w:sz w:val="16"/>
                <w:szCs w:val="16"/>
                <w:lang w:eastAsia="sl-SI"/>
              </w:rPr>
              <w:t>40</w:t>
            </w:r>
          </w:p>
        </w:tc>
        <w:tc>
          <w:tcPr>
            <w:tcW w:w="825" w:type="dxa"/>
            <w:tcBorders>
              <w:top w:val="dashed" w:sz="4" w:space="0" w:color="auto"/>
              <w:left w:val="single" w:sz="4" w:space="0" w:color="auto"/>
              <w:bottom w:val="dashed" w:sz="4" w:space="0" w:color="auto"/>
            </w:tcBorders>
            <w:shd w:val="clear" w:color="auto" w:fill="FFFFFF" w:themeFill="background1"/>
          </w:tcPr>
          <w:p w14:paraId="7998FD2B" w14:textId="77777777" w:rsidR="00D11D80" w:rsidRPr="00AA0A87" w:rsidRDefault="002F3D8B" w:rsidP="00193023">
            <w:pPr>
              <w:spacing w:after="0"/>
              <w:ind w:left="-108" w:right="-108"/>
              <w:jc w:val="center"/>
              <w:rPr>
                <w:rFonts w:eastAsia="Times New Roman" w:cs="Tahoma"/>
                <w:b/>
                <w:bCs/>
                <w:sz w:val="16"/>
                <w:szCs w:val="16"/>
                <w:lang w:eastAsia="sl-SI"/>
              </w:rPr>
            </w:pPr>
            <w:r w:rsidRPr="00AA0A87">
              <w:rPr>
                <w:rFonts w:eastAsia="Times New Roman" w:cs="Tahoma"/>
                <w:b/>
                <w:bCs/>
                <w:sz w:val="16"/>
                <w:szCs w:val="16"/>
                <w:lang w:eastAsia="sl-SI"/>
              </w:rPr>
              <w:t>2,73</w:t>
            </w:r>
          </w:p>
        </w:tc>
        <w:tc>
          <w:tcPr>
            <w:tcW w:w="812" w:type="dxa"/>
            <w:tcBorders>
              <w:top w:val="dashed" w:sz="4" w:space="0" w:color="auto"/>
              <w:bottom w:val="dashed" w:sz="4" w:space="0" w:color="auto"/>
            </w:tcBorders>
            <w:shd w:val="clear" w:color="auto" w:fill="FFFFFF" w:themeFill="background1"/>
          </w:tcPr>
          <w:p w14:paraId="7D356370" w14:textId="77777777" w:rsidR="00D11D80" w:rsidRPr="00A06B7D" w:rsidRDefault="00D11D80" w:rsidP="00193023">
            <w:pPr>
              <w:spacing w:after="0"/>
              <w:ind w:left="-108" w:right="-108"/>
              <w:jc w:val="center"/>
              <w:rPr>
                <w:rFonts w:eastAsia="Times New Roman" w:cs="Tahoma"/>
                <w:sz w:val="16"/>
                <w:szCs w:val="16"/>
                <w:lang w:eastAsia="sl-SI"/>
              </w:rPr>
            </w:pPr>
            <w:r w:rsidRPr="00A06B7D">
              <w:rPr>
                <w:rFonts w:eastAsia="Times New Roman" w:cs="Tahoma"/>
                <w:sz w:val="16"/>
                <w:szCs w:val="16"/>
                <w:lang w:eastAsia="sl-SI"/>
              </w:rPr>
              <w:t>/</w:t>
            </w:r>
          </w:p>
        </w:tc>
      </w:tr>
      <w:tr w:rsidR="006118DD" w:rsidRPr="00EC6A6B" w14:paraId="30E18CAB" w14:textId="77777777" w:rsidTr="002F5DE8">
        <w:trPr>
          <w:trHeight w:val="80"/>
        </w:trPr>
        <w:tc>
          <w:tcPr>
            <w:tcW w:w="2613" w:type="dxa"/>
            <w:tcBorders>
              <w:top w:val="dashed" w:sz="4" w:space="0" w:color="auto"/>
              <w:bottom w:val="dashed" w:sz="4" w:space="0" w:color="auto"/>
            </w:tcBorders>
            <w:shd w:val="clear" w:color="auto" w:fill="FFFFFF" w:themeFill="background1"/>
            <w:tcMar>
              <w:left w:w="0" w:type="dxa"/>
              <w:right w:w="0" w:type="dxa"/>
            </w:tcMar>
            <w:vAlign w:val="center"/>
          </w:tcPr>
          <w:p w14:paraId="74DAF4C8" w14:textId="77777777" w:rsidR="00D11D80" w:rsidRPr="00EC6A6B" w:rsidRDefault="00D11D80" w:rsidP="00193023">
            <w:pPr>
              <w:spacing w:after="0"/>
              <w:rPr>
                <w:rFonts w:cs="Tahoma"/>
                <w:sz w:val="16"/>
                <w:szCs w:val="16"/>
              </w:rPr>
            </w:pPr>
            <w:r w:rsidRPr="00EC6A6B">
              <w:rPr>
                <w:rFonts w:cs="Tahoma"/>
                <w:sz w:val="16"/>
                <w:szCs w:val="16"/>
              </w:rPr>
              <w:t>Poliklorirani bifenili (PCB)</w:t>
            </w:r>
            <w:r w:rsidRPr="00EC6A6B">
              <w:rPr>
                <w:rFonts w:cs="Tahoma"/>
                <w:sz w:val="16"/>
                <w:szCs w:val="16"/>
                <w:vertAlign w:val="superscript"/>
              </w:rPr>
              <w:t>3</w:t>
            </w:r>
          </w:p>
        </w:tc>
        <w:tc>
          <w:tcPr>
            <w:tcW w:w="1238" w:type="dxa"/>
            <w:gridSpan w:val="2"/>
            <w:tcBorders>
              <w:top w:val="dashed" w:sz="4" w:space="0" w:color="auto"/>
              <w:bottom w:val="dashed" w:sz="4" w:space="0" w:color="auto"/>
            </w:tcBorders>
            <w:shd w:val="clear" w:color="auto" w:fill="FFFFFF" w:themeFill="background1"/>
            <w:vAlign w:val="center"/>
          </w:tcPr>
          <w:p w14:paraId="0EED94B2" w14:textId="77777777" w:rsidR="00D11D80" w:rsidRPr="00EC6A6B" w:rsidRDefault="00D11D80" w:rsidP="00193023">
            <w:pPr>
              <w:spacing w:after="0"/>
              <w:jc w:val="center"/>
              <w:rPr>
                <w:rFonts w:cs="Tahoma"/>
                <w:sz w:val="16"/>
                <w:szCs w:val="16"/>
              </w:rPr>
            </w:pPr>
            <w:r w:rsidRPr="00EC6A6B">
              <w:rPr>
                <w:rFonts w:cs="Tahoma"/>
                <w:sz w:val="16"/>
                <w:szCs w:val="16"/>
              </w:rPr>
              <w:t>mg/kg s.s.</w:t>
            </w:r>
          </w:p>
        </w:tc>
        <w:tc>
          <w:tcPr>
            <w:tcW w:w="1143" w:type="dxa"/>
            <w:tcBorders>
              <w:top w:val="dashed" w:sz="4" w:space="0" w:color="auto"/>
              <w:bottom w:val="dashed" w:sz="4" w:space="0" w:color="auto"/>
            </w:tcBorders>
            <w:shd w:val="clear" w:color="auto" w:fill="FFFFFF"/>
            <w:vAlign w:val="center"/>
          </w:tcPr>
          <w:p w14:paraId="4B6E23D7" w14:textId="77777777" w:rsidR="00D11D80" w:rsidRPr="00EC6A6B" w:rsidRDefault="00D11D80" w:rsidP="00193023">
            <w:pPr>
              <w:spacing w:after="0"/>
              <w:ind w:left="-108" w:right="-108"/>
              <w:jc w:val="center"/>
              <w:rPr>
                <w:rFonts w:eastAsia="Times New Roman" w:cs="Tahoma"/>
                <w:sz w:val="16"/>
                <w:szCs w:val="16"/>
                <w:lang w:eastAsia="sl-SI"/>
              </w:rPr>
            </w:pPr>
            <w:r w:rsidRPr="00EC6A6B">
              <w:rPr>
                <w:rFonts w:eastAsia="Times New Roman" w:cs="Tahoma"/>
                <w:sz w:val="16"/>
                <w:szCs w:val="16"/>
                <w:lang w:eastAsia="sl-SI"/>
              </w:rPr>
              <w:t>0,0105 ± 0,032</w:t>
            </w:r>
          </w:p>
        </w:tc>
        <w:tc>
          <w:tcPr>
            <w:tcW w:w="1058" w:type="dxa"/>
            <w:tcBorders>
              <w:top w:val="dashed" w:sz="4" w:space="0" w:color="auto"/>
              <w:bottom w:val="dashed" w:sz="4" w:space="0" w:color="auto"/>
              <w:right w:val="single" w:sz="4" w:space="0" w:color="auto"/>
            </w:tcBorders>
            <w:shd w:val="clear" w:color="auto" w:fill="FFFFFF"/>
            <w:vAlign w:val="center"/>
          </w:tcPr>
          <w:p w14:paraId="5B61CB44" w14:textId="77777777" w:rsidR="00D11D80" w:rsidRPr="00EC6A6B" w:rsidRDefault="00D11D80" w:rsidP="00193023">
            <w:pPr>
              <w:spacing w:after="0"/>
              <w:ind w:left="-108" w:right="-108"/>
              <w:jc w:val="center"/>
              <w:rPr>
                <w:rFonts w:eastAsia="Times New Roman" w:cs="Tahoma"/>
                <w:sz w:val="16"/>
                <w:szCs w:val="16"/>
                <w:lang w:eastAsia="sl-SI"/>
              </w:rPr>
            </w:pPr>
            <w:r w:rsidRPr="00EC6A6B">
              <w:rPr>
                <w:rFonts w:eastAsia="Times New Roman" w:cs="Tahoma"/>
                <w:sz w:val="16"/>
                <w:szCs w:val="16"/>
                <w:lang w:eastAsia="sl-SI"/>
              </w:rPr>
              <w:t>0,0109 ± 0,0033</w:t>
            </w:r>
          </w:p>
        </w:tc>
        <w:tc>
          <w:tcPr>
            <w:tcW w:w="688" w:type="dxa"/>
            <w:tcBorders>
              <w:top w:val="dashed" w:sz="4" w:space="0" w:color="auto"/>
              <w:left w:val="single" w:sz="4" w:space="0" w:color="auto"/>
              <w:bottom w:val="dashed" w:sz="4" w:space="0" w:color="auto"/>
            </w:tcBorders>
            <w:shd w:val="clear" w:color="auto" w:fill="FFFFFF" w:themeFill="background1"/>
            <w:vAlign w:val="center"/>
          </w:tcPr>
          <w:p w14:paraId="51BFD993" w14:textId="77777777" w:rsidR="00D11D80" w:rsidRPr="00EC6A6B" w:rsidRDefault="00D11D80" w:rsidP="00193023">
            <w:pPr>
              <w:spacing w:after="0"/>
              <w:ind w:left="-108" w:right="-108"/>
              <w:jc w:val="center"/>
              <w:rPr>
                <w:rFonts w:eastAsia="Times New Roman" w:cs="Tahoma"/>
                <w:sz w:val="16"/>
                <w:szCs w:val="16"/>
                <w:lang w:eastAsia="sl-SI"/>
              </w:rPr>
            </w:pPr>
            <w:r w:rsidRPr="00EC6A6B">
              <w:rPr>
                <w:rFonts w:eastAsia="Times New Roman" w:cs="Tahoma"/>
                <w:sz w:val="16"/>
                <w:szCs w:val="16"/>
                <w:lang w:eastAsia="sl-SI"/>
              </w:rPr>
              <w:t>0,2</w:t>
            </w:r>
          </w:p>
        </w:tc>
        <w:tc>
          <w:tcPr>
            <w:tcW w:w="825" w:type="dxa"/>
            <w:tcBorders>
              <w:top w:val="dashed" w:sz="4" w:space="0" w:color="auto"/>
              <w:bottom w:val="dashed" w:sz="4" w:space="0" w:color="auto"/>
            </w:tcBorders>
            <w:shd w:val="clear" w:color="auto" w:fill="FFFFFF" w:themeFill="background1"/>
            <w:vAlign w:val="center"/>
          </w:tcPr>
          <w:p w14:paraId="480ACF7E" w14:textId="77777777" w:rsidR="00D11D80" w:rsidRPr="00EC6A6B" w:rsidRDefault="00D11D80" w:rsidP="00193023">
            <w:pPr>
              <w:spacing w:after="0"/>
              <w:ind w:left="-108" w:right="-108"/>
              <w:jc w:val="center"/>
              <w:rPr>
                <w:rFonts w:eastAsia="Times New Roman" w:cs="Tahoma"/>
                <w:sz w:val="16"/>
                <w:szCs w:val="16"/>
                <w:lang w:eastAsia="sl-SI"/>
              </w:rPr>
            </w:pPr>
            <w:r w:rsidRPr="00EC6A6B">
              <w:rPr>
                <w:rFonts w:eastAsia="Times New Roman" w:cs="Tahoma"/>
                <w:sz w:val="16"/>
                <w:szCs w:val="16"/>
                <w:lang w:eastAsia="sl-SI"/>
              </w:rPr>
              <w:t>0,6</w:t>
            </w:r>
          </w:p>
        </w:tc>
        <w:tc>
          <w:tcPr>
            <w:tcW w:w="687" w:type="dxa"/>
            <w:tcBorders>
              <w:top w:val="dashed" w:sz="4" w:space="0" w:color="auto"/>
              <w:bottom w:val="dashed" w:sz="4" w:space="0" w:color="auto"/>
              <w:right w:val="single" w:sz="4" w:space="0" w:color="auto"/>
            </w:tcBorders>
            <w:shd w:val="clear" w:color="auto" w:fill="FFFFFF" w:themeFill="background1"/>
            <w:vAlign w:val="center"/>
          </w:tcPr>
          <w:p w14:paraId="61C6EE9C" w14:textId="77777777" w:rsidR="00D11D80" w:rsidRPr="00EC6A6B" w:rsidRDefault="00D11D80" w:rsidP="00193023">
            <w:pPr>
              <w:spacing w:after="0"/>
              <w:ind w:left="-108" w:right="-108"/>
              <w:jc w:val="center"/>
              <w:rPr>
                <w:rFonts w:eastAsia="Times New Roman" w:cs="Tahoma"/>
                <w:sz w:val="16"/>
                <w:szCs w:val="16"/>
                <w:lang w:eastAsia="sl-SI"/>
              </w:rPr>
            </w:pPr>
            <w:r w:rsidRPr="00EC6A6B">
              <w:rPr>
                <w:rFonts w:eastAsia="Times New Roman" w:cs="Tahoma"/>
                <w:sz w:val="16"/>
                <w:szCs w:val="16"/>
                <w:lang w:eastAsia="sl-SI"/>
              </w:rPr>
              <w:t>1</w:t>
            </w:r>
          </w:p>
        </w:tc>
        <w:tc>
          <w:tcPr>
            <w:tcW w:w="825" w:type="dxa"/>
            <w:tcBorders>
              <w:top w:val="dashed" w:sz="4" w:space="0" w:color="auto"/>
              <w:left w:val="single" w:sz="4" w:space="0" w:color="auto"/>
              <w:bottom w:val="dashed" w:sz="4" w:space="0" w:color="auto"/>
            </w:tcBorders>
            <w:shd w:val="clear" w:color="auto" w:fill="FFFFFF" w:themeFill="background1"/>
            <w:vAlign w:val="center"/>
          </w:tcPr>
          <w:p w14:paraId="27BCCEB5" w14:textId="77777777" w:rsidR="00D11D80" w:rsidRPr="00B135D4" w:rsidRDefault="002F3D8B" w:rsidP="00193023">
            <w:pPr>
              <w:spacing w:after="0"/>
              <w:ind w:left="-108" w:right="-108"/>
              <w:jc w:val="center"/>
              <w:rPr>
                <w:rFonts w:eastAsia="Times New Roman" w:cs="Tahoma"/>
                <w:i/>
                <w:iCs/>
                <w:sz w:val="16"/>
                <w:szCs w:val="16"/>
                <w:lang w:eastAsia="sl-SI"/>
              </w:rPr>
            </w:pPr>
            <w:r w:rsidRPr="00B135D4">
              <w:rPr>
                <w:rFonts w:eastAsia="Times New Roman" w:cs="Tahoma"/>
                <w:i/>
                <w:iCs/>
                <w:sz w:val="16"/>
                <w:szCs w:val="16"/>
                <w:lang w:eastAsia="sl-SI"/>
              </w:rPr>
              <w:t>&lt;0,</w:t>
            </w:r>
            <w:r w:rsidR="00A06B7D" w:rsidRPr="00B135D4">
              <w:rPr>
                <w:rFonts w:eastAsia="Times New Roman" w:cs="Tahoma"/>
                <w:i/>
                <w:iCs/>
                <w:sz w:val="16"/>
                <w:szCs w:val="16"/>
                <w:lang w:eastAsia="sl-SI"/>
              </w:rPr>
              <w:t>005</w:t>
            </w:r>
          </w:p>
        </w:tc>
        <w:tc>
          <w:tcPr>
            <w:tcW w:w="812" w:type="dxa"/>
            <w:tcBorders>
              <w:top w:val="dashed" w:sz="4" w:space="0" w:color="auto"/>
              <w:bottom w:val="dashed" w:sz="4" w:space="0" w:color="auto"/>
            </w:tcBorders>
            <w:shd w:val="clear" w:color="auto" w:fill="FFFFFF" w:themeFill="background1"/>
            <w:vAlign w:val="center"/>
          </w:tcPr>
          <w:p w14:paraId="1152CF26" w14:textId="77777777" w:rsidR="00D11D80" w:rsidRPr="00A06B7D" w:rsidRDefault="00D11D80" w:rsidP="00193023">
            <w:pPr>
              <w:spacing w:after="0"/>
              <w:ind w:left="-108" w:right="-108"/>
              <w:jc w:val="center"/>
              <w:rPr>
                <w:rFonts w:eastAsia="Times New Roman" w:cs="Tahoma"/>
                <w:sz w:val="16"/>
                <w:szCs w:val="16"/>
                <w:lang w:eastAsia="sl-SI"/>
              </w:rPr>
            </w:pPr>
            <w:r w:rsidRPr="00A06B7D">
              <w:rPr>
                <w:rFonts w:eastAsia="Times New Roman" w:cs="Tahoma"/>
                <w:sz w:val="16"/>
                <w:szCs w:val="16"/>
                <w:lang w:eastAsia="sl-SI"/>
              </w:rPr>
              <w:t>/</w:t>
            </w:r>
          </w:p>
        </w:tc>
      </w:tr>
      <w:tr w:rsidR="00C7158B" w:rsidRPr="00EC6A6B" w14:paraId="3360347E" w14:textId="77777777" w:rsidTr="002F5DE8">
        <w:trPr>
          <w:trHeight w:val="47"/>
        </w:trPr>
        <w:tc>
          <w:tcPr>
            <w:tcW w:w="2613" w:type="dxa"/>
            <w:tcBorders>
              <w:top w:val="nil"/>
              <w:bottom w:val="nil"/>
            </w:tcBorders>
            <w:shd w:val="clear" w:color="auto" w:fill="auto"/>
            <w:tcMar>
              <w:left w:w="0" w:type="dxa"/>
              <w:right w:w="0" w:type="dxa"/>
            </w:tcMar>
          </w:tcPr>
          <w:p w14:paraId="57DE47DF" w14:textId="77777777" w:rsidR="00D11D80" w:rsidRPr="00EC6A6B" w:rsidRDefault="00D11D80" w:rsidP="00193023">
            <w:pPr>
              <w:spacing w:after="0"/>
              <w:rPr>
                <w:rFonts w:cs="Tahoma"/>
                <w:sz w:val="16"/>
                <w:szCs w:val="16"/>
              </w:rPr>
            </w:pPr>
            <w:r w:rsidRPr="00EC6A6B">
              <w:rPr>
                <w:rFonts w:cs="Tahoma"/>
                <w:sz w:val="16"/>
                <w:szCs w:val="16"/>
              </w:rPr>
              <w:t>Organoklorni pesticidi</w:t>
            </w:r>
          </w:p>
        </w:tc>
        <w:tc>
          <w:tcPr>
            <w:tcW w:w="1238" w:type="dxa"/>
            <w:gridSpan w:val="2"/>
            <w:tcBorders>
              <w:top w:val="nil"/>
              <w:bottom w:val="nil"/>
            </w:tcBorders>
          </w:tcPr>
          <w:p w14:paraId="0578285B" w14:textId="77777777" w:rsidR="00D11D80" w:rsidRPr="00EC6A6B" w:rsidRDefault="00D11D80" w:rsidP="00193023">
            <w:pPr>
              <w:spacing w:after="0"/>
              <w:jc w:val="center"/>
              <w:rPr>
                <w:rFonts w:cs="Tahoma"/>
                <w:sz w:val="16"/>
                <w:szCs w:val="16"/>
              </w:rPr>
            </w:pPr>
          </w:p>
        </w:tc>
        <w:tc>
          <w:tcPr>
            <w:tcW w:w="1143" w:type="dxa"/>
            <w:tcBorders>
              <w:top w:val="nil"/>
              <w:bottom w:val="nil"/>
            </w:tcBorders>
            <w:shd w:val="clear" w:color="auto" w:fill="FFFFFF"/>
          </w:tcPr>
          <w:p w14:paraId="6DB0E593" w14:textId="77777777" w:rsidR="00D11D80" w:rsidRPr="00EC6A6B" w:rsidRDefault="00D11D80" w:rsidP="00193023">
            <w:pPr>
              <w:spacing w:after="0"/>
              <w:ind w:left="-108" w:right="-108"/>
              <w:jc w:val="center"/>
              <w:rPr>
                <w:rFonts w:eastAsia="Times New Roman" w:cs="Tahoma"/>
                <w:sz w:val="16"/>
                <w:szCs w:val="16"/>
                <w:lang w:eastAsia="sl-SI"/>
              </w:rPr>
            </w:pPr>
          </w:p>
        </w:tc>
        <w:tc>
          <w:tcPr>
            <w:tcW w:w="1058" w:type="dxa"/>
            <w:tcBorders>
              <w:top w:val="nil"/>
              <w:bottom w:val="nil"/>
              <w:right w:val="single" w:sz="4" w:space="0" w:color="auto"/>
            </w:tcBorders>
            <w:shd w:val="clear" w:color="auto" w:fill="FFFFFF"/>
          </w:tcPr>
          <w:p w14:paraId="36643349" w14:textId="77777777" w:rsidR="00D11D80" w:rsidRPr="00EC6A6B" w:rsidRDefault="00D11D80" w:rsidP="00193023">
            <w:pPr>
              <w:spacing w:after="0"/>
              <w:ind w:left="-108" w:right="-108"/>
              <w:jc w:val="center"/>
              <w:rPr>
                <w:rFonts w:eastAsia="Times New Roman" w:cs="Tahoma"/>
                <w:sz w:val="16"/>
                <w:szCs w:val="16"/>
                <w:lang w:eastAsia="sl-SI"/>
              </w:rPr>
            </w:pPr>
          </w:p>
        </w:tc>
        <w:tc>
          <w:tcPr>
            <w:tcW w:w="688" w:type="dxa"/>
            <w:tcBorders>
              <w:top w:val="nil"/>
              <w:left w:val="single" w:sz="4" w:space="0" w:color="auto"/>
              <w:bottom w:val="nil"/>
            </w:tcBorders>
          </w:tcPr>
          <w:p w14:paraId="3D104D2A" w14:textId="77777777" w:rsidR="00D11D80" w:rsidRPr="00EC6A6B" w:rsidRDefault="00D11D80" w:rsidP="00193023">
            <w:pPr>
              <w:spacing w:after="0"/>
              <w:ind w:left="-108" w:right="-108"/>
              <w:jc w:val="center"/>
              <w:rPr>
                <w:rFonts w:eastAsia="Times New Roman" w:cs="Tahoma"/>
                <w:sz w:val="16"/>
                <w:szCs w:val="16"/>
                <w:lang w:eastAsia="sl-SI"/>
              </w:rPr>
            </w:pPr>
          </w:p>
        </w:tc>
        <w:tc>
          <w:tcPr>
            <w:tcW w:w="825" w:type="dxa"/>
            <w:tcBorders>
              <w:top w:val="nil"/>
              <w:bottom w:val="nil"/>
            </w:tcBorders>
          </w:tcPr>
          <w:p w14:paraId="356D0F56" w14:textId="77777777" w:rsidR="00D11D80" w:rsidRPr="00EC6A6B" w:rsidRDefault="00D11D80" w:rsidP="00193023">
            <w:pPr>
              <w:spacing w:after="0"/>
              <w:ind w:left="-108" w:right="-108"/>
              <w:jc w:val="center"/>
              <w:rPr>
                <w:rFonts w:eastAsia="Times New Roman" w:cs="Tahoma"/>
                <w:sz w:val="16"/>
                <w:szCs w:val="16"/>
                <w:lang w:eastAsia="sl-SI"/>
              </w:rPr>
            </w:pPr>
          </w:p>
        </w:tc>
        <w:tc>
          <w:tcPr>
            <w:tcW w:w="687" w:type="dxa"/>
            <w:tcBorders>
              <w:top w:val="nil"/>
              <w:bottom w:val="nil"/>
              <w:right w:val="single" w:sz="4" w:space="0" w:color="auto"/>
            </w:tcBorders>
          </w:tcPr>
          <w:p w14:paraId="33F2303B" w14:textId="77777777" w:rsidR="00D11D80" w:rsidRPr="00EC6A6B" w:rsidRDefault="00D11D80" w:rsidP="00193023">
            <w:pPr>
              <w:spacing w:after="0"/>
              <w:ind w:left="-108" w:right="-108"/>
              <w:jc w:val="center"/>
              <w:rPr>
                <w:rFonts w:eastAsia="Times New Roman" w:cs="Tahoma"/>
                <w:sz w:val="16"/>
                <w:szCs w:val="16"/>
                <w:lang w:eastAsia="sl-SI"/>
              </w:rPr>
            </w:pPr>
          </w:p>
        </w:tc>
        <w:tc>
          <w:tcPr>
            <w:tcW w:w="825" w:type="dxa"/>
            <w:tcBorders>
              <w:top w:val="nil"/>
              <w:left w:val="single" w:sz="4" w:space="0" w:color="auto"/>
              <w:bottom w:val="nil"/>
            </w:tcBorders>
            <w:shd w:val="clear" w:color="auto" w:fill="auto"/>
          </w:tcPr>
          <w:p w14:paraId="6D31270A" w14:textId="77777777" w:rsidR="00D11D80" w:rsidRPr="00671090" w:rsidRDefault="00D11D80" w:rsidP="00193023">
            <w:pPr>
              <w:spacing w:after="0"/>
              <w:ind w:left="-108" w:right="-108"/>
              <w:jc w:val="center"/>
              <w:rPr>
                <w:rFonts w:eastAsia="Times New Roman" w:cs="Tahoma"/>
                <w:sz w:val="16"/>
                <w:szCs w:val="16"/>
                <w:highlight w:val="yellow"/>
                <w:lang w:eastAsia="sl-SI"/>
              </w:rPr>
            </w:pPr>
          </w:p>
        </w:tc>
        <w:tc>
          <w:tcPr>
            <w:tcW w:w="812" w:type="dxa"/>
            <w:tcBorders>
              <w:top w:val="nil"/>
              <w:bottom w:val="nil"/>
            </w:tcBorders>
          </w:tcPr>
          <w:p w14:paraId="11B3A226" w14:textId="77777777" w:rsidR="00D11D80" w:rsidRPr="00671090" w:rsidRDefault="00D11D80" w:rsidP="00193023">
            <w:pPr>
              <w:spacing w:after="0"/>
              <w:ind w:left="-108" w:right="-108"/>
              <w:jc w:val="center"/>
              <w:rPr>
                <w:rFonts w:eastAsia="Times New Roman" w:cs="Tahoma"/>
                <w:sz w:val="16"/>
                <w:szCs w:val="16"/>
                <w:highlight w:val="yellow"/>
                <w:lang w:eastAsia="sl-SI"/>
              </w:rPr>
            </w:pPr>
          </w:p>
        </w:tc>
      </w:tr>
      <w:tr w:rsidR="00C7158B" w:rsidRPr="00EC6A6B" w14:paraId="490C86A2" w14:textId="77777777" w:rsidTr="002F5DE8">
        <w:trPr>
          <w:trHeight w:val="47"/>
        </w:trPr>
        <w:tc>
          <w:tcPr>
            <w:tcW w:w="2613" w:type="dxa"/>
            <w:tcBorders>
              <w:top w:val="nil"/>
              <w:bottom w:val="nil"/>
            </w:tcBorders>
            <w:shd w:val="clear" w:color="auto" w:fill="auto"/>
            <w:tcMar>
              <w:left w:w="0" w:type="dxa"/>
              <w:right w:w="0" w:type="dxa"/>
            </w:tcMar>
          </w:tcPr>
          <w:p w14:paraId="0CCA9174" w14:textId="77777777" w:rsidR="00D11D80" w:rsidRPr="00EC6A6B" w:rsidRDefault="00D11D80" w:rsidP="00193023">
            <w:pPr>
              <w:spacing w:after="0"/>
              <w:rPr>
                <w:rFonts w:cs="Tahoma"/>
                <w:sz w:val="16"/>
                <w:szCs w:val="16"/>
              </w:rPr>
            </w:pPr>
            <w:r w:rsidRPr="00EC6A6B">
              <w:rPr>
                <w:rFonts w:cs="Tahoma"/>
                <w:sz w:val="16"/>
                <w:szCs w:val="16"/>
              </w:rPr>
              <w:t xml:space="preserve">    - DDT/DDD/DDE</w:t>
            </w:r>
            <w:r w:rsidRPr="00EC6A6B">
              <w:rPr>
                <w:rFonts w:cs="Tahoma"/>
                <w:sz w:val="16"/>
                <w:szCs w:val="16"/>
                <w:vertAlign w:val="superscript"/>
              </w:rPr>
              <w:t>4</w:t>
            </w:r>
          </w:p>
        </w:tc>
        <w:tc>
          <w:tcPr>
            <w:tcW w:w="1238" w:type="dxa"/>
            <w:gridSpan w:val="2"/>
            <w:tcBorders>
              <w:top w:val="nil"/>
              <w:bottom w:val="nil"/>
            </w:tcBorders>
          </w:tcPr>
          <w:p w14:paraId="523AD426" w14:textId="77777777" w:rsidR="00D11D80" w:rsidRPr="00EC6A6B" w:rsidRDefault="00D11D80" w:rsidP="00193023">
            <w:pPr>
              <w:spacing w:after="0"/>
              <w:jc w:val="center"/>
              <w:rPr>
                <w:rFonts w:cs="Tahoma"/>
                <w:sz w:val="16"/>
                <w:szCs w:val="16"/>
              </w:rPr>
            </w:pPr>
            <w:r w:rsidRPr="00EC6A6B">
              <w:rPr>
                <w:rFonts w:cs="Tahoma"/>
                <w:sz w:val="16"/>
                <w:szCs w:val="16"/>
              </w:rPr>
              <w:t>mg/kg s.s.</w:t>
            </w:r>
          </w:p>
        </w:tc>
        <w:tc>
          <w:tcPr>
            <w:tcW w:w="1143" w:type="dxa"/>
            <w:tcBorders>
              <w:top w:val="nil"/>
              <w:bottom w:val="nil"/>
            </w:tcBorders>
            <w:shd w:val="clear" w:color="auto" w:fill="FFFFFF"/>
          </w:tcPr>
          <w:p w14:paraId="35E99ACF" w14:textId="77777777" w:rsidR="00D11D80" w:rsidRPr="00EC6A6B" w:rsidRDefault="00D11D80" w:rsidP="00193023">
            <w:pPr>
              <w:spacing w:after="0"/>
              <w:ind w:left="-108" w:right="-108"/>
              <w:jc w:val="center"/>
              <w:rPr>
                <w:rFonts w:eastAsia="Times New Roman" w:cs="Tahoma"/>
                <w:sz w:val="16"/>
                <w:szCs w:val="16"/>
                <w:lang w:eastAsia="sl-SI"/>
              </w:rPr>
            </w:pPr>
            <w:r w:rsidRPr="00EC6A6B">
              <w:rPr>
                <w:rFonts w:eastAsia="Times New Roman" w:cs="Tahoma"/>
                <w:sz w:val="16"/>
                <w:szCs w:val="16"/>
                <w:lang w:eastAsia="sl-SI"/>
              </w:rPr>
              <w:t>0,030 ± 0,012</w:t>
            </w:r>
          </w:p>
        </w:tc>
        <w:tc>
          <w:tcPr>
            <w:tcW w:w="1058" w:type="dxa"/>
            <w:tcBorders>
              <w:top w:val="nil"/>
              <w:bottom w:val="nil"/>
              <w:right w:val="single" w:sz="4" w:space="0" w:color="auto"/>
            </w:tcBorders>
            <w:shd w:val="clear" w:color="auto" w:fill="FFFFFF"/>
          </w:tcPr>
          <w:p w14:paraId="5DE4CB58" w14:textId="77777777" w:rsidR="00D11D80" w:rsidRPr="00EC6A6B" w:rsidRDefault="00D11D80" w:rsidP="00193023">
            <w:pPr>
              <w:spacing w:after="0"/>
              <w:ind w:left="-108" w:right="-108"/>
              <w:jc w:val="center"/>
              <w:rPr>
                <w:rFonts w:eastAsia="Times New Roman" w:cs="Tahoma"/>
                <w:sz w:val="16"/>
                <w:szCs w:val="16"/>
                <w:lang w:eastAsia="sl-SI"/>
              </w:rPr>
            </w:pPr>
            <w:r w:rsidRPr="00EC6A6B">
              <w:rPr>
                <w:rFonts w:eastAsia="Times New Roman" w:cs="Tahoma"/>
                <w:sz w:val="16"/>
                <w:szCs w:val="16"/>
                <w:lang w:eastAsia="sl-SI"/>
              </w:rPr>
              <w:t>0,030 ± 0,012</w:t>
            </w:r>
          </w:p>
        </w:tc>
        <w:tc>
          <w:tcPr>
            <w:tcW w:w="688" w:type="dxa"/>
            <w:tcBorders>
              <w:top w:val="nil"/>
              <w:left w:val="single" w:sz="4" w:space="0" w:color="auto"/>
              <w:bottom w:val="nil"/>
            </w:tcBorders>
          </w:tcPr>
          <w:p w14:paraId="2D59C823" w14:textId="77777777" w:rsidR="00D11D80" w:rsidRPr="00EC6A6B" w:rsidRDefault="00D11D80" w:rsidP="00193023">
            <w:pPr>
              <w:spacing w:after="0"/>
              <w:ind w:left="-108" w:right="-108"/>
              <w:jc w:val="center"/>
              <w:rPr>
                <w:rFonts w:eastAsia="Times New Roman" w:cs="Tahoma"/>
                <w:sz w:val="16"/>
                <w:szCs w:val="16"/>
                <w:lang w:eastAsia="sl-SI"/>
              </w:rPr>
            </w:pPr>
            <w:r w:rsidRPr="00EC6A6B">
              <w:rPr>
                <w:rFonts w:eastAsia="Times New Roman" w:cs="Tahoma"/>
                <w:sz w:val="16"/>
                <w:szCs w:val="16"/>
                <w:lang w:eastAsia="sl-SI"/>
              </w:rPr>
              <w:t>0,1</w:t>
            </w:r>
          </w:p>
        </w:tc>
        <w:tc>
          <w:tcPr>
            <w:tcW w:w="825" w:type="dxa"/>
            <w:tcBorders>
              <w:top w:val="nil"/>
              <w:bottom w:val="nil"/>
            </w:tcBorders>
          </w:tcPr>
          <w:p w14:paraId="685FA008" w14:textId="77777777" w:rsidR="00D11D80" w:rsidRPr="00EC6A6B" w:rsidRDefault="00D11D80" w:rsidP="00193023">
            <w:pPr>
              <w:spacing w:after="0"/>
              <w:ind w:left="-108" w:right="-108"/>
              <w:jc w:val="center"/>
              <w:rPr>
                <w:rFonts w:eastAsia="Times New Roman" w:cs="Tahoma"/>
                <w:sz w:val="16"/>
                <w:szCs w:val="16"/>
                <w:lang w:eastAsia="sl-SI"/>
              </w:rPr>
            </w:pPr>
            <w:r w:rsidRPr="00EC6A6B">
              <w:rPr>
                <w:rFonts w:eastAsia="Times New Roman" w:cs="Tahoma"/>
                <w:sz w:val="16"/>
                <w:szCs w:val="16"/>
                <w:lang w:eastAsia="sl-SI"/>
              </w:rPr>
              <w:t>2</w:t>
            </w:r>
          </w:p>
        </w:tc>
        <w:tc>
          <w:tcPr>
            <w:tcW w:w="687" w:type="dxa"/>
            <w:tcBorders>
              <w:top w:val="nil"/>
              <w:bottom w:val="nil"/>
              <w:right w:val="single" w:sz="4" w:space="0" w:color="auto"/>
            </w:tcBorders>
          </w:tcPr>
          <w:p w14:paraId="378B5163" w14:textId="77777777" w:rsidR="00D11D80" w:rsidRPr="00EC6A6B" w:rsidRDefault="00D11D80" w:rsidP="00193023">
            <w:pPr>
              <w:spacing w:after="0"/>
              <w:ind w:left="-108" w:right="-108"/>
              <w:jc w:val="center"/>
              <w:rPr>
                <w:rFonts w:eastAsia="Times New Roman" w:cs="Tahoma"/>
                <w:sz w:val="16"/>
                <w:szCs w:val="16"/>
                <w:lang w:eastAsia="sl-SI"/>
              </w:rPr>
            </w:pPr>
            <w:r w:rsidRPr="00EC6A6B">
              <w:rPr>
                <w:rFonts w:eastAsia="Times New Roman" w:cs="Tahoma"/>
                <w:sz w:val="16"/>
                <w:szCs w:val="16"/>
                <w:lang w:eastAsia="sl-SI"/>
              </w:rPr>
              <w:t>4</w:t>
            </w:r>
          </w:p>
        </w:tc>
        <w:tc>
          <w:tcPr>
            <w:tcW w:w="825" w:type="dxa"/>
            <w:tcBorders>
              <w:top w:val="nil"/>
              <w:left w:val="single" w:sz="4" w:space="0" w:color="auto"/>
              <w:bottom w:val="nil"/>
            </w:tcBorders>
            <w:shd w:val="clear" w:color="auto" w:fill="auto"/>
          </w:tcPr>
          <w:p w14:paraId="76BE0DD1" w14:textId="77777777" w:rsidR="00D11D80" w:rsidRPr="0093660C" w:rsidRDefault="00D11D80" w:rsidP="00193023">
            <w:pPr>
              <w:spacing w:after="0"/>
              <w:ind w:left="-108" w:right="-108"/>
              <w:jc w:val="center"/>
              <w:rPr>
                <w:rFonts w:eastAsia="Times New Roman" w:cs="Tahoma"/>
                <w:sz w:val="16"/>
                <w:szCs w:val="16"/>
                <w:lang w:eastAsia="sl-SI"/>
              </w:rPr>
            </w:pPr>
            <w:r w:rsidRPr="0093660C">
              <w:rPr>
                <w:rFonts w:eastAsia="Times New Roman" w:cs="Tahoma"/>
                <w:sz w:val="16"/>
                <w:szCs w:val="16"/>
                <w:lang w:eastAsia="sl-SI"/>
              </w:rPr>
              <w:t>0,01</w:t>
            </w:r>
            <w:r w:rsidR="0093660C" w:rsidRPr="0093660C">
              <w:rPr>
                <w:rFonts w:eastAsia="Times New Roman" w:cs="Tahoma"/>
                <w:sz w:val="16"/>
                <w:szCs w:val="16"/>
                <w:lang w:eastAsia="sl-SI"/>
              </w:rPr>
              <w:t>6</w:t>
            </w:r>
          </w:p>
        </w:tc>
        <w:tc>
          <w:tcPr>
            <w:tcW w:w="812" w:type="dxa"/>
            <w:tcBorders>
              <w:top w:val="nil"/>
              <w:bottom w:val="nil"/>
            </w:tcBorders>
          </w:tcPr>
          <w:p w14:paraId="7424F65F" w14:textId="77777777" w:rsidR="00D11D80" w:rsidRPr="0093660C" w:rsidRDefault="00D11D80" w:rsidP="00193023">
            <w:pPr>
              <w:spacing w:after="0"/>
              <w:ind w:left="-108" w:right="-108"/>
              <w:jc w:val="center"/>
              <w:rPr>
                <w:rFonts w:eastAsia="Times New Roman" w:cs="Tahoma"/>
                <w:sz w:val="16"/>
                <w:szCs w:val="16"/>
                <w:lang w:eastAsia="sl-SI"/>
              </w:rPr>
            </w:pPr>
            <w:r w:rsidRPr="0093660C">
              <w:rPr>
                <w:rFonts w:eastAsia="Times New Roman" w:cs="Tahoma"/>
                <w:sz w:val="16"/>
                <w:szCs w:val="16"/>
                <w:lang w:eastAsia="sl-SI"/>
              </w:rPr>
              <w:t>/</w:t>
            </w:r>
          </w:p>
        </w:tc>
      </w:tr>
      <w:tr w:rsidR="00C7158B" w:rsidRPr="00EC6A6B" w14:paraId="61AEB731" w14:textId="77777777" w:rsidTr="002F5DE8">
        <w:trPr>
          <w:trHeight w:val="47"/>
        </w:trPr>
        <w:tc>
          <w:tcPr>
            <w:tcW w:w="2613" w:type="dxa"/>
            <w:tcBorders>
              <w:top w:val="nil"/>
              <w:bottom w:val="nil"/>
            </w:tcBorders>
            <w:shd w:val="clear" w:color="auto" w:fill="auto"/>
            <w:tcMar>
              <w:left w:w="0" w:type="dxa"/>
              <w:right w:w="0" w:type="dxa"/>
            </w:tcMar>
          </w:tcPr>
          <w:p w14:paraId="0095D2E4" w14:textId="77777777" w:rsidR="00D11D80" w:rsidRPr="00EC6A6B" w:rsidRDefault="00D11D80" w:rsidP="00193023">
            <w:pPr>
              <w:spacing w:after="0"/>
              <w:rPr>
                <w:rFonts w:cs="Tahoma"/>
                <w:sz w:val="16"/>
                <w:szCs w:val="16"/>
              </w:rPr>
            </w:pPr>
            <w:r w:rsidRPr="00EC6A6B">
              <w:rPr>
                <w:rFonts w:cs="Tahoma"/>
                <w:sz w:val="16"/>
                <w:szCs w:val="16"/>
              </w:rPr>
              <w:t xml:space="preserve">    - Drini</w:t>
            </w:r>
            <w:r w:rsidRPr="00EC6A6B">
              <w:rPr>
                <w:rFonts w:cs="Tahoma"/>
                <w:sz w:val="16"/>
                <w:szCs w:val="16"/>
                <w:vertAlign w:val="superscript"/>
              </w:rPr>
              <w:t>5</w:t>
            </w:r>
          </w:p>
        </w:tc>
        <w:tc>
          <w:tcPr>
            <w:tcW w:w="1238" w:type="dxa"/>
            <w:gridSpan w:val="2"/>
            <w:tcBorders>
              <w:top w:val="nil"/>
              <w:bottom w:val="nil"/>
            </w:tcBorders>
          </w:tcPr>
          <w:p w14:paraId="0EC826BC" w14:textId="77777777" w:rsidR="00D11D80" w:rsidRPr="00EC6A6B" w:rsidRDefault="00D11D80" w:rsidP="00193023">
            <w:pPr>
              <w:spacing w:after="0"/>
              <w:jc w:val="center"/>
              <w:rPr>
                <w:rFonts w:cs="Tahoma"/>
                <w:sz w:val="16"/>
                <w:szCs w:val="16"/>
              </w:rPr>
            </w:pPr>
            <w:r w:rsidRPr="00EC6A6B">
              <w:rPr>
                <w:rFonts w:cs="Tahoma"/>
                <w:sz w:val="16"/>
                <w:szCs w:val="16"/>
              </w:rPr>
              <w:t>mg/kg s.s.</w:t>
            </w:r>
          </w:p>
        </w:tc>
        <w:tc>
          <w:tcPr>
            <w:tcW w:w="1143" w:type="dxa"/>
            <w:tcBorders>
              <w:top w:val="nil"/>
              <w:bottom w:val="nil"/>
            </w:tcBorders>
            <w:shd w:val="clear" w:color="auto" w:fill="FFFFFF"/>
          </w:tcPr>
          <w:p w14:paraId="2F82ACBA" w14:textId="77777777" w:rsidR="00D11D80" w:rsidRPr="00EC6A6B" w:rsidRDefault="00D11D80" w:rsidP="00193023">
            <w:pPr>
              <w:spacing w:after="0"/>
              <w:ind w:left="-108" w:right="-108"/>
              <w:jc w:val="center"/>
              <w:rPr>
                <w:rFonts w:eastAsia="Times New Roman" w:cs="Tahoma"/>
                <w:sz w:val="16"/>
                <w:szCs w:val="16"/>
                <w:lang w:eastAsia="sl-SI"/>
              </w:rPr>
            </w:pPr>
            <w:r w:rsidRPr="00EC6A6B">
              <w:rPr>
                <w:rFonts w:eastAsia="Times New Roman" w:cs="Tahoma"/>
                <w:sz w:val="16"/>
                <w:szCs w:val="16"/>
                <w:lang w:eastAsia="sl-SI"/>
              </w:rPr>
              <w:t>0,015 ± 0,006</w:t>
            </w:r>
          </w:p>
        </w:tc>
        <w:tc>
          <w:tcPr>
            <w:tcW w:w="1058" w:type="dxa"/>
            <w:tcBorders>
              <w:top w:val="nil"/>
              <w:bottom w:val="nil"/>
              <w:right w:val="single" w:sz="4" w:space="0" w:color="auto"/>
            </w:tcBorders>
            <w:shd w:val="clear" w:color="auto" w:fill="FFFFFF"/>
          </w:tcPr>
          <w:p w14:paraId="432923EA" w14:textId="77777777" w:rsidR="00D11D80" w:rsidRPr="00EC6A6B" w:rsidRDefault="00D11D80" w:rsidP="00193023">
            <w:pPr>
              <w:spacing w:after="0"/>
              <w:ind w:left="-108" w:right="-108"/>
              <w:jc w:val="center"/>
              <w:rPr>
                <w:rFonts w:eastAsia="Times New Roman" w:cs="Tahoma"/>
                <w:sz w:val="16"/>
                <w:szCs w:val="16"/>
                <w:lang w:eastAsia="sl-SI"/>
              </w:rPr>
            </w:pPr>
            <w:r w:rsidRPr="00EC6A6B">
              <w:rPr>
                <w:rFonts w:eastAsia="Times New Roman" w:cs="Tahoma"/>
                <w:sz w:val="16"/>
                <w:szCs w:val="16"/>
                <w:lang w:eastAsia="sl-SI"/>
              </w:rPr>
              <w:t>0,015 ±0,006</w:t>
            </w:r>
          </w:p>
        </w:tc>
        <w:tc>
          <w:tcPr>
            <w:tcW w:w="688" w:type="dxa"/>
            <w:tcBorders>
              <w:top w:val="nil"/>
              <w:left w:val="single" w:sz="4" w:space="0" w:color="auto"/>
              <w:bottom w:val="nil"/>
            </w:tcBorders>
          </w:tcPr>
          <w:p w14:paraId="1C539D04" w14:textId="77777777" w:rsidR="00D11D80" w:rsidRPr="00EC6A6B" w:rsidRDefault="00D11D80" w:rsidP="00193023">
            <w:pPr>
              <w:spacing w:after="0"/>
              <w:ind w:left="-108" w:right="-108"/>
              <w:jc w:val="center"/>
              <w:rPr>
                <w:rFonts w:eastAsia="Times New Roman" w:cs="Tahoma"/>
                <w:sz w:val="16"/>
                <w:szCs w:val="16"/>
                <w:lang w:eastAsia="sl-SI"/>
              </w:rPr>
            </w:pPr>
            <w:r w:rsidRPr="00EC6A6B">
              <w:rPr>
                <w:rFonts w:eastAsia="Times New Roman" w:cs="Tahoma"/>
                <w:sz w:val="16"/>
                <w:szCs w:val="16"/>
                <w:lang w:eastAsia="sl-SI"/>
              </w:rPr>
              <w:t>0,1</w:t>
            </w:r>
          </w:p>
        </w:tc>
        <w:tc>
          <w:tcPr>
            <w:tcW w:w="825" w:type="dxa"/>
            <w:tcBorders>
              <w:top w:val="nil"/>
              <w:bottom w:val="nil"/>
            </w:tcBorders>
          </w:tcPr>
          <w:p w14:paraId="4EBB6BE2" w14:textId="77777777" w:rsidR="00D11D80" w:rsidRPr="00EC6A6B" w:rsidRDefault="00D11D80" w:rsidP="00193023">
            <w:pPr>
              <w:spacing w:after="0"/>
              <w:ind w:left="-108" w:right="-108"/>
              <w:jc w:val="center"/>
              <w:rPr>
                <w:rFonts w:eastAsia="Times New Roman" w:cs="Tahoma"/>
                <w:sz w:val="16"/>
                <w:szCs w:val="16"/>
                <w:lang w:eastAsia="sl-SI"/>
              </w:rPr>
            </w:pPr>
            <w:r w:rsidRPr="00EC6A6B">
              <w:rPr>
                <w:rFonts w:eastAsia="Times New Roman" w:cs="Tahoma"/>
                <w:sz w:val="16"/>
                <w:szCs w:val="16"/>
                <w:lang w:eastAsia="sl-SI"/>
              </w:rPr>
              <w:t>2</w:t>
            </w:r>
          </w:p>
        </w:tc>
        <w:tc>
          <w:tcPr>
            <w:tcW w:w="687" w:type="dxa"/>
            <w:tcBorders>
              <w:top w:val="nil"/>
              <w:bottom w:val="nil"/>
              <w:right w:val="single" w:sz="4" w:space="0" w:color="auto"/>
            </w:tcBorders>
          </w:tcPr>
          <w:p w14:paraId="0726973E" w14:textId="77777777" w:rsidR="00D11D80" w:rsidRPr="00EC6A6B" w:rsidRDefault="00D11D80" w:rsidP="00193023">
            <w:pPr>
              <w:spacing w:after="0"/>
              <w:ind w:left="-108" w:right="-108"/>
              <w:jc w:val="center"/>
              <w:rPr>
                <w:rFonts w:eastAsia="Times New Roman" w:cs="Tahoma"/>
                <w:sz w:val="16"/>
                <w:szCs w:val="16"/>
                <w:lang w:eastAsia="sl-SI"/>
              </w:rPr>
            </w:pPr>
            <w:r w:rsidRPr="00EC6A6B">
              <w:rPr>
                <w:rFonts w:eastAsia="Times New Roman" w:cs="Tahoma"/>
                <w:sz w:val="16"/>
                <w:szCs w:val="16"/>
                <w:lang w:eastAsia="sl-SI"/>
              </w:rPr>
              <w:t>4</w:t>
            </w:r>
          </w:p>
        </w:tc>
        <w:tc>
          <w:tcPr>
            <w:tcW w:w="825" w:type="dxa"/>
            <w:tcBorders>
              <w:top w:val="nil"/>
              <w:left w:val="single" w:sz="4" w:space="0" w:color="auto"/>
              <w:bottom w:val="nil"/>
            </w:tcBorders>
            <w:shd w:val="clear" w:color="auto" w:fill="auto"/>
          </w:tcPr>
          <w:p w14:paraId="6E84ECB4" w14:textId="77777777" w:rsidR="00D11D80" w:rsidRPr="00B135D4" w:rsidRDefault="0071363B" w:rsidP="00193023">
            <w:pPr>
              <w:spacing w:after="0"/>
              <w:ind w:left="-108" w:right="-108"/>
              <w:jc w:val="center"/>
              <w:rPr>
                <w:rFonts w:eastAsia="Times New Roman" w:cs="Tahoma"/>
                <w:i/>
                <w:iCs/>
                <w:sz w:val="16"/>
                <w:szCs w:val="16"/>
                <w:lang w:eastAsia="sl-SI"/>
              </w:rPr>
            </w:pPr>
            <w:r w:rsidRPr="00B135D4">
              <w:rPr>
                <w:rFonts w:eastAsia="Times New Roman" w:cs="Tahoma"/>
                <w:i/>
                <w:iCs/>
                <w:sz w:val="16"/>
                <w:szCs w:val="16"/>
                <w:lang w:eastAsia="sl-SI"/>
              </w:rPr>
              <w:t>&lt;0,001</w:t>
            </w:r>
          </w:p>
        </w:tc>
        <w:tc>
          <w:tcPr>
            <w:tcW w:w="812" w:type="dxa"/>
            <w:tcBorders>
              <w:top w:val="nil"/>
              <w:bottom w:val="nil"/>
            </w:tcBorders>
          </w:tcPr>
          <w:p w14:paraId="7C79A4A8" w14:textId="77777777" w:rsidR="00D11D80" w:rsidRPr="005C62B0" w:rsidRDefault="00D11D80" w:rsidP="00193023">
            <w:pPr>
              <w:spacing w:after="0"/>
              <w:ind w:left="-108" w:right="-108"/>
              <w:jc w:val="center"/>
              <w:rPr>
                <w:rFonts w:eastAsia="Times New Roman" w:cs="Tahoma"/>
                <w:sz w:val="16"/>
                <w:szCs w:val="16"/>
                <w:lang w:eastAsia="sl-SI"/>
              </w:rPr>
            </w:pPr>
            <w:r w:rsidRPr="005C62B0">
              <w:rPr>
                <w:rFonts w:eastAsia="Times New Roman" w:cs="Tahoma"/>
                <w:sz w:val="16"/>
                <w:szCs w:val="16"/>
                <w:lang w:eastAsia="sl-SI"/>
              </w:rPr>
              <w:t>/</w:t>
            </w:r>
          </w:p>
        </w:tc>
      </w:tr>
      <w:tr w:rsidR="00C7158B" w:rsidRPr="00EC6A6B" w14:paraId="0D57B61A" w14:textId="77777777" w:rsidTr="002F5DE8">
        <w:trPr>
          <w:trHeight w:val="47"/>
        </w:trPr>
        <w:tc>
          <w:tcPr>
            <w:tcW w:w="2613" w:type="dxa"/>
            <w:tcBorders>
              <w:top w:val="nil"/>
              <w:bottom w:val="dashed" w:sz="4" w:space="0" w:color="auto"/>
            </w:tcBorders>
            <w:shd w:val="clear" w:color="auto" w:fill="auto"/>
            <w:tcMar>
              <w:left w:w="0" w:type="dxa"/>
              <w:right w:w="0" w:type="dxa"/>
            </w:tcMar>
          </w:tcPr>
          <w:p w14:paraId="06B6BDE1" w14:textId="77777777" w:rsidR="00D11D80" w:rsidRPr="00EC6A6B" w:rsidRDefault="00D11D80" w:rsidP="00193023">
            <w:pPr>
              <w:spacing w:after="0"/>
              <w:rPr>
                <w:rFonts w:cs="Tahoma"/>
                <w:sz w:val="16"/>
                <w:szCs w:val="16"/>
              </w:rPr>
            </w:pPr>
            <w:r w:rsidRPr="00EC6A6B">
              <w:rPr>
                <w:rFonts w:cs="Tahoma"/>
                <w:sz w:val="16"/>
                <w:szCs w:val="16"/>
              </w:rPr>
              <w:t xml:space="preserve">    - HCH spojine</w:t>
            </w:r>
            <w:r w:rsidRPr="00EC6A6B">
              <w:rPr>
                <w:rFonts w:cs="Tahoma"/>
                <w:sz w:val="16"/>
                <w:szCs w:val="16"/>
                <w:vertAlign w:val="superscript"/>
              </w:rPr>
              <w:t>6</w:t>
            </w:r>
          </w:p>
        </w:tc>
        <w:tc>
          <w:tcPr>
            <w:tcW w:w="1238" w:type="dxa"/>
            <w:gridSpan w:val="2"/>
            <w:tcBorders>
              <w:top w:val="nil"/>
              <w:bottom w:val="dashed" w:sz="4" w:space="0" w:color="auto"/>
            </w:tcBorders>
          </w:tcPr>
          <w:p w14:paraId="2B9F0382" w14:textId="77777777" w:rsidR="00D11D80" w:rsidRPr="00EC6A6B" w:rsidRDefault="00D11D80" w:rsidP="00193023">
            <w:pPr>
              <w:spacing w:after="0"/>
              <w:jc w:val="center"/>
              <w:rPr>
                <w:rFonts w:cs="Tahoma"/>
                <w:sz w:val="16"/>
                <w:szCs w:val="16"/>
              </w:rPr>
            </w:pPr>
            <w:r w:rsidRPr="00EC6A6B">
              <w:rPr>
                <w:rFonts w:cs="Tahoma"/>
                <w:sz w:val="16"/>
                <w:szCs w:val="16"/>
              </w:rPr>
              <w:t>mg/kg s.s.</w:t>
            </w:r>
          </w:p>
        </w:tc>
        <w:tc>
          <w:tcPr>
            <w:tcW w:w="1143" w:type="dxa"/>
            <w:tcBorders>
              <w:top w:val="nil"/>
              <w:bottom w:val="dashed" w:sz="4" w:space="0" w:color="auto"/>
            </w:tcBorders>
            <w:shd w:val="clear" w:color="auto" w:fill="FFFFFF"/>
          </w:tcPr>
          <w:p w14:paraId="0E56507F" w14:textId="77777777" w:rsidR="00D11D80" w:rsidRPr="00EC6A6B" w:rsidRDefault="00D11D80" w:rsidP="00193023">
            <w:pPr>
              <w:spacing w:after="0"/>
              <w:ind w:left="-108" w:right="-108"/>
              <w:jc w:val="center"/>
              <w:rPr>
                <w:rFonts w:eastAsia="Times New Roman" w:cs="Tahoma"/>
                <w:sz w:val="16"/>
                <w:szCs w:val="16"/>
                <w:lang w:eastAsia="sl-SI"/>
              </w:rPr>
            </w:pPr>
            <w:r w:rsidRPr="00EC6A6B">
              <w:rPr>
                <w:rFonts w:eastAsia="Times New Roman" w:cs="Tahoma"/>
                <w:sz w:val="16"/>
                <w:szCs w:val="16"/>
                <w:lang w:eastAsia="sl-SI"/>
              </w:rPr>
              <w:t>0,020 ± 0,008</w:t>
            </w:r>
          </w:p>
        </w:tc>
        <w:tc>
          <w:tcPr>
            <w:tcW w:w="1058" w:type="dxa"/>
            <w:tcBorders>
              <w:top w:val="nil"/>
              <w:bottom w:val="dashed" w:sz="4" w:space="0" w:color="auto"/>
              <w:right w:val="single" w:sz="4" w:space="0" w:color="auto"/>
            </w:tcBorders>
            <w:shd w:val="clear" w:color="auto" w:fill="FFFFFF"/>
          </w:tcPr>
          <w:p w14:paraId="205AC971" w14:textId="77777777" w:rsidR="00D11D80" w:rsidRPr="00EC6A6B" w:rsidRDefault="00D11D80" w:rsidP="00193023">
            <w:pPr>
              <w:spacing w:after="0"/>
              <w:ind w:left="-108" w:right="-108"/>
              <w:jc w:val="center"/>
              <w:rPr>
                <w:rFonts w:eastAsia="Times New Roman" w:cs="Tahoma"/>
                <w:sz w:val="16"/>
                <w:szCs w:val="16"/>
                <w:lang w:eastAsia="sl-SI"/>
              </w:rPr>
            </w:pPr>
            <w:r w:rsidRPr="00EC6A6B">
              <w:rPr>
                <w:rFonts w:eastAsia="Times New Roman" w:cs="Tahoma"/>
                <w:sz w:val="16"/>
                <w:szCs w:val="16"/>
                <w:lang w:eastAsia="sl-SI"/>
              </w:rPr>
              <w:t>0,020 ± 0,008</w:t>
            </w:r>
          </w:p>
        </w:tc>
        <w:tc>
          <w:tcPr>
            <w:tcW w:w="688" w:type="dxa"/>
            <w:tcBorders>
              <w:top w:val="nil"/>
              <w:left w:val="single" w:sz="4" w:space="0" w:color="auto"/>
              <w:bottom w:val="dashed" w:sz="4" w:space="0" w:color="auto"/>
            </w:tcBorders>
          </w:tcPr>
          <w:p w14:paraId="55EEBB75" w14:textId="77777777" w:rsidR="00D11D80" w:rsidRPr="00EC6A6B" w:rsidRDefault="00D11D80" w:rsidP="00193023">
            <w:pPr>
              <w:spacing w:after="0"/>
              <w:ind w:left="-108" w:right="-108"/>
              <w:jc w:val="center"/>
              <w:rPr>
                <w:rFonts w:eastAsia="Times New Roman" w:cs="Tahoma"/>
                <w:sz w:val="16"/>
                <w:szCs w:val="16"/>
                <w:lang w:eastAsia="sl-SI"/>
              </w:rPr>
            </w:pPr>
            <w:r w:rsidRPr="00EC6A6B">
              <w:rPr>
                <w:rFonts w:eastAsia="Times New Roman" w:cs="Tahoma"/>
                <w:sz w:val="16"/>
                <w:szCs w:val="16"/>
                <w:lang w:eastAsia="sl-SI"/>
              </w:rPr>
              <w:t>0,1</w:t>
            </w:r>
          </w:p>
        </w:tc>
        <w:tc>
          <w:tcPr>
            <w:tcW w:w="825" w:type="dxa"/>
            <w:tcBorders>
              <w:top w:val="nil"/>
              <w:bottom w:val="dashed" w:sz="4" w:space="0" w:color="auto"/>
            </w:tcBorders>
          </w:tcPr>
          <w:p w14:paraId="429A5550" w14:textId="77777777" w:rsidR="00D11D80" w:rsidRPr="00EC6A6B" w:rsidRDefault="00D11D80" w:rsidP="00193023">
            <w:pPr>
              <w:spacing w:after="0"/>
              <w:ind w:left="-108" w:right="-108"/>
              <w:jc w:val="center"/>
              <w:rPr>
                <w:rFonts w:eastAsia="Times New Roman" w:cs="Tahoma"/>
                <w:sz w:val="16"/>
                <w:szCs w:val="16"/>
                <w:lang w:eastAsia="sl-SI"/>
              </w:rPr>
            </w:pPr>
            <w:r w:rsidRPr="00EC6A6B">
              <w:rPr>
                <w:rFonts w:eastAsia="Times New Roman" w:cs="Tahoma"/>
                <w:sz w:val="16"/>
                <w:szCs w:val="16"/>
                <w:lang w:eastAsia="sl-SI"/>
              </w:rPr>
              <w:t>2</w:t>
            </w:r>
          </w:p>
        </w:tc>
        <w:tc>
          <w:tcPr>
            <w:tcW w:w="687" w:type="dxa"/>
            <w:tcBorders>
              <w:top w:val="nil"/>
              <w:bottom w:val="dashed" w:sz="4" w:space="0" w:color="auto"/>
              <w:right w:val="single" w:sz="4" w:space="0" w:color="auto"/>
            </w:tcBorders>
          </w:tcPr>
          <w:p w14:paraId="35C7C7CA" w14:textId="77777777" w:rsidR="00D11D80" w:rsidRPr="00EC6A6B" w:rsidRDefault="00D11D80" w:rsidP="00193023">
            <w:pPr>
              <w:spacing w:after="0"/>
              <w:ind w:left="-108" w:right="-108"/>
              <w:jc w:val="center"/>
              <w:rPr>
                <w:rFonts w:eastAsia="Times New Roman" w:cs="Tahoma"/>
                <w:sz w:val="16"/>
                <w:szCs w:val="16"/>
                <w:lang w:eastAsia="sl-SI"/>
              </w:rPr>
            </w:pPr>
            <w:r w:rsidRPr="00EC6A6B">
              <w:rPr>
                <w:rFonts w:eastAsia="Times New Roman" w:cs="Tahoma"/>
                <w:sz w:val="16"/>
                <w:szCs w:val="16"/>
                <w:lang w:eastAsia="sl-SI"/>
              </w:rPr>
              <w:t>4</w:t>
            </w:r>
          </w:p>
        </w:tc>
        <w:tc>
          <w:tcPr>
            <w:tcW w:w="825" w:type="dxa"/>
            <w:tcBorders>
              <w:top w:val="nil"/>
              <w:left w:val="single" w:sz="4" w:space="0" w:color="auto"/>
              <w:bottom w:val="dashed" w:sz="4" w:space="0" w:color="auto"/>
            </w:tcBorders>
            <w:shd w:val="clear" w:color="auto" w:fill="auto"/>
          </w:tcPr>
          <w:p w14:paraId="4C484F2C" w14:textId="77777777" w:rsidR="00D11D80" w:rsidRPr="00B135D4" w:rsidRDefault="0091637F" w:rsidP="00193023">
            <w:pPr>
              <w:spacing w:after="0"/>
              <w:ind w:left="-108" w:right="-108"/>
              <w:jc w:val="center"/>
              <w:rPr>
                <w:rFonts w:eastAsia="Times New Roman" w:cs="Tahoma"/>
                <w:i/>
                <w:iCs/>
                <w:sz w:val="16"/>
                <w:szCs w:val="16"/>
                <w:lang w:eastAsia="sl-SI"/>
              </w:rPr>
            </w:pPr>
            <w:r w:rsidRPr="00B135D4">
              <w:rPr>
                <w:rFonts w:eastAsia="Times New Roman" w:cs="Tahoma"/>
                <w:i/>
                <w:iCs/>
                <w:sz w:val="16"/>
                <w:szCs w:val="16"/>
                <w:lang w:eastAsia="sl-SI"/>
              </w:rPr>
              <w:t>&lt;</w:t>
            </w:r>
            <w:r w:rsidR="005C62B0" w:rsidRPr="00B135D4">
              <w:rPr>
                <w:rFonts w:eastAsia="Times New Roman" w:cs="Tahoma"/>
                <w:i/>
                <w:iCs/>
                <w:sz w:val="16"/>
                <w:szCs w:val="16"/>
                <w:lang w:eastAsia="sl-SI"/>
              </w:rPr>
              <w:t>0,001</w:t>
            </w:r>
          </w:p>
        </w:tc>
        <w:tc>
          <w:tcPr>
            <w:tcW w:w="812" w:type="dxa"/>
            <w:tcBorders>
              <w:top w:val="nil"/>
              <w:bottom w:val="dashed" w:sz="4" w:space="0" w:color="auto"/>
            </w:tcBorders>
          </w:tcPr>
          <w:p w14:paraId="0D122D12" w14:textId="77777777" w:rsidR="00D11D80" w:rsidRPr="005C62B0" w:rsidRDefault="00D11D80" w:rsidP="00193023">
            <w:pPr>
              <w:spacing w:after="0"/>
              <w:ind w:left="-108" w:right="-108"/>
              <w:jc w:val="center"/>
              <w:rPr>
                <w:rFonts w:eastAsia="Times New Roman" w:cs="Tahoma"/>
                <w:sz w:val="16"/>
                <w:szCs w:val="16"/>
                <w:lang w:eastAsia="sl-SI"/>
              </w:rPr>
            </w:pPr>
            <w:r w:rsidRPr="005C62B0">
              <w:rPr>
                <w:rFonts w:eastAsia="Times New Roman" w:cs="Tahoma"/>
                <w:sz w:val="16"/>
                <w:szCs w:val="16"/>
                <w:lang w:eastAsia="sl-SI"/>
              </w:rPr>
              <w:t>/</w:t>
            </w:r>
          </w:p>
        </w:tc>
      </w:tr>
      <w:tr w:rsidR="00C7158B" w:rsidRPr="00EC6A6B" w14:paraId="258982AA" w14:textId="77777777" w:rsidTr="002F5DE8">
        <w:trPr>
          <w:trHeight w:val="47"/>
        </w:trPr>
        <w:tc>
          <w:tcPr>
            <w:tcW w:w="2613" w:type="dxa"/>
            <w:tcBorders>
              <w:top w:val="dashed" w:sz="4" w:space="0" w:color="auto"/>
              <w:bottom w:val="nil"/>
            </w:tcBorders>
            <w:shd w:val="clear" w:color="auto" w:fill="auto"/>
            <w:tcMar>
              <w:left w:w="0" w:type="dxa"/>
              <w:right w:w="0" w:type="dxa"/>
            </w:tcMar>
          </w:tcPr>
          <w:p w14:paraId="78F1BD83" w14:textId="77777777" w:rsidR="00D11D80" w:rsidRPr="00EC6A6B" w:rsidRDefault="00D11D80" w:rsidP="00193023">
            <w:pPr>
              <w:spacing w:after="0"/>
              <w:rPr>
                <w:rFonts w:cs="Tahoma"/>
                <w:sz w:val="16"/>
                <w:szCs w:val="16"/>
              </w:rPr>
            </w:pPr>
            <w:r w:rsidRPr="00EC6A6B">
              <w:rPr>
                <w:rFonts w:cs="Tahoma"/>
                <w:sz w:val="16"/>
                <w:szCs w:val="16"/>
              </w:rPr>
              <w:t>Triazinski pesticidi</w:t>
            </w:r>
          </w:p>
        </w:tc>
        <w:tc>
          <w:tcPr>
            <w:tcW w:w="1238" w:type="dxa"/>
            <w:gridSpan w:val="2"/>
            <w:tcBorders>
              <w:top w:val="dashed" w:sz="4" w:space="0" w:color="auto"/>
              <w:bottom w:val="nil"/>
            </w:tcBorders>
          </w:tcPr>
          <w:p w14:paraId="6D004206" w14:textId="77777777" w:rsidR="00D11D80" w:rsidRPr="00EC6A6B" w:rsidRDefault="00D11D80" w:rsidP="00193023">
            <w:pPr>
              <w:spacing w:after="0"/>
              <w:jc w:val="center"/>
              <w:rPr>
                <w:rFonts w:cs="Tahoma"/>
                <w:sz w:val="16"/>
                <w:szCs w:val="16"/>
              </w:rPr>
            </w:pPr>
          </w:p>
        </w:tc>
        <w:tc>
          <w:tcPr>
            <w:tcW w:w="1143" w:type="dxa"/>
            <w:tcBorders>
              <w:top w:val="dashed" w:sz="4" w:space="0" w:color="auto"/>
              <w:bottom w:val="nil"/>
            </w:tcBorders>
            <w:shd w:val="clear" w:color="auto" w:fill="FFFFFF"/>
          </w:tcPr>
          <w:p w14:paraId="3DF1CEB3" w14:textId="77777777" w:rsidR="00D11D80" w:rsidRPr="00EC6A6B" w:rsidRDefault="00D11D80" w:rsidP="00193023">
            <w:pPr>
              <w:spacing w:after="0"/>
              <w:ind w:left="-108" w:right="-108"/>
              <w:jc w:val="center"/>
              <w:rPr>
                <w:rFonts w:eastAsia="Times New Roman" w:cs="Tahoma"/>
                <w:sz w:val="16"/>
                <w:szCs w:val="16"/>
                <w:lang w:eastAsia="sl-SI"/>
              </w:rPr>
            </w:pPr>
          </w:p>
        </w:tc>
        <w:tc>
          <w:tcPr>
            <w:tcW w:w="1058" w:type="dxa"/>
            <w:tcBorders>
              <w:top w:val="dashed" w:sz="4" w:space="0" w:color="auto"/>
              <w:bottom w:val="nil"/>
              <w:right w:val="single" w:sz="4" w:space="0" w:color="auto"/>
            </w:tcBorders>
            <w:shd w:val="clear" w:color="auto" w:fill="FFFFFF"/>
          </w:tcPr>
          <w:p w14:paraId="00937FE0" w14:textId="77777777" w:rsidR="00D11D80" w:rsidRPr="00EC6A6B" w:rsidRDefault="00D11D80" w:rsidP="00193023">
            <w:pPr>
              <w:spacing w:after="0"/>
              <w:ind w:left="-108" w:right="-108"/>
              <w:jc w:val="center"/>
              <w:rPr>
                <w:rFonts w:eastAsia="Times New Roman" w:cs="Tahoma"/>
                <w:sz w:val="16"/>
                <w:szCs w:val="16"/>
                <w:lang w:eastAsia="sl-SI"/>
              </w:rPr>
            </w:pPr>
          </w:p>
        </w:tc>
        <w:tc>
          <w:tcPr>
            <w:tcW w:w="688" w:type="dxa"/>
            <w:tcBorders>
              <w:top w:val="dashed" w:sz="4" w:space="0" w:color="auto"/>
              <w:left w:val="single" w:sz="4" w:space="0" w:color="auto"/>
              <w:bottom w:val="nil"/>
            </w:tcBorders>
          </w:tcPr>
          <w:p w14:paraId="359D557F" w14:textId="77777777" w:rsidR="00D11D80" w:rsidRPr="00EC6A6B" w:rsidRDefault="00D11D80" w:rsidP="00193023">
            <w:pPr>
              <w:spacing w:after="0"/>
              <w:ind w:left="-108" w:right="-108"/>
              <w:jc w:val="center"/>
              <w:rPr>
                <w:rFonts w:eastAsia="Times New Roman" w:cs="Tahoma"/>
                <w:sz w:val="16"/>
                <w:szCs w:val="16"/>
                <w:lang w:eastAsia="sl-SI"/>
              </w:rPr>
            </w:pPr>
          </w:p>
        </w:tc>
        <w:tc>
          <w:tcPr>
            <w:tcW w:w="825" w:type="dxa"/>
            <w:tcBorders>
              <w:top w:val="dashed" w:sz="4" w:space="0" w:color="auto"/>
              <w:bottom w:val="nil"/>
            </w:tcBorders>
          </w:tcPr>
          <w:p w14:paraId="6FE5A78D" w14:textId="77777777" w:rsidR="00D11D80" w:rsidRPr="00EC6A6B" w:rsidRDefault="00D11D80" w:rsidP="00193023">
            <w:pPr>
              <w:spacing w:after="0"/>
              <w:ind w:left="-108" w:right="-108"/>
              <w:jc w:val="center"/>
              <w:rPr>
                <w:rFonts w:eastAsia="Times New Roman" w:cs="Tahoma"/>
                <w:sz w:val="16"/>
                <w:szCs w:val="16"/>
                <w:lang w:eastAsia="sl-SI"/>
              </w:rPr>
            </w:pPr>
          </w:p>
        </w:tc>
        <w:tc>
          <w:tcPr>
            <w:tcW w:w="687" w:type="dxa"/>
            <w:tcBorders>
              <w:top w:val="dashed" w:sz="4" w:space="0" w:color="auto"/>
              <w:bottom w:val="nil"/>
              <w:right w:val="single" w:sz="4" w:space="0" w:color="auto"/>
            </w:tcBorders>
          </w:tcPr>
          <w:p w14:paraId="5859BD4A" w14:textId="77777777" w:rsidR="00D11D80" w:rsidRPr="00EC6A6B" w:rsidRDefault="00D11D80" w:rsidP="00193023">
            <w:pPr>
              <w:spacing w:after="0"/>
              <w:ind w:left="-108" w:right="-108"/>
              <w:jc w:val="center"/>
              <w:rPr>
                <w:rFonts w:eastAsia="Times New Roman" w:cs="Tahoma"/>
                <w:sz w:val="16"/>
                <w:szCs w:val="16"/>
                <w:lang w:eastAsia="sl-SI"/>
              </w:rPr>
            </w:pPr>
          </w:p>
        </w:tc>
        <w:tc>
          <w:tcPr>
            <w:tcW w:w="825" w:type="dxa"/>
            <w:tcBorders>
              <w:top w:val="dashed" w:sz="4" w:space="0" w:color="auto"/>
              <w:left w:val="single" w:sz="4" w:space="0" w:color="auto"/>
              <w:bottom w:val="nil"/>
            </w:tcBorders>
            <w:shd w:val="clear" w:color="auto" w:fill="auto"/>
          </w:tcPr>
          <w:p w14:paraId="05BF9D79" w14:textId="77777777" w:rsidR="00D11D80" w:rsidRPr="00671090" w:rsidRDefault="00D11D80" w:rsidP="00193023">
            <w:pPr>
              <w:spacing w:after="0"/>
              <w:ind w:left="-108" w:right="-108"/>
              <w:jc w:val="center"/>
              <w:rPr>
                <w:rFonts w:eastAsia="Times New Roman" w:cs="Tahoma"/>
                <w:sz w:val="16"/>
                <w:szCs w:val="16"/>
                <w:highlight w:val="yellow"/>
                <w:lang w:eastAsia="sl-SI"/>
              </w:rPr>
            </w:pPr>
          </w:p>
        </w:tc>
        <w:tc>
          <w:tcPr>
            <w:tcW w:w="812" w:type="dxa"/>
            <w:tcBorders>
              <w:top w:val="dashed" w:sz="4" w:space="0" w:color="auto"/>
              <w:bottom w:val="nil"/>
            </w:tcBorders>
          </w:tcPr>
          <w:p w14:paraId="2308D96A" w14:textId="77777777" w:rsidR="00D11D80" w:rsidRPr="00671090" w:rsidRDefault="00D11D80" w:rsidP="00193023">
            <w:pPr>
              <w:spacing w:after="0"/>
              <w:ind w:left="-108" w:right="-108"/>
              <w:jc w:val="center"/>
              <w:rPr>
                <w:rFonts w:eastAsia="Times New Roman" w:cs="Tahoma"/>
                <w:sz w:val="16"/>
                <w:szCs w:val="16"/>
                <w:highlight w:val="yellow"/>
                <w:lang w:eastAsia="sl-SI"/>
              </w:rPr>
            </w:pPr>
          </w:p>
        </w:tc>
      </w:tr>
      <w:tr w:rsidR="00C7158B" w:rsidRPr="00EC6A6B" w14:paraId="07F5810C" w14:textId="77777777" w:rsidTr="002F5DE8">
        <w:trPr>
          <w:trHeight w:val="47"/>
        </w:trPr>
        <w:tc>
          <w:tcPr>
            <w:tcW w:w="2613" w:type="dxa"/>
            <w:tcBorders>
              <w:top w:val="nil"/>
              <w:bottom w:val="nil"/>
            </w:tcBorders>
            <w:shd w:val="clear" w:color="auto" w:fill="auto"/>
            <w:tcMar>
              <w:left w:w="0" w:type="dxa"/>
              <w:right w:w="0" w:type="dxa"/>
            </w:tcMar>
          </w:tcPr>
          <w:p w14:paraId="27666E5B" w14:textId="77777777" w:rsidR="00D11D80" w:rsidRPr="00EC6A6B" w:rsidRDefault="00D11D80" w:rsidP="00193023">
            <w:pPr>
              <w:spacing w:after="0"/>
              <w:rPr>
                <w:rFonts w:cs="Tahoma"/>
                <w:b/>
                <w:bCs/>
                <w:sz w:val="16"/>
                <w:szCs w:val="16"/>
              </w:rPr>
            </w:pPr>
            <w:r w:rsidRPr="00EC6A6B">
              <w:rPr>
                <w:rFonts w:cs="Tahoma"/>
                <w:sz w:val="16"/>
                <w:szCs w:val="16"/>
              </w:rPr>
              <w:t xml:space="preserve">    - Atrazin</w:t>
            </w:r>
          </w:p>
        </w:tc>
        <w:tc>
          <w:tcPr>
            <w:tcW w:w="1238" w:type="dxa"/>
            <w:gridSpan w:val="2"/>
            <w:tcBorders>
              <w:top w:val="nil"/>
              <w:bottom w:val="nil"/>
            </w:tcBorders>
          </w:tcPr>
          <w:p w14:paraId="1FA44E2F" w14:textId="77777777" w:rsidR="00D11D80" w:rsidRPr="00EC6A6B" w:rsidRDefault="00D11D80" w:rsidP="00193023">
            <w:pPr>
              <w:spacing w:after="0"/>
              <w:jc w:val="center"/>
              <w:rPr>
                <w:rFonts w:cs="Tahoma"/>
                <w:sz w:val="16"/>
                <w:szCs w:val="16"/>
              </w:rPr>
            </w:pPr>
            <w:r w:rsidRPr="00EC6A6B">
              <w:rPr>
                <w:rFonts w:cs="Tahoma"/>
                <w:sz w:val="16"/>
                <w:szCs w:val="16"/>
              </w:rPr>
              <w:t>mg/kg s.s.</w:t>
            </w:r>
          </w:p>
        </w:tc>
        <w:tc>
          <w:tcPr>
            <w:tcW w:w="1143" w:type="dxa"/>
            <w:tcBorders>
              <w:top w:val="nil"/>
              <w:bottom w:val="nil"/>
            </w:tcBorders>
            <w:shd w:val="clear" w:color="auto" w:fill="FFFFFF"/>
            <w:vAlign w:val="bottom"/>
          </w:tcPr>
          <w:p w14:paraId="7D583298" w14:textId="77777777" w:rsidR="00D11D80" w:rsidRPr="00EC6A6B" w:rsidRDefault="00D11D80" w:rsidP="00193023">
            <w:pPr>
              <w:spacing w:after="0"/>
              <w:ind w:left="-108" w:right="-108"/>
              <w:jc w:val="center"/>
              <w:rPr>
                <w:rFonts w:eastAsia="Times New Roman" w:cs="Tahoma"/>
                <w:sz w:val="16"/>
                <w:szCs w:val="16"/>
                <w:lang w:eastAsia="sl-SI"/>
              </w:rPr>
            </w:pPr>
            <w:r w:rsidRPr="00EC6A6B">
              <w:rPr>
                <w:rFonts w:cs="Tahoma"/>
                <w:color w:val="000000"/>
                <w:sz w:val="16"/>
                <w:szCs w:val="16"/>
              </w:rPr>
              <w:t xml:space="preserve">0,005 </w:t>
            </w:r>
            <w:r w:rsidRPr="00EC6A6B">
              <w:rPr>
                <w:rFonts w:eastAsia="Times New Roman" w:cs="Tahoma"/>
                <w:sz w:val="16"/>
                <w:szCs w:val="16"/>
                <w:lang w:eastAsia="sl-SI"/>
              </w:rPr>
              <w:t>± 0,002</w:t>
            </w:r>
          </w:p>
        </w:tc>
        <w:tc>
          <w:tcPr>
            <w:tcW w:w="1058" w:type="dxa"/>
            <w:tcBorders>
              <w:top w:val="nil"/>
              <w:bottom w:val="nil"/>
              <w:right w:val="single" w:sz="4" w:space="0" w:color="auto"/>
            </w:tcBorders>
            <w:shd w:val="clear" w:color="auto" w:fill="FFFFFF"/>
            <w:vAlign w:val="bottom"/>
          </w:tcPr>
          <w:p w14:paraId="3B99E309" w14:textId="77777777" w:rsidR="00D11D80" w:rsidRPr="00EC6A6B" w:rsidRDefault="00D11D80" w:rsidP="00193023">
            <w:pPr>
              <w:spacing w:after="0"/>
              <w:ind w:left="-108" w:right="-108"/>
              <w:jc w:val="center"/>
              <w:rPr>
                <w:rFonts w:eastAsia="Times New Roman" w:cs="Tahoma"/>
                <w:sz w:val="16"/>
                <w:szCs w:val="16"/>
                <w:lang w:eastAsia="sl-SI"/>
              </w:rPr>
            </w:pPr>
            <w:r w:rsidRPr="00EC6A6B">
              <w:rPr>
                <w:rFonts w:cs="Tahoma"/>
                <w:color w:val="000000"/>
                <w:sz w:val="16"/>
                <w:szCs w:val="16"/>
              </w:rPr>
              <w:t xml:space="preserve">0,005 </w:t>
            </w:r>
            <w:r w:rsidRPr="00EC6A6B">
              <w:rPr>
                <w:rFonts w:eastAsia="Times New Roman" w:cs="Tahoma"/>
                <w:sz w:val="16"/>
                <w:szCs w:val="16"/>
                <w:lang w:eastAsia="sl-SI"/>
              </w:rPr>
              <w:t>± 0,002</w:t>
            </w:r>
          </w:p>
        </w:tc>
        <w:tc>
          <w:tcPr>
            <w:tcW w:w="688" w:type="dxa"/>
            <w:tcBorders>
              <w:top w:val="nil"/>
              <w:left w:val="single" w:sz="4" w:space="0" w:color="auto"/>
              <w:bottom w:val="nil"/>
            </w:tcBorders>
          </w:tcPr>
          <w:p w14:paraId="19A7A6D0" w14:textId="77777777" w:rsidR="00D11D80" w:rsidRPr="00EC6A6B" w:rsidRDefault="00D11D80" w:rsidP="00193023">
            <w:pPr>
              <w:spacing w:after="0"/>
              <w:ind w:left="-108" w:right="-108"/>
              <w:jc w:val="center"/>
              <w:rPr>
                <w:rFonts w:eastAsia="Times New Roman" w:cs="Tahoma"/>
                <w:sz w:val="16"/>
                <w:szCs w:val="16"/>
                <w:lang w:eastAsia="sl-SI"/>
              </w:rPr>
            </w:pPr>
            <w:r w:rsidRPr="00EC6A6B">
              <w:rPr>
                <w:rFonts w:eastAsia="Times New Roman" w:cs="Tahoma"/>
                <w:sz w:val="16"/>
                <w:szCs w:val="16"/>
                <w:lang w:eastAsia="sl-SI"/>
              </w:rPr>
              <w:t>0,01</w:t>
            </w:r>
          </w:p>
        </w:tc>
        <w:tc>
          <w:tcPr>
            <w:tcW w:w="825" w:type="dxa"/>
            <w:tcBorders>
              <w:top w:val="nil"/>
              <w:bottom w:val="nil"/>
            </w:tcBorders>
          </w:tcPr>
          <w:p w14:paraId="4FB74B89" w14:textId="77777777" w:rsidR="00D11D80" w:rsidRPr="00EC6A6B" w:rsidRDefault="00D11D80" w:rsidP="00193023">
            <w:pPr>
              <w:spacing w:after="0"/>
              <w:ind w:left="-108" w:right="-108"/>
              <w:jc w:val="center"/>
              <w:rPr>
                <w:rFonts w:eastAsia="Times New Roman" w:cs="Tahoma"/>
                <w:sz w:val="16"/>
                <w:szCs w:val="16"/>
                <w:lang w:eastAsia="sl-SI"/>
              </w:rPr>
            </w:pPr>
            <w:r w:rsidRPr="00EC6A6B">
              <w:rPr>
                <w:rFonts w:eastAsia="Times New Roman" w:cs="Tahoma"/>
                <w:sz w:val="16"/>
                <w:szCs w:val="16"/>
                <w:lang w:eastAsia="sl-SI"/>
              </w:rPr>
              <w:t>3</w:t>
            </w:r>
          </w:p>
        </w:tc>
        <w:tc>
          <w:tcPr>
            <w:tcW w:w="687" w:type="dxa"/>
            <w:tcBorders>
              <w:top w:val="nil"/>
              <w:bottom w:val="nil"/>
              <w:right w:val="single" w:sz="4" w:space="0" w:color="auto"/>
            </w:tcBorders>
          </w:tcPr>
          <w:p w14:paraId="45D995AB" w14:textId="77777777" w:rsidR="00D11D80" w:rsidRPr="00EC6A6B" w:rsidRDefault="00D11D80" w:rsidP="00193023">
            <w:pPr>
              <w:spacing w:after="0"/>
              <w:ind w:left="-108" w:right="-108"/>
              <w:jc w:val="center"/>
              <w:rPr>
                <w:rFonts w:eastAsia="Times New Roman" w:cs="Tahoma"/>
                <w:sz w:val="16"/>
                <w:szCs w:val="16"/>
                <w:lang w:eastAsia="sl-SI"/>
              </w:rPr>
            </w:pPr>
            <w:r w:rsidRPr="00EC6A6B">
              <w:rPr>
                <w:rFonts w:eastAsia="Times New Roman" w:cs="Tahoma"/>
                <w:sz w:val="16"/>
                <w:szCs w:val="16"/>
                <w:lang w:eastAsia="sl-SI"/>
              </w:rPr>
              <w:t>6</w:t>
            </w:r>
          </w:p>
        </w:tc>
        <w:tc>
          <w:tcPr>
            <w:tcW w:w="825" w:type="dxa"/>
            <w:tcBorders>
              <w:top w:val="nil"/>
              <w:left w:val="single" w:sz="4" w:space="0" w:color="auto"/>
              <w:bottom w:val="nil"/>
            </w:tcBorders>
            <w:shd w:val="clear" w:color="auto" w:fill="auto"/>
          </w:tcPr>
          <w:p w14:paraId="474FA53A" w14:textId="77777777" w:rsidR="00D11D80" w:rsidRPr="00ED1FAA" w:rsidRDefault="00780ED1" w:rsidP="00193023">
            <w:pPr>
              <w:spacing w:after="0"/>
              <w:ind w:left="-108" w:right="-108"/>
              <w:jc w:val="center"/>
              <w:rPr>
                <w:rFonts w:eastAsia="Times New Roman" w:cs="Tahoma"/>
                <w:i/>
                <w:iCs/>
                <w:sz w:val="16"/>
                <w:szCs w:val="16"/>
                <w:lang w:eastAsia="sl-SI"/>
              </w:rPr>
            </w:pPr>
            <w:r w:rsidRPr="00ED1FAA">
              <w:rPr>
                <w:rFonts w:eastAsia="Times New Roman" w:cs="Tahoma"/>
                <w:i/>
                <w:iCs/>
                <w:sz w:val="16"/>
                <w:szCs w:val="16"/>
                <w:lang w:eastAsia="sl-SI"/>
              </w:rPr>
              <w:t>&lt;0,003</w:t>
            </w:r>
          </w:p>
        </w:tc>
        <w:tc>
          <w:tcPr>
            <w:tcW w:w="812" w:type="dxa"/>
            <w:tcBorders>
              <w:top w:val="nil"/>
              <w:bottom w:val="nil"/>
            </w:tcBorders>
          </w:tcPr>
          <w:p w14:paraId="55826F52" w14:textId="77777777" w:rsidR="00D11D80" w:rsidRPr="00780ED1" w:rsidRDefault="00D11D80" w:rsidP="00193023">
            <w:pPr>
              <w:spacing w:after="0"/>
              <w:ind w:left="-108" w:right="-108"/>
              <w:jc w:val="center"/>
              <w:rPr>
                <w:rFonts w:eastAsia="Times New Roman" w:cs="Tahoma"/>
                <w:sz w:val="16"/>
                <w:szCs w:val="16"/>
                <w:lang w:eastAsia="sl-SI"/>
              </w:rPr>
            </w:pPr>
            <w:r w:rsidRPr="00780ED1">
              <w:rPr>
                <w:rFonts w:eastAsia="Times New Roman" w:cs="Tahoma"/>
                <w:sz w:val="16"/>
                <w:szCs w:val="16"/>
                <w:lang w:eastAsia="sl-SI"/>
              </w:rPr>
              <w:t>/</w:t>
            </w:r>
          </w:p>
        </w:tc>
      </w:tr>
      <w:tr w:rsidR="00C7158B" w:rsidRPr="00EC6A6B" w14:paraId="6F6519BA" w14:textId="77777777" w:rsidTr="002F5DE8">
        <w:trPr>
          <w:trHeight w:val="47"/>
        </w:trPr>
        <w:tc>
          <w:tcPr>
            <w:tcW w:w="2613" w:type="dxa"/>
            <w:tcBorders>
              <w:top w:val="nil"/>
              <w:bottom w:val="nil"/>
            </w:tcBorders>
            <w:shd w:val="clear" w:color="auto" w:fill="auto"/>
            <w:tcMar>
              <w:left w:w="0" w:type="dxa"/>
              <w:right w:w="0" w:type="dxa"/>
            </w:tcMar>
          </w:tcPr>
          <w:p w14:paraId="70645E2E" w14:textId="77777777" w:rsidR="00D11D80" w:rsidRPr="00EC6A6B" w:rsidRDefault="00D11D80" w:rsidP="00193023">
            <w:pPr>
              <w:spacing w:after="0"/>
              <w:rPr>
                <w:rFonts w:cs="Tahoma"/>
                <w:sz w:val="16"/>
                <w:szCs w:val="16"/>
              </w:rPr>
            </w:pPr>
            <w:r w:rsidRPr="00EC6A6B">
              <w:rPr>
                <w:rFonts w:cs="Tahoma"/>
                <w:sz w:val="16"/>
                <w:szCs w:val="16"/>
              </w:rPr>
              <w:t xml:space="preserve">    - Simazin</w:t>
            </w:r>
          </w:p>
        </w:tc>
        <w:tc>
          <w:tcPr>
            <w:tcW w:w="1238" w:type="dxa"/>
            <w:gridSpan w:val="2"/>
            <w:tcBorders>
              <w:top w:val="nil"/>
              <w:bottom w:val="nil"/>
            </w:tcBorders>
          </w:tcPr>
          <w:p w14:paraId="557E0D16" w14:textId="77777777" w:rsidR="00D11D80" w:rsidRPr="00EC6A6B" w:rsidRDefault="00D11D80" w:rsidP="00193023">
            <w:pPr>
              <w:spacing w:after="0"/>
              <w:jc w:val="center"/>
              <w:rPr>
                <w:rFonts w:cs="Tahoma"/>
                <w:sz w:val="16"/>
                <w:szCs w:val="16"/>
              </w:rPr>
            </w:pPr>
            <w:r w:rsidRPr="00EC6A6B">
              <w:rPr>
                <w:rFonts w:cs="Tahoma"/>
                <w:sz w:val="16"/>
                <w:szCs w:val="16"/>
              </w:rPr>
              <w:t>mg/kg s.s.</w:t>
            </w:r>
          </w:p>
        </w:tc>
        <w:tc>
          <w:tcPr>
            <w:tcW w:w="1143" w:type="dxa"/>
            <w:tcBorders>
              <w:top w:val="nil"/>
              <w:bottom w:val="dashed" w:sz="4" w:space="0" w:color="auto"/>
            </w:tcBorders>
            <w:shd w:val="clear" w:color="auto" w:fill="FFFFFF"/>
            <w:vAlign w:val="bottom"/>
          </w:tcPr>
          <w:p w14:paraId="5FC8E0ED" w14:textId="77777777" w:rsidR="00D11D80" w:rsidRPr="00EC6A6B" w:rsidRDefault="00D11D80" w:rsidP="00193023">
            <w:pPr>
              <w:spacing w:after="0"/>
              <w:ind w:left="-108" w:right="-108"/>
              <w:jc w:val="center"/>
              <w:rPr>
                <w:rFonts w:eastAsia="Times New Roman" w:cs="Tahoma"/>
                <w:sz w:val="16"/>
                <w:szCs w:val="16"/>
                <w:lang w:eastAsia="sl-SI"/>
              </w:rPr>
            </w:pPr>
            <w:r w:rsidRPr="00EC6A6B">
              <w:rPr>
                <w:rFonts w:cs="Tahoma"/>
                <w:color w:val="000000"/>
                <w:sz w:val="16"/>
                <w:szCs w:val="16"/>
              </w:rPr>
              <w:t xml:space="preserve">0,005 </w:t>
            </w:r>
            <w:r w:rsidRPr="00EC6A6B">
              <w:rPr>
                <w:rFonts w:eastAsia="Times New Roman" w:cs="Tahoma"/>
                <w:sz w:val="16"/>
                <w:szCs w:val="16"/>
                <w:lang w:eastAsia="sl-SI"/>
              </w:rPr>
              <w:t>± 0,002</w:t>
            </w:r>
          </w:p>
        </w:tc>
        <w:tc>
          <w:tcPr>
            <w:tcW w:w="1058" w:type="dxa"/>
            <w:tcBorders>
              <w:top w:val="nil"/>
              <w:bottom w:val="dashed" w:sz="4" w:space="0" w:color="auto"/>
              <w:right w:val="single" w:sz="4" w:space="0" w:color="auto"/>
            </w:tcBorders>
            <w:shd w:val="clear" w:color="auto" w:fill="FFFFFF"/>
            <w:vAlign w:val="bottom"/>
          </w:tcPr>
          <w:p w14:paraId="3869DF6E" w14:textId="77777777" w:rsidR="00D11D80" w:rsidRPr="00EC6A6B" w:rsidRDefault="00D11D80" w:rsidP="00193023">
            <w:pPr>
              <w:spacing w:after="0"/>
              <w:ind w:left="-108" w:right="-108"/>
              <w:jc w:val="center"/>
              <w:rPr>
                <w:rFonts w:eastAsia="Times New Roman" w:cs="Tahoma"/>
                <w:sz w:val="16"/>
                <w:szCs w:val="16"/>
                <w:lang w:eastAsia="sl-SI"/>
              </w:rPr>
            </w:pPr>
            <w:r w:rsidRPr="00EC6A6B">
              <w:rPr>
                <w:rFonts w:cs="Tahoma"/>
                <w:color w:val="000000"/>
                <w:sz w:val="16"/>
                <w:szCs w:val="16"/>
              </w:rPr>
              <w:t xml:space="preserve">0,005 </w:t>
            </w:r>
            <w:r w:rsidRPr="00EC6A6B">
              <w:rPr>
                <w:rFonts w:eastAsia="Times New Roman" w:cs="Tahoma"/>
                <w:sz w:val="16"/>
                <w:szCs w:val="16"/>
                <w:lang w:eastAsia="sl-SI"/>
              </w:rPr>
              <w:t>± 0,002</w:t>
            </w:r>
          </w:p>
        </w:tc>
        <w:tc>
          <w:tcPr>
            <w:tcW w:w="688" w:type="dxa"/>
            <w:tcBorders>
              <w:top w:val="nil"/>
              <w:left w:val="single" w:sz="4" w:space="0" w:color="auto"/>
              <w:bottom w:val="nil"/>
            </w:tcBorders>
          </w:tcPr>
          <w:p w14:paraId="50AD580D" w14:textId="77777777" w:rsidR="00D11D80" w:rsidRPr="00EC6A6B" w:rsidRDefault="00D11D80" w:rsidP="00193023">
            <w:pPr>
              <w:spacing w:after="0"/>
              <w:ind w:left="-108" w:right="-108"/>
              <w:jc w:val="center"/>
              <w:rPr>
                <w:rFonts w:eastAsia="Times New Roman" w:cs="Tahoma"/>
                <w:sz w:val="16"/>
                <w:szCs w:val="16"/>
                <w:lang w:eastAsia="sl-SI"/>
              </w:rPr>
            </w:pPr>
            <w:r w:rsidRPr="00EC6A6B">
              <w:rPr>
                <w:rFonts w:eastAsia="Times New Roman" w:cs="Tahoma"/>
                <w:sz w:val="16"/>
                <w:szCs w:val="16"/>
                <w:lang w:eastAsia="sl-SI"/>
              </w:rPr>
              <w:t>0,01</w:t>
            </w:r>
          </w:p>
        </w:tc>
        <w:tc>
          <w:tcPr>
            <w:tcW w:w="825" w:type="dxa"/>
            <w:tcBorders>
              <w:top w:val="nil"/>
              <w:bottom w:val="nil"/>
            </w:tcBorders>
          </w:tcPr>
          <w:p w14:paraId="2517C371" w14:textId="77777777" w:rsidR="00D11D80" w:rsidRPr="00EC6A6B" w:rsidRDefault="00D11D80" w:rsidP="00193023">
            <w:pPr>
              <w:spacing w:after="0"/>
              <w:ind w:left="-108" w:right="-108"/>
              <w:jc w:val="center"/>
              <w:rPr>
                <w:rFonts w:eastAsia="Times New Roman" w:cs="Tahoma"/>
                <w:sz w:val="16"/>
                <w:szCs w:val="16"/>
                <w:lang w:eastAsia="sl-SI"/>
              </w:rPr>
            </w:pPr>
            <w:r w:rsidRPr="00EC6A6B">
              <w:rPr>
                <w:rFonts w:eastAsia="Times New Roman" w:cs="Tahoma"/>
                <w:sz w:val="16"/>
                <w:szCs w:val="16"/>
                <w:lang w:eastAsia="sl-SI"/>
              </w:rPr>
              <w:t>3</w:t>
            </w:r>
          </w:p>
        </w:tc>
        <w:tc>
          <w:tcPr>
            <w:tcW w:w="687" w:type="dxa"/>
            <w:tcBorders>
              <w:top w:val="nil"/>
              <w:bottom w:val="nil"/>
              <w:right w:val="single" w:sz="4" w:space="0" w:color="auto"/>
            </w:tcBorders>
          </w:tcPr>
          <w:p w14:paraId="1BB17BED" w14:textId="77777777" w:rsidR="00D11D80" w:rsidRPr="00EC6A6B" w:rsidRDefault="00D11D80" w:rsidP="00193023">
            <w:pPr>
              <w:spacing w:after="0"/>
              <w:ind w:left="-108" w:right="-108"/>
              <w:jc w:val="center"/>
              <w:rPr>
                <w:rFonts w:eastAsia="Times New Roman" w:cs="Tahoma"/>
                <w:sz w:val="16"/>
                <w:szCs w:val="16"/>
                <w:lang w:eastAsia="sl-SI"/>
              </w:rPr>
            </w:pPr>
            <w:r w:rsidRPr="00EC6A6B">
              <w:rPr>
                <w:rFonts w:eastAsia="Times New Roman" w:cs="Tahoma"/>
                <w:sz w:val="16"/>
                <w:szCs w:val="16"/>
                <w:lang w:eastAsia="sl-SI"/>
              </w:rPr>
              <w:t>6</w:t>
            </w:r>
          </w:p>
        </w:tc>
        <w:tc>
          <w:tcPr>
            <w:tcW w:w="825" w:type="dxa"/>
            <w:tcBorders>
              <w:top w:val="nil"/>
              <w:left w:val="single" w:sz="4" w:space="0" w:color="auto"/>
              <w:bottom w:val="nil"/>
            </w:tcBorders>
            <w:shd w:val="clear" w:color="auto" w:fill="auto"/>
          </w:tcPr>
          <w:p w14:paraId="02EBFD95" w14:textId="77777777" w:rsidR="00D11D80" w:rsidRPr="00ED1FAA" w:rsidRDefault="00780ED1" w:rsidP="00193023">
            <w:pPr>
              <w:spacing w:after="0"/>
              <w:ind w:left="-108" w:right="-108"/>
              <w:jc w:val="center"/>
              <w:rPr>
                <w:rFonts w:eastAsia="Times New Roman" w:cs="Tahoma"/>
                <w:i/>
                <w:iCs/>
                <w:sz w:val="16"/>
                <w:szCs w:val="16"/>
                <w:lang w:eastAsia="sl-SI"/>
              </w:rPr>
            </w:pPr>
            <w:r w:rsidRPr="00ED1FAA">
              <w:rPr>
                <w:rFonts w:eastAsia="Times New Roman" w:cs="Tahoma"/>
                <w:i/>
                <w:iCs/>
                <w:sz w:val="16"/>
                <w:szCs w:val="16"/>
                <w:lang w:eastAsia="sl-SI"/>
              </w:rPr>
              <w:t>&lt;0,003</w:t>
            </w:r>
          </w:p>
        </w:tc>
        <w:tc>
          <w:tcPr>
            <w:tcW w:w="812" w:type="dxa"/>
            <w:tcBorders>
              <w:top w:val="nil"/>
              <w:bottom w:val="nil"/>
            </w:tcBorders>
          </w:tcPr>
          <w:p w14:paraId="326BDF5F" w14:textId="77777777" w:rsidR="00D11D80" w:rsidRPr="00780ED1" w:rsidRDefault="00D11D80" w:rsidP="00193023">
            <w:pPr>
              <w:spacing w:after="0"/>
              <w:ind w:left="-108" w:right="-108"/>
              <w:jc w:val="center"/>
              <w:rPr>
                <w:rFonts w:eastAsia="Times New Roman" w:cs="Tahoma"/>
                <w:sz w:val="16"/>
                <w:szCs w:val="16"/>
                <w:lang w:eastAsia="sl-SI"/>
              </w:rPr>
            </w:pPr>
            <w:r w:rsidRPr="00780ED1">
              <w:rPr>
                <w:rFonts w:eastAsia="Times New Roman" w:cs="Tahoma"/>
                <w:sz w:val="16"/>
                <w:szCs w:val="16"/>
                <w:lang w:eastAsia="sl-SI"/>
              </w:rPr>
              <w:t>/</w:t>
            </w:r>
          </w:p>
        </w:tc>
      </w:tr>
      <w:tr w:rsidR="0006043D" w:rsidRPr="00EC6A6B" w14:paraId="2BF2F79B" w14:textId="77777777" w:rsidTr="002F5DE8">
        <w:trPr>
          <w:trHeight w:val="47"/>
        </w:trPr>
        <w:tc>
          <w:tcPr>
            <w:tcW w:w="2613" w:type="dxa"/>
            <w:tcBorders>
              <w:top w:val="dashed" w:sz="4" w:space="0" w:color="auto"/>
              <w:bottom w:val="single" w:sz="4" w:space="0" w:color="auto"/>
            </w:tcBorders>
            <w:shd w:val="clear" w:color="auto" w:fill="auto"/>
            <w:tcMar>
              <w:left w:w="0" w:type="dxa"/>
              <w:right w:w="0" w:type="dxa"/>
            </w:tcMar>
          </w:tcPr>
          <w:p w14:paraId="1498D9BA" w14:textId="77777777" w:rsidR="00D11D80" w:rsidRPr="00EC6A6B" w:rsidRDefault="00D11D80" w:rsidP="00193023">
            <w:pPr>
              <w:spacing w:after="0"/>
              <w:rPr>
                <w:rFonts w:cs="Tahoma"/>
                <w:sz w:val="16"/>
                <w:szCs w:val="16"/>
              </w:rPr>
            </w:pPr>
            <w:r w:rsidRPr="00EC6A6B">
              <w:rPr>
                <w:rFonts w:cs="Tahoma"/>
                <w:sz w:val="16"/>
                <w:szCs w:val="16"/>
              </w:rPr>
              <w:t>Celotni ogljikovodiki C</w:t>
            </w:r>
            <w:r w:rsidRPr="00EC6A6B">
              <w:rPr>
                <w:rFonts w:cs="Tahoma"/>
                <w:sz w:val="16"/>
                <w:szCs w:val="16"/>
                <w:vertAlign w:val="subscript"/>
              </w:rPr>
              <w:t xml:space="preserve">10 </w:t>
            </w:r>
            <w:r w:rsidRPr="00EC6A6B">
              <w:rPr>
                <w:rFonts w:cs="Tahoma"/>
                <w:iCs/>
                <w:sz w:val="16"/>
                <w:szCs w:val="16"/>
              </w:rPr>
              <w:t>–</w:t>
            </w:r>
            <w:r w:rsidRPr="00EC6A6B">
              <w:rPr>
                <w:rFonts w:cs="Tahoma"/>
                <w:sz w:val="16"/>
                <w:szCs w:val="16"/>
              </w:rPr>
              <w:t xml:space="preserve"> C</w:t>
            </w:r>
            <w:r w:rsidRPr="00EC6A6B">
              <w:rPr>
                <w:rFonts w:cs="Tahoma"/>
                <w:sz w:val="16"/>
                <w:szCs w:val="16"/>
                <w:vertAlign w:val="subscript"/>
              </w:rPr>
              <w:t>40</w:t>
            </w:r>
          </w:p>
        </w:tc>
        <w:tc>
          <w:tcPr>
            <w:tcW w:w="1238" w:type="dxa"/>
            <w:gridSpan w:val="2"/>
            <w:tcBorders>
              <w:top w:val="dashed" w:sz="4" w:space="0" w:color="auto"/>
              <w:bottom w:val="single" w:sz="4" w:space="0" w:color="auto"/>
            </w:tcBorders>
          </w:tcPr>
          <w:p w14:paraId="46E57070" w14:textId="77777777" w:rsidR="00D11D80" w:rsidRPr="00EC6A6B" w:rsidRDefault="00D11D80" w:rsidP="00193023">
            <w:pPr>
              <w:spacing w:after="0"/>
              <w:jc w:val="center"/>
              <w:rPr>
                <w:rFonts w:eastAsia="Times New Roman" w:cs="Tahoma"/>
                <w:sz w:val="16"/>
                <w:szCs w:val="16"/>
                <w:lang w:eastAsia="sl-SI"/>
              </w:rPr>
            </w:pPr>
            <w:r w:rsidRPr="00EC6A6B">
              <w:rPr>
                <w:rFonts w:cs="Tahoma"/>
                <w:sz w:val="16"/>
                <w:szCs w:val="16"/>
              </w:rPr>
              <w:t>mg/kg s.s.</w:t>
            </w:r>
          </w:p>
        </w:tc>
        <w:tc>
          <w:tcPr>
            <w:tcW w:w="1143" w:type="dxa"/>
            <w:tcBorders>
              <w:top w:val="dashed" w:sz="4" w:space="0" w:color="auto"/>
              <w:left w:val="nil"/>
              <w:bottom w:val="single" w:sz="4" w:space="0" w:color="auto"/>
              <w:right w:val="nil"/>
            </w:tcBorders>
            <w:shd w:val="clear" w:color="auto" w:fill="auto"/>
            <w:vAlign w:val="bottom"/>
          </w:tcPr>
          <w:p w14:paraId="6B17578B" w14:textId="77777777" w:rsidR="00D11D80" w:rsidRPr="00EC6A6B" w:rsidRDefault="00D11D80" w:rsidP="00193023">
            <w:pPr>
              <w:spacing w:after="0"/>
              <w:ind w:left="-108" w:right="-108"/>
              <w:jc w:val="center"/>
              <w:rPr>
                <w:rFonts w:eastAsia="Times New Roman" w:cs="Tahoma"/>
                <w:sz w:val="16"/>
                <w:szCs w:val="16"/>
                <w:lang w:eastAsia="sl-SI"/>
              </w:rPr>
            </w:pPr>
            <w:r w:rsidRPr="00EC6A6B">
              <w:rPr>
                <w:rFonts w:cs="Tahoma"/>
                <w:color w:val="000000"/>
                <w:sz w:val="16"/>
                <w:szCs w:val="16"/>
              </w:rPr>
              <w:t xml:space="preserve">47 </w:t>
            </w:r>
            <w:r w:rsidRPr="00EC6A6B">
              <w:rPr>
                <w:rFonts w:eastAsia="Times New Roman" w:cs="Tahoma"/>
                <w:sz w:val="16"/>
                <w:szCs w:val="16"/>
                <w:lang w:eastAsia="sl-SI"/>
              </w:rPr>
              <w:t>± 24</w:t>
            </w:r>
          </w:p>
        </w:tc>
        <w:tc>
          <w:tcPr>
            <w:tcW w:w="1058" w:type="dxa"/>
            <w:tcBorders>
              <w:top w:val="dashed" w:sz="4" w:space="0" w:color="auto"/>
              <w:left w:val="nil"/>
              <w:bottom w:val="single" w:sz="4" w:space="0" w:color="auto"/>
              <w:right w:val="single" w:sz="4" w:space="0" w:color="auto"/>
            </w:tcBorders>
            <w:shd w:val="clear" w:color="auto" w:fill="auto"/>
            <w:vAlign w:val="bottom"/>
          </w:tcPr>
          <w:p w14:paraId="79866E0C" w14:textId="77777777" w:rsidR="00D11D80" w:rsidRPr="00EC6A6B" w:rsidRDefault="00D11D80" w:rsidP="00193023">
            <w:pPr>
              <w:spacing w:after="0"/>
              <w:ind w:left="-108" w:right="-108"/>
              <w:jc w:val="center"/>
              <w:rPr>
                <w:rFonts w:eastAsia="Times New Roman" w:cs="Tahoma"/>
                <w:b/>
                <w:bCs/>
                <w:sz w:val="16"/>
                <w:szCs w:val="16"/>
                <w:lang w:eastAsia="sl-SI"/>
              </w:rPr>
            </w:pPr>
            <w:r w:rsidRPr="00EC6A6B">
              <w:rPr>
                <w:rFonts w:cs="Tahoma"/>
                <w:color w:val="000000"/>
                <w:sz w:val="16"/>
                <w:szCs w:val="16"/>
              </w:rPr>
              <w:t xml:space="preserve">34 </w:t>
            </w:r>
            <w:r w:rsidRPr="00EC6A6B">
              <w:rPr>
                <w:rFonts w:eastAsia="Times New Roman" w:cs="Tahoma"/>
                <w:bCs/>
                <w:sz w:val="16"/>
                <w:szCs w:val="16"/>
                <w:lang w:eastAsia="sl-SI"/>
              </w:rPr>
              <w:t xml:space="preserve"> </w:t>
            </w:r>
            <w:r w:rsidRPr="00EC6A6B">
              <w:rPr>
                <w:rFonts w:eastAsia="Times New Roman" w:cs="Tahoma"/>
                <w:sz w:val="16"/>
                <w:szCs w:val="16"/>
                <w:lang w:eastAsia="sl-SI"/>
              </w:rPr>
              <w:t>± 19</w:t>
            </w:r>
          </w:p>
        </w:tc>
        <w:tc>
          <w:tcPr>
            <w:tcW w:w="688" w:type="dxa"/>
            <w:tcBorders>
              <w:top w:val="dashed" w:sz="4" w:space="0" w:color="auto"/>
              <w:left w:val="single" w:sz="4" w:space="0" w:color="auto"/>
              <w:bottom w:val="single" w:sz="4" w:space="0" w:color="auto"/>
            </w:tcBorders>
          </w:tcPr>
          <w:p w14:paraId="3538BA9F" w14:textId="77777777" w:rsidR="00D11D80" w:rsidRPr="00EC6A6B" w:rsidRDefault="00D11D80" w:rsidP="00193023">
            <w:pPr>
              <w:spacing w:after="0"/>
              <w:ind w:left="-108" w:right="-108"/>
              <w:jc w:val="center"/>
              <w:rPr>
                <w:rFonts w:eastAsia="Times New Roman" w:cs="Tahoma"/>
                <w:sz w:val="16"/>
                <w:szCs w:val="16"/>
                <w:lang w:eastAsia="sl-SI"/>
              </w:rPr>
            </w:pPr>
            <w:r w:rsidRPr="00EC6A6B">
              <w:rPr>
                <w:rFonts w:eastAsia="Times New Roman" w:cs="Tahoma"/>
                <w:sz w:val="16"/>
                <w:szCs w:val="16"/>
                <w:lang w:eastAsia="sl-SI"/>
              </w:rPr>
              <w:t>50</w:t>
            </w:r>
          </w:p>
        </w:tc>
        <w:tc>
          <w:tcPr>
            <w:tcW w:w="825" w:type="dxa"/>
            <w:tcBorders>
              <w:top w:val="dashed" w:sz="4" w:space="0" w:color="auto"/>
              <w:bottom w:val="single" w:sz="4" w:space="0" w:color="auto"/>
            </w:tcBorders>
          </w:tcPr>
          <w:p w14:paraId="5C5C2DC4" w14:textId="77777777" w:rsidR="00D11D80" w:rsidRPr="00EC6A6B" w:rsidRDefault="00D11D80" w:rsidP="00193023">
            <w:pPr>
              <w:spacing w:after="0"/>
              <w:ind w:left="-108" w:right="-108"/>
              <w:jc w:val="center"/>
              <w:rPr>
                <w:rFonts w:eastAsia="Times New Roman" w:cs="Tahoma"/>
                <w:sz w:val="16"/>
                <w:szCs w:val="16"/>
                <w:lang w:eastAsia="sl-SI"/>
              </w:rPr>
            </w:pPr>
            <w:r w:rsidRPr="00EC6A6B">
              <w:rPr>
                <w:rFonts w:eastAsia="Times New Roman" w:cs="Tahoma"/>
                <w:sz w:val="16"/>
                <w:szCs w:val="16"/>
                <w:lang w:eastAsia="sl-SI"/>
              </w:rPr>
              <w:t>2500</w:t>
            </w:r>
          </w:p>
        </w:tc>
        <w:tc>
          <w:tcPr>
            <w:tcW w:w="687" w:type="dxa"/>
            <w:tcBorders>
              <w:top w:val="dashed" w:sz="4" w:space="0" w:color="auto"/>
              <w:bottom w:val="single" w:sz="4" w:space="0" w:color="auto"/>
              <w:right w:val="single" w:sz="4" w:space="0" w:color="auto"/>
            </w:tcBorders>
          </w:tcPr>
          <w:p w14:paraId="5754A765" w14:textId="77777777" w:rsidR="00D11D80" w:rsidRPr="00EC6A6B" w:rsidRDefault="00D11D80" w:rsidP="00193023">
            <w:pPr>
              <w:spacing w:after="0"/>
              <w:ind w:left="-108" w:right="-108"/>
              <w:jc w:val="center"/>
              <w:rPr>
                <w:rFonts w:eastAsia="Times New Roman" w:cs="Tahoma"/>
                <w:sz w:val="16"/>
                <w:szCs w:val="16"/>
                <w:lang w:eastAsia="sl-SI"/>
              </w:rPr>
            </w:pPr>
            <w:r w:rsidRPr="00EC6A6B">
              <w:rPr>
                <w:rFonts w:eastAsia="Times New Roman" w:cs="Tahoma"/>
                <w:sz w:val="16"/>
                <w:szCs w:val="16"/>
                <w:lang w:eastAsia="sl-SI"/>
              </w:rPr>
              <w:t>5000</w:t>
            </w:r>
          </w:p>
        </w:tc>
        <w:tc>
          <w:tcPr>
            <w:tcW w:w="825" w:type="dxa"/>
            <w:tcBorders>
              <w:top w:val="dashed" w:sz="4" w:space="0" w:color="auto"/>
              <w:left w:val="single" w:sz="4" w:space="0" w:color="auto"/>
              <w:bottom w:val="single" w:sz="4" w:space="0" w:color="auto"/>
            </w:tcBorders>
            <w:shd w:val="clear" w:color="auto" w:fill="auto"/>
          </w:tcPr>
          <w:p w14:paraId="65A6BCCF" w14:textId="77777777" w:rsidR="00D11D80" w:rsidRPr="00780ED1" w:rsidRDefault="00D11D80" w:rsidP="00193023">
            <w:pPr>
              <w:spacing w:after="0"/>
              <w:ind w:left="-108" w:right="-108"/>
              <w:jc w:val="center"/>
              <w:rPr>
                <w:rFonts w:eastAsia="Times New Roman" w:cs="Tahoma"/>
                <w:sz w:val="16"/>
                <w:szCs w:val="16"/>
                <w:lang w:eastAsia="sl-SI"/>
              </w:rPr>
            </w:pPr>
            <w:r w:rsidRPr="00780ED1">
              <w:rPr>
                <w:rFonts w:eastAsia="Times New Roman" w:cs="Tahoma"/>
                <w:sz w:val="16"/>
                <w:szCs w:val="16"/>
                <w:lang w:eastAsia="sl-SI"/>
              </w:rPr>
              <w:t>/</w:t>
            </w:r>
          </w:p>
        </w:tc>
        <w:tc>
          <w:tcPr>
            <w:tcW w:w="812" w:type="dxa"/>
            <w:tcBorders>
              <w:top w:val="dashed" w:sz="4" w:space="0" w:color="auto"/>
              <w:bottom w:val="single" w:sz="4" w:space="0" w:color="auto"/>
            </w:tcBorders>
          </w:tcPr>
          <w:p w14:paraId="48A63959" w14:textId="77777777" w:rsidR="00D11D80" w:rsidRPr="00780ED1" w:rsidRDefault="00D11D80" w:rsidP="00193023">
            <w:pPr>
              <w:spacing w:after="0"/>
              <w:ind w:left="-108" w:right="-108"/>
              <w:jc w:val="center"/>
              <w:rPr>
                <w:rFonts w:eastAsia="Times New Roman" w:cs="Tahoma"/>
                <w:sz w:val="16"/>
                <w:szCs w:val="16"/>
                <w:lang w:eastAsia="sl-SI"/>
              </w:rPr>
            </w:pPr>
            <w:r w:rsidRPr="00780ED1">
              <w:rPr>
                <w:rFonts w:eastAsia="Times New Roman" w:cs="Tahoma"/>
                <w:sz w:val="16"/>
                <w:szCs w:val="16"/>
                <w:lang w:eastAsia="sl-SI"/>
              </w:rPr>
              <w:t>/</w:t>
            </w:r>
          </w:p>
        </w:tc>
      </w:tr>
    </w:tbl>
    <w:p w14:paraId="2311BAD8" w14:textId="77777777" w:rsidR="0050772D" w:rsidRPr="0050772D" w:rsidRDefault="0050772D" w:rsidP="00661372">
      <w:pPr>
        <w:jc w:val="both"/>
        <w:rPr>
          <w:rFonts w:cs="Tahoma"/>
        </w:rPr>
      </w:pPr>
    </w:p>
    <w:p w14:paraId="7A39B985" w14:textId="77777777" w:rsidR="00D2417A" w:rsidRPr="00D2417A" w:rsidRDefault="00D2417A" w:rsidP="0015514F">
      <w:pPr>
        <w:spacing w:after="0"/>
        <w:jc w:val="both"/>
        <w:rPr>
          <w:rFonts w:cs="Tahoma"/>
        </w:rPr>
      </w:pPr>
      <w:r>
        <w:rPr>
          <w:rFonts w:cs="Tahoma"/>
        </w:rPr>
        <w:t xml:space="preserve">Rezultati </w:t>
      </w:r>
      <w:r w:rsidR="0015514F">
        <w:rPr>
          <w:rFonts w:cs="Tahoma"/>
        </w:rPr>
        <w:t xml:space="preserve">iz vzorčnega mesta tal </w:t>
      </w:r>
      <w:r w:rsidRPr="00D2417A">
        <w:rPr>
          <w:rFonts w:cs="Tahoma"/>
        </w:rPr>
        <w:t>TLATIED-3</w:t>
      </w:r>
      <w:r w:rsidR="0015514F">
        <w:rPr>
          <w:rFonts w:cs="Tahoma"/>
        </w:rPr>
        <w:t xml:space="preserve"> kažejo:</w:t>
      </w:r>
    </w:p>
    <w:p w14:paraId="138F2758" w14:textId="77777777" w:rsidR="00D2417A" w:rsidRPr="00D2417A" w:rsidRDefault="00D2417A" w:rsidP="0015514F">
      <w:pPr>
        <w:spacing w:after="0"/>
        <w:jc w:val="both"/>
        <w:rPr>
          <w:rFonts w:cs="Tahoma"/>
        </w:rPr>
      </w:pPr>
      <w:r w:rsidRPr="00D2417A">
        <w:rPr>
          <w:rFonts w:cs="Tahoma"/>
        </w:rPr>
        <w:t>-</w:t>
      </w:r>
      <w:r w:rsidRPr="00D2417A">
        <w:rPr>
          <w:rFonts w:cs="Tahoma"/>
        </w:rPr>
        <w:tab/>
        <w:t xml:space="preserve">presežena mejna in opozorilna vrednost za kobalt na obeh globinah </w:t>
      </w:r>
    </w:p>
    <w:p w14:paraId="75E5108A" w14:textId="77777777" w:rsidR="00D2417A" w:rsidRPr="00D2417A" w:rsidRDefault="00D2417A" w:rsidP="0015514F">
      <w:pPr>
        <w:spacing w:after="0"/>
        <w:jc w:val="both"/>
        <w:rPr>
          <w:rFonts w:cs="Tahoma"/>
        </w:rPr>
      </w:pPr>
      <w:r w:rsidRPr="00D2417A">
        <w:rPr>
          <w:rFonts w:cs="Tahoma"/>
        </w:rPr>
        <w:t>-</w:t>
      </w:r>
      <w:r w:rsidRPr="00D2417A">
        <w:rPr>
          <w:rFonts w:cs="Tahoma"/>
        </w:rPr>
        <w:tab/>
        <w:t xml:space="preserve">presežena opozorilna vrednost za celotne fluoride </w:t>
      </w:r>
    </w:p>
    <w:p w14:paraId="6FB87976" w14:textId="77777777" w:rsidR="00D2417A" w:rsidRPr="00D2417A" w:rsidRDefault="00D2417A" w:rsidP="0015514F">
      <w:pPr>
        <w:spacing w:after="0"/>
        <w:jc w:val="both"/>
        <w:rPr>
          <w:rFonts w:cs="Tahoma"/>
        </w:rPr>
      </w:pPr>
      <w:r w:rsidRPr="00D2417A">
        <w:rPr>
          <w:rFonts w:cs="Tahoma"/>
        </w:rPr>
        <w:t>-</w:t>
      </w:r>
      <w:r w:rsidRPr="00D2417A">
        <w:rPr>
          <w:rFonts w:cs="Tahoma"/>
        </w:rPr>
        <w:tab/>
        <w:t>presežena mejna vrednost za PAO na obeh globinah</w:t>
      </w:r>
    </w:p>
    <w:p w14:paraId="1318A379" w14:textId="77777777" w:rsidR="00D2417A" w:rsidRDefault="00D2417A" w:rsidP="0015514F">
      <w:pPr>
        <w:spacing w:after="0"/>
        <w:jc w:val="both"/>
        <w:rPr>
          <w:rFonts w:cs="Tahoma"/>
        </w:rPr>
      </w:pPr>
      <w:r w:rsidRPr="00D2417A">
        <w:rPr>
          <w:rFonts w:cs="Tahoma"/>
        </w:rPr>
        <w:t>-</w:t>
      </w:r>
      <w:r w:rsidRPr="00D2417A">
        <w:rPr>
          <w:rFonts w:cs="Tahoma"/>
        </w:rPr>
        <w:tab/>
        <w:t>za ostale parametre ni ugotovljenih preseganj mejnih vrednosti</w:t>
      </w:r>
    </w:p>
    <w:p w14:paraId="33441952" w14:textId="77777777" w:rsidR="00BB3449" w:rsidRDefault="00BB3449" w:rsidP="0015514F">
      <w:pPr>
        <w:spacing w:after="0"/>
        <w:jc w:val="both"/>
        <w:rPr>
          <w:rFonts w:cs="Tahoma"/>
        </w:rPr>
      </w:pPr>
    </w:p>
    <w:p w14:paraId="568C39C0" w14:textId="77777777" w:rsidR="00BB3449" w:rsidRDefault="00BB3449" w:rsidP="0015514F">
      <w:pPr>
        <w:spacing w:after="0"/>
        <w:jc w:val="both"/>
        <w:rPr>
          <w:rFonts w:cs="Tahoma"/>
        </w:rPr>
      </w:pPr>
    </w:p>
    <w:p w14:paraId="5C906838" w14:textId="77777777" w:rsidR="00BB3449" w:rsidRPr="006342B9" w:rsidRDefault="00275610" w:rsidP="0015514F">
      <w:pPr>
        <w:spacing w:after="0"/>
        <w:jc w:val="both"/>
        <w:rPr>
          <w:rFonts w:cs="Tahoma"/>
        </w:rPr>
      </w:pPr>
      <w:r>
        <w:rPr>
          <w:rFonts w:cs="Tahoma"/>
        </w:rPr>
        <w:t xml:space="preserve">Na podlagi </w:t>
      </w:r>
      <w:r w:rsidR="00BD5B1A">
        <w:rPr>
          <w:rFonts w:cs="Tahoma"/>
        </w:rPr>
        <w:t>rezultat</w:t>
      </w:r>
      <w:r>
        <w:rPr>
          <w:rFonts w:cs="Tahoma"/>
        </w:rPr>
        <w:t>ov</w:t>
      </w:r>
      <w:r w:rsidR="00BD5B1A">
        <w:rPr>
          <w:rFonts w:cs="Tahoma"/>
        </w:rPr>
        <w:t xml:space="preserve"> analize vzorčenja</w:t>
      </w:r>
      <w:r w:rsidR="00BB3449" w:rsidRPr="00BB3449">
        <w:rPr>
          <w:rFonts w:cs="Tahoma"/>
        </w:rPr>
        <w:t xml:space="preserve"> iz Predloga programa obratovalnega monitoringa stanja tal za IED naprave TALUM d.d. – PE Aluminij, − PE Aluminij (livarna), − PE Rondelice in – PE Ulitki)</w:t>
      </w:r>
      <w:r>
        <w:rPr>
          <w:rFonts w:cs="Tahoma"/>
        </w:rPr>
        <w:t xml:space="preserve"> lahko komentiramo </w:t>
      </w:r>
      <w:r w:rsidRPr="006342B9">
        <w:rPr>
          <w:rFonts w:cs="Tahoma"/>
        </w:rPr>
        <w:t>sledeče:</w:t>
      </w:r>
    </w:p>
    <w:p w14:paraId="2AFB14A5" w14:textId="77777777" w:rsidR="005A4EC6" w:rsidRPr="006342B9" w:rsidRDefault="00FC1399" w:rsidP="004B1CC6">
      <w:pPr>
        <w:pStyle w:val="Odstavekseznama"/>
        <w:numPr>
          <w:ilvl w:val="0"/>
          <w:numId w:val="27"/>
        </w:numPr>
        <w:spacing w:after="0"/>
        <w:jc w:val="both"/>
        <w:rPr>
          <w:rFonts w:cs="Tahoma"/>
        </w:rPr>
      </w:pPr>
      <w:r w:rsidRPr="006342B9">
        <w:rPr>
          <w:rFonts w:cs="Tahoma"/>
        </w:rPr>
        <w:t>Prisotnost kobalta in spojin Co je izkazana v boksitu in posledično v preostanku pri proizvodnji glinice v t.i. rdečem blatu.</w:t>
      </w:r>
      <w:r w:rsidR="000C7A0C" w:rsidRPr="006342B9">
        <w:t xml:space="preserve"> </w:t>
      </w:r>
      <w:r w:rsidR="000C7A0C" w:rsidRPr="006342B9">
        <w:rPr>
          <w:rFonts w:cs="Tahoma"/>
        </w:rPr>
        <w:t>Proizvodnja glinice iz boksita (takratni TGA) je bila locirana na sedanji lokaciji proizvodnje podjetja Silkem d.o.o., preostanek iz proizvodnje se je odlagal na odlagališče nenevarnih odpadkov »rdeče blato« (RB), zahodno od IC Kidričevo do leta 1991.</w:t>
      </w:r>
    </w:p>
    <w:p w14:paraId="7D53D1C8" w14:textId="77777777" w:rsidR="00BB3449" w:rsidRPr="006342B9" w:rsidRDefault="0035349C" w:rsidP="004B1CC6">
      <w:pPr>
        <w:pStyle w:val="Odstavekseznama"/>
        <w:numPr>
          <w:ilvl w:val="0"/>
          <w:numId w:val="27"/>
        </w:numPr>
        <w:spacing w:after="0"/>
        <w:jc w:val="both"/>
        <w:rPr>
          <w:rFonts w:cs="Tahoma"/>
        </w:rPr>
      </w:pPr>
      <w:r w:rsidRPr="006342B9">
        <w:rPr>
          <w:rFonts w:cs="Tahoma"/>
        </w:rPr>
        <w:t>Celotni fluoridi(F): prisotnost fluoridov (F) in spojin F je izkazana v preteklem (elektroliza A, B brez čistilnih naprav z emisijami v zrak iz ploskovnega vira) in sedanjem (elektroliza C s čistilno napravo &gt;99% učinkovitostjo) tehnološkem procesu IED naprave elektrolitskega pridobivanja aluminija. V IED napravi se sedaj lahko pojavlja iz proizvodnje primarnega aluminija iz elektrolize C, Al-žlindre, uporabe legirnih dodatkov z dodanimi fluorovimi solmi in lahko pričakujemo kumulativne vplive.</w:t>
      </w:r>
    </w:p>
    <w:p w14:paraId="13A3EFAD" w14:textId="77777777" w:rsidR="00BB3449" w:rsidRPr="006342B9" w:rsidRDefault="00BB3449" w:rsidP="004B1CC6">
      <w:pPr>
        <w:pStyle w:val="Odstavekseznama"/>
        <w:numPr>
          <w:ilvl w:val="0"/>
          <w:numId w:val="27"/>
        </w:numPr>
        <w:spacing w:after="0"/>
        <w:jc w:val="both"/>
        <w:rPr>
          <w:rFonts w:cs="Tahoma"/>
        </w:rPr>
      </w:pPr>
      <w:r w:rsidRPr="006342B9">
        <w:rPr>
          <w:rFonts w:cs="Tahoma"/>
        </w:rPr>
        <w:t xml:space="preserve">Glede na dejavnost, ki predstavljajo tveganje za onesnaženje tal in podzemne vode na območju </w:t>
      </w:r>
      <w:r w:rsidR="00610E59" w:rsidRPr="006342B9">
        <w:rPr>
          <w:rFonts w:cs="Tahoma"/>
        </w:rPr>
        <w:t xml:space="preserve">omenjene </w:t>
      </w:r>
      <w:r w:rsidRPr="006342B9">
        <w:rPr>
          <w:rFonts w:cs="Tahoma"/>
        </w:rPr>
        <w:t>IED naprav TALUM d.d., se lahko pojavljajo višje koncentracije policikličnih aromatskih ogljikovodikov (PAO) v tleh (spada med obstojna organska onesnaževala), zaradi starih bremen in sedanje IED naprave in kumulativnega učinka</w:t>
      </w:r>
      <w:r w:rsidR="006342B9" w:rsidRPr="006342B9">
        <w:rPr>
          <w:rFonts w:cs="Tahoma"/>
        </w:rPr>
        <w:t xml:space="preserve"> (emisije iz termoenergetskega objekta v Talumu, individualnih kurišč in delno odlagališča pepela)</w:t>
      </w:r>
      <w:r w:rsidRPr="006342B9">
        <w:rPr>
          <w:rFonts w:cs="Tahoma"/>
        </w:rPr>
        <w:t>.</w:t>
      </w:r>
      <w:r w:rsidR="00927838" w:rsidRPr="006342B9">
        <w:t xml:space="preserve"> Vrednosti </w:t>
      </w:r>
      <w:r w:rsidR="00927838" w:rsidRPr="006342B9">
        <w:rPr>
          <w:rFonts w:cs="Tahoma"/>
        </w:rPr>
        <w:t>so bile daleč pod opozorilnimi vrednostmi (ne pomenijo tveganja za človeka in njegovo zdravje</w:t>
      </w:r>
      <w:r w:rsidR="006342B9" w:rsidRPr="006342B9">
        <w:rPr>
          <w:rFonts w:cs="Tahoma"/>
        </w:rPr>
        <w:t>).</w:t>
      </w:r>
    </w:p>
    <w:p w14:paraId="132E89CE" w14:textId="77777777" w:rsidR="005A4EC6" w:rsidRDefault="005A4EC6" w:rsidP="00AA0A87">
      <w:pPr>
        <w:spacing w:after="0"/>
        <w:jc w:val="both"/>
        <w:rPr>
          <w:rFonts w:cs="Tahoma"/>
        </w:rPr>
      </w:pPr>
    </w:p>
    <w:p w14:paraId="7B696206" w14:textId="77777777" w:rsidR="00AA0A87" w:rsidRPr="00AA0A87" w:rsidRDefault="00AA0A87" w:rsidP="00AA0A87">
      <w:pPr>
        <w:spacing w:after="0"/>
        <w:jc w:val="both"/>
        <w:rPr>
          <w:rFonts w:cs="Tahoma"/>
        </w:rPr>
      </w:pPr>
      <w:r w:rsidRPr="00AA0A87">
        <w:rPr>
          <w:rFonts w:cs="Tahoma"/>
        </w:rPr>
        <w:t xml:space="preserve">Rezultati </w:t>
      </w:r>
      <w:r w:rsidR="00652B76" w:rsidRPr="00652B76">
        <w:rPr>
          <w:rFonts w:cs="Tahoma"/>
        </w:rPr>
        <w:t xml:space="preserve">vrednosti parametrov za točko ROTS </w:t>
      </w:r>
      <w:r>
        <w:rPr>
          <w:rFonts w:cs="Tahoma"/>
        </w:rPr>
        <w:t>06347</w:t>
      </w:r>
      <w:r w:rsidR="00652B76">
        <w:rPr>
          <w:rFonts w:cs="Tahoma"/>
        </w:rPr>
        <w:t xml:space="preserve"> kažejo:</w:t>
      </w:r>
      <w:r w:rsidRPr="00AA0A87">
        <w:rPr>
          <w:rFonts w:cs="Tahoma"/>
        </w:rPr>
        <w:t xml:space="preserve"> </w:t>
      </w:r>
    </w:p>
    <w:p w14:paraId="14E2773E" w14:textId="77777777" w:rsidR="00AA0A87" w:rsidRPr="00AA0A87" w:rsidRDefault="00AA0A87" w:rsidP="00AA0A87">
      <w:pPr>
        <w:spacing w:after="0"/>
        <w:jc w:val="both"/>
        <w:rPr>
          <w:rFonts w:cs="Tahoma"/>
        </w:rPr>
      </w:pPr>
      <w:r w:rsidRPr="00AA0A87">
        <w:rPr>
          <w:rFonts w:cs="Tahoma"/>
        </w:rPr>
        <w:t>-</w:t>
      </w:r>
      <w:r w:rsidRPr="00AA0A87">
        <w:rPr>
          <w:rFonts w:cs="Tahoma"/>
        </w:rPr>
        <w:tab/>
        <w:t xml:space="preserve">presežena opozorilna vrednost za celotne fluoride </w:t>
      </w:r>
      <w:r w:rsidR="005A4EC6">
        <w:rPr>
          <w:rFonts w:cs="Tahoma"/>
        </w:rPr>
        <w:t>na površinskem sloju</w:t>
      </w:r>
    </w:p>
    <w:p w14:paraId="4F055120" w14:textId="77777777" w:rsidR="00AA0A87" w:rsidRPr="00AA0A87" w:rsidRDefault="00AA0A87" w:rsidP="00AA0A87">
      <w:pPr>
        <w:spacing w:after="0"/>
        <w:jc w:val="both"/>
        <w:rPr>
          <w:rFonts w:cs="Tahoma"/>
        </w:rPr>
      </w:pPr>
      <w:r w:rsidRPr="00AA0A87">
        <w:rPr>
          <w:rFonts w:cs="Tahoma"/>
        </w:rPr>
        <w:t>-</w:t>
      </w:r>
      <w:r w:rsidRPr="00AA0A87">
        <w:rPr>
          <w:rFonts w:cs="Tahoma"/>
        </w:rPr>
        <w:tab/>
        <w:t xml:space="preserve">presežena mejna vrednost za PAO </w:t>
      </w:r>
      <w:r w:rsidR="005A4EC6">
        <w:rPr>
          <w:rFonts w:cs="Tahoma"/>
        </w:rPr>
        <w:t>na površinskem sloju</w:t>
      </w:r>
    </w:p>
    <w:p w14:paraId="1A061D08" w14:textId="77777777" w:rsidR="00AA0A87" w:rsidRPr="00AA0A87" w:rsidRDefault="00AA0A87" w:rsidP="00AA0A87">
      <w:pPr>
        <w:spacing w:after="0"/>
        <w:jc w:val="both"/>
        <w:rPr>
          <w:rFonts w:cs="Tahoma"/>
        </w:rPr>
      </w:pPr>
      <w:r w:rsidRPr="00AA0A87">
        <w:rPr>
          <w:rFonts w:cs="Tahoma"/>
        </w:rPr>
        <w:t>-</w:t>
      </w:r>
      <w:r w:rsidRPr="00AA0A87">
        <w:rPr>
          <w:rFonts w:cs="Tahoma"/>
        </w:rPr>
        <w:tab/>
        <w:t>za ostale parametre ni ugotovljenih preseganj mejnih vrednosti</w:t>
      </w:r>
    </w:p>
    <w:p w14:paraId="77947EAA" w14:textId="77777777" w:rsidR="00FA13C4" w:rsidRDefault="00FA13C4" w:rsidP="0015514F">
      <w:pPr>
        <w:spacing w:after="0"/>
        <w:jc w:val="both"/>
        <w:rPr>
          <w:rFonts w:cs="Tahoma"/>
        </w:rPr>
      </w:pPr>
    </w:p>
    <w:p w14:paraId="16CC39E5" w14:textId="77777777" w:rsidR="00145760" w:rsidRDefault="00145760" w:rsidP="0015514F">
      <w:pPr>
        <w:spacing w:after="0"/>
        <w:jc w:val="both"/>
        <w:rPr>
          <w:rFonts w:cs="Tahoma"/>
        </w:rPr>
      </w:pPr>
      <w:r>
        <w:rPr>
          <w:rFonts w:cs="Tahoma"/>
        </w:rPr>
        <w:t>Iz</w:t>
      </w:r>
      <w:r w:rsidRPr="00145760">
        <w:rPr>
          <w:rFonts w:cs="Tahoma"/>
        </w:rPr>
        <w:t xml:space="preserve"> poročila Vzorčna točka 04637: Zelo skeletna njiva zahodno od naselja Kidričevo (med opuščeno farmo in železnico). Tla so lahka (peščeno-ilovnate teksture), kisle reakcije s srednjo </w:t>
      </w:r>
      <w:r w:rsidR="00D760E6" w:rsidRPr="00D760E6">
        <w:rPr>
          <w:rFonts w:cs="Tahoma"/>
        </w:rPr>
        <w:t>izmenjalno</w:t>
      </w:r>
      <w:r w:rsidRPr="00145760">
        <w:rPr>
          <w:rFonts w:cs="Tahoma"/>
        </w:rPr>
        <w:t xml:space="preserve"> kapaciteto. Vpliv intenzivnega kmetijstva se odraža v visoki vsebnosti rastlinam dostopnega P, določili smo tudi ostanke insekticidov iz skupine DDT in herbicida metolaklora. Lokacija je blizu industrijske cone Kidričevo, zato smo določili tudi vsebnost celokupnih fluoridov, ki je okoli mejne vrednosti oziroma nad slovenskim povprečjem. Bližino industrijske cone kažejo tudi vsebnosti spojin iz skupine PAO, saj smo določili kar 14 spojin od 16 merjenih. Seštevek 10 PAO spojin presega mejno imisijsko vrednost za tla (Ur.l. RS 68/96).</w:t>
      </w:r>
    </w:p>
    <w:p w14:paraId="33D5BCAA" w14:textId="77777777" w:rsidR="00EE336E" w:rsidRDefault="00EE336E" w:rsidP="0015514F">
      <w:pPr>
        <w:spacing w:after="0"/>
        <w:jc w:val="both"/>
        <w:rPr>
          <w:rFonts w:cs="Tahoma"/>
          <w:highlight w:val="yellow"/>
        </w:rPr>
      </w:pPr>
    </w:p>
    <w:p w14:paraId="29B3A19F" w14:textId="77777777" w:rsidR="00145760" w:rsidRPr="00F84C43" w:rsidRDefault="00145760" w:rsidP="0015514F">
      <w:pPr>
        <w:spacing w:after="0"/>
        <w:jc w:val="both"/>
        <w:rPr>
          <w:rFonts w:cs="Tahoma"/>
          <w:highlight w:val="yellow"/>
        </w:rPr>
      </w:pPr>
    </w:p>
    <w:p w14:paraId="6B4C1EC2" w14:textId="77777777" w:rsidR="00B528A4" w:rsidRPr="00C70CCA" w:rsidRDefault="00B528A4" w:rsidP="007B4F9A">
      <w:pPr>
        <w:jc w:val="both"/>
        <w:rPr>
          <w:rFonts w:cs="Tahoma"/>
        </w:rPr>
      </w:pPr>
      <w:r w:rsidRPr="00C70CCA">
        <w:rPr>
          <w:rFonts w:cs="Tahoma"/>
        </w:rPr>
        <w:t xml:space="preserve">Povišano vsebnost celokupnih fluoridov v tleh v bližnji okolici </w:t>
      </w:r>
      <w:r w:rsidR="00C33DB2" w:rsidRPr="00C70CCA">
        <w:rPr>
          <w:rFonts w:cs="Tahoma"/>
        </w:rPr>
        <w:t>industrijskega kompleksa Kidričevo</w:t>
      </w:r>
      <w:r w:rsidRPr="00C70CCA">
        <w:rPr>
          <w:rFonts w:cs="Tahoma"/>
        </w:rPr>
        <w:t xml:space="preserve"> se pripisuje tedanjim emisijam iz Taluma. Večletne preiskave akumuliranja hlapnih fluoridov v listavcih in iglavcih, s katerimi bi bile zajete tudi občasno povišane (konične) imisijske koncentracije fluoridov v industrijski coni in njeni okolici, so pokazale, da so bile pri tedanjih emisijah, v prizemnih plasteh ozračja znotraj radija 1 km od emisijskih virov v Talumu, prisotni fluoridi v koncentracijah, potencialno škodljivih za rastline. S posodobitvijo proizvodnje primarnega aluminija, ki se je končala z zaprtjem elektrolize B v letu 2006, je bila možnost, da bi se koncentracije fluoridov v prizemnih plasteh ozračja tudi le občasno povišale, odpravljena. S tedanjo proizvodnjo primarnega aluminija se povezuje tudi tedaj ugotovljena povišana vsebnost fluora v indikatorskih rastlinah.</w:t>
      </w:r>
    </w:p>
    <w:p w14:paraId="6244FC0D" w14:textId="77777777" w:rsidR="009F3A30" w:rsidRPr="00C70CCA" w:rsidRDefault="00B528A4" w:rsidP="007B4F9A">
      <w:pPr>
        <w:jc w:val="both"/>
        <w:rPr>
          <w:rFonts w:cs="Tahoma"/>
        </w:rPr>
      </w:pPr>
      <w:r w:rsidRPr="00C70CCA">
        <w:rPr>
          <w:rFonts w:cs="Tahoma"/>
        </w:rPr>
        <w:t xml:space="preserve">Večina težkih kovin v tleh na obravnavanem območju je bila v koncentracijah, ki jih lahko pripišemo naravnemu ozadju, značilnemu za vrsto tal na tem območju, ali pa so bile njihove koncentracije mnogo nižje od mejnih vrednosti. </w:t>
      </w:r>
    </w:p>
    <w:p w14:paraId="0B865711" w14:textId="77777777" w:rsidR="009F3A30" w:rsidRPr="00F84C43" w:rsidRDefault="009F3A30">
      <w:pPr>
        <w:spacing w:after="200" w:line="276" w:lineRule="auto"/>
        <w:rPr>
          <w:rFonts w:cs="Tahoma"/>
          <w:highlight w:val="yellow"/>
        </w:rPr>
      </w:pPr>
      <w:r w:rsidRPr="00F84C43">
        <w:rPr>
          <w:rFonts w:cs="Tahoma"/>
          <w:highlight w:val="yellow"/>
        </w:rPr>
        <w:br w:type="page"/>
      </w:r>
    </w:p>
    <w:p w14:paraId="3BC6E092" w14:textId="77777777" w:rsidR="00B528A4" w:rsidRPr="002F5DE8" w:rsidRDefault="00B528A4" w:rsidP="007B4F9A">
      <w:pPr>
        <w:pStyle w:val="Naslov1"/>
      </w:pPr>
      <w:bookmarkStart w:id="26" w:name="_Toc144122282"/>
      <w:r w:rsidRPr="002F5DE8">
        <w:t>HIDROGEOLOŠKE RAZMERE</w:t>
      </w:r>
      <w:bookmarkEnd w:id="26"/>
    </w:p>
    <w:p w14:paraId="57A2201F" w14:textId="77777777" w:rsidR="00B528A4" w:rsidRPr="002F5DE8" w:rsidRDefault="007B4F9A" w:rsidP="007B4F9A">
      <w:pPr>
        <w:pStyle w:val="Naslov2"/>
      </w:pPr>
      <w:bookmarkStart w:id="27" w:name="_Toc144122283"/>
      <w:r w:rsidRPr="002F5DE8">
        <w:t>Površinske vode</w:t>
      </w:r>
      <w:bookmarkEnd w:id="27"/>
    </w:p>
    <w:p w14:paraId="01B7325D" w14:textId="77777777" w:rsidR="00B528A4" w:rsidRPr="004C391A" w:rsidRDefault="007B4F9A" w:rsidP="004C391A">
      <w:pPr>
        <w:pStyle w:val="Naslov3"/>
        <w:ind w:left="1304" w:hanging="1304"/>
      </w:pPr>
      <w:bookmarkStart w:id="28" w:name="_Toc144122284"/>
      <w:r w:rsidRPr="004C391A">
        <w:t xml:space="preserve">Površinske vode </w:t>
      </w:r>
      <w:r w:rsidRPr="004C391A">
        <w:sym w:font="Symbol" w:char="F02D"/>
      </w:r>
      <w:r w:rsidR="00B528A4" w:rsidRPr="004C391A">
        <w:t xml:space="preserve"> širše območje</w:t>
      </w:r>
      <w:bookmarkEnd w:id="28"/>
    </w:p>
    <w:p w14:paraId="6C13B8E1" w14:textId="77777777" w:rsidR="001143FF" w:rsidRDefault="001143FF" w:rsidP="007B4F9A">
      <w:pPr>
        <w:jc w:val="both"/>
        <w:rPr>
          <w:rFonts w:cs="Tahoma"/>
        </w:rPr>
      </w:pPr>
      <w:r w:rsidRPr="001143FF">
        <w:rPr>
          <w:rFonts w:cs="Tahoma"/>
        </w:rPr>
        <w:t>Reliefno je Dravsko-Ptujsko polje uravnano (od 275 m n.m. pri Mariboru do 224 m n.m. pri Ptuju), povprečen naklon znaša 0−2</w:t>
      </w:r>
      <w:r w:rsidR="00D760E6">
        <w:rPr>
          <w:rFonts w:ascii="Times New Roman" w:hAnsi="Times New Roman" w:cs="Times New Roman"/>
        </w:rPr>
        <w:t>%o</w:t>
      </w:r>
      <w:r w:rsidRPr="001143FF">
        <w:rPr>
          <w:rFonts w:cs="Tahoma"/>
        </w:rPr>
        <w:t xml:space="preserve"> od severozahoda proti jugovzhodu. </w:t>
      </w:r>
    </w:p>
    <w:p w14:paraId="4BA87831" w14:textId="77777777" w:rsidR="00F06DDD" w:rsidRPr="00F06DDD" w:rsidRDefault="00F06DDD" w:rsidP="00F06DDD">
      <w:pPr>
        <w:jc w:val="both"/>
        <w:rPr>
          <w:rFonts w:cs="Tahoma"/>
        </w:rPr>
      </w:pPr>
      <w:r w:rsidRPr="00F06DDD">
        <w:rPr>
          <w:rFonts w:cs="Tahoma"/>
        </w:rPr>
        <w:t>Najbližja večja vodotoka sta kanal HE Zlatoličje in reka Drava (oddaljenost približno 5 km v severovzhodni smeri. Reka Drava, ki ima smer toka od severozahoda proti jugovzhodu sodi na tem območju v 3. razred kategorizacije vodotokov (tehnično urejeni vodotoki).</w:t>
      </w:r>
    </w:p>
    <w:p w14:paraId="1917C24D" w14:textId="77777777" w:rsidR="00F06DDD" w:rsidRDefault="00F06DDD" w:rsidP="00F06DDD">
      <w:pPr>
        <w:jc w:val="both"/>
        <w:rPr>
          <w:rFonts w:cs="Tahoma"/>
        </w:rPr>
      </w:pPr>
      <w:r w:rsidRPr="00F06DDD">
        <w:rPr>
          <w:rFonts w:cs="Tahoma"/>
        </w:rPr>
        <w:t>Drava teče po severnem in severovzhodnem robu Dravskega polja in ima izrazito fluvioglacialni režim pretoka. Sistem hidroelektrarn Srednja Drava I in II ter Varaždin kontrolira režim pretoka po strugi Drave in po energetskih kanalih. Struga reke Drave je zapolnjena z drobno zrnatimi sedimenti, ki imajo ocenjeno prepustnost 10</w:t>
      </w:r>
      <w:r w:rsidRPr="00E93330">
        <w:rPr>
          <w:rFonts w:cs="Tahoma"/>
          <w:vertAlign w:val="superscript"/>
        </w:rPr>
        <w:t>-6</w:t>
      </w:r>
      <w:r w:rsidRPr="00F06DDD">
        <w:rPr>
          <w:rFonts w:cs="Tahoma"/>
        </w:rPr>
        <w:t xml:space="preserve"> m/s ter povprečno debelino 20 cm. </w:t>
      </w:r>
    </w:p>
    <w:p w14:paraId="3F85B6ED" w14:textId="77777777" w:rsidR="00B528A4" w:rsidRPr="008E2EF4" w:rsidRDefault="00B528A4" w:rsidP="007B4F9A">
      <w:pPr>
        <w:jc w:val="both"/>
        <w:rPr>
          <w:rFonts w:cs="Tahoma"/>
        </w:rPr>
      </w:pPr>
      <w:r w:rsidRPr="00CD2430">
        <w:rPr>
          <w:rFonts w:cs="Tahoma"/>
        </w:rPr>
        <w:t>Površinske vode imajo velik pomen pri napajanju vodonosnika Dravskega polja. Ugotovljeno je, da se vodonosnik napaja z dotokom pohorskih potokov in direktno z infiltracijo padavin na samem polju. Glede na opravljene analize bilance podzemne vode Dravskega polja prispevajo pohorski potoki okoli dve tretjini vode, infiltracija pa okoli ene tretjine (Žlebnik, 1982).</w:t>
      </w:r>
    </w:p>
    <w:p w14:paraId="07C7695C" w14:textId="77777777" w:rsidR="00B528A4" w:rsidRPr="004C6CB6" w:rsidRDefault="00B528A4" w:rsidP="004C6CB6">
      <w:pPr>
        <w:pStyle w:val="Naslov3"/>
        <w:ind w:left="1304" w:hanging="1304"/>
      </w:pPr>
      <w:bookmarkStart w:id="29" w:name="_Toc144122285"/>
      <w:r w:rsidRPr="004C6CB6">
        <w:t>Površinske vode v okolici lokacije posega</w:t>
      </w:r>
      <w:bookmarkEnd w:id="29"/>
    </w:p>
    <w:p w14:paraId="082197F0" w14:textId="77777777" w:rsidR="006D775B" w:rsidRPr="008E2EF4" w:rsidRDefault="00B528A4" w:rsidP="00324B04">
      <w:pPr>
        <w:jc w:val="both"/>
        <w:rPr>
          <w:rFonts w:cs="Tahoma"/>
        </w:rPr>
      </w:pPr>
      <w:r w:rsidRPr="008E2EF4">
        <w:rPr>
          <w:rFonts w:cs="Tahoma"/>
        </w:rPr>
        <w:t xml:space="preserve">V ožji okolici predmetne lokacije ni površinskih vodotokov. Najbližji vodotok je </w:t>
      </w:r>
      <w:r w:rsidR="00324B04" w:rsidRPr="008E2EF4">
        <w:rPr>
          <w:rFonts w:cs="Tahoma"/>
        </w:rPr>
        <w:t xml:space="preserve">reka </w:t>
      </w:r>
      <w:r w:rsidRPr="008E2EF4">
        <w:rPr>
          <w:rFonts w:cs="Tahoma"/>
        </w:rPr>
        <w:t xml:space="preserve">Polskava, ki je oddaljena 3 km južno (in ne gravitira na predmetno lokacijo). </w:t>
      </w:r>
    </w:p>
    <w:p w14:paraId="0BCE776E" w14:textId="77777777" w:rsidR="00E93330" w:rsidRDefault="00F31277" w:rsidP="00E93330">
      <w:pPr>
        <w:keepNext/>
        <w:spacing w:after="0"/>
        <w:jc w:val="center"/>
      </w:pPr>
      <w:r>
        <w:rPr>
          <w:rFonts w:cs="Tahoma"/>
          <w:noProof/>
          <w:highlight w:val="yellow"/>
          <w:lang w:eastAsia="sl-SI"/>
        </w:rPr>
        <w:drawing>
          <wp:inline distT="0" distB="0" distL="0" distR="0" wp14:anchorId="549AB758" wp14:editId="4E788F4C">
            <wp:extent cx="4725619" cy="3503603"/>
            <wp:effectExtent l="0" t="0" r="0" b="1905"/>
            <wp:docPr id="1564859563" name="Slika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2" cstate="screen">
                      <a:extLst>
                        <a:ext uri="{28A0092B-C50C-407E-A947-70E740481C1C}">
                          <a14:useLocalDpi xmlns:a14="http://schemas.microsoft.com/office/drawing/2010/main"/>
                        </a:ext>
                      </a:extLst>
                    </a:blip>
                    <a:srcRect/>
                    <a:stretch>
                      <a:fillRect/>
                    </a:stretch>
                  </pic:blipFill>
                  <pic:spPr bwMode="auto">
                    <a:xfrm>
                      <a:off x="0" y="0"/>
                      <a:ext cx="4743113" cy="3516573"/>
                    </a:xfrm>
                    <a:prstGeom prst="rect">
                      <a:avLst/>
                    </a:prstGeom>
                    <a:noFill/>
                  </pic:spPr>
                </pic:pic>
              </a:graphicData>
            </a:graphic>
          </wp:inline>
        </w:drawing>
      </w:r>
    </w:p>
    <w:p w14:paraId="0AC87501" w14:textId="16BBA0EB" w:rsidR="00B528A4" w:rsidRPr="00E93330" w:rsidRDefault="00E93330" w:rsidP="00E93330">
      <w:pPr>
        <w:pStyle w:val="Napis"/>
        <w:rPr>
          <w:rFonts w:cs="Tahoma"/>
          <w:sz w:val="20"/>
          <w:highlight w:val="yellow"/>
        </w:rPr>
      </w:pPr>
      <w:r w:rsidRPr="00E93330">
        <w:rPr>
          <w:sz w:val="20"/>
        </w:rPr>
        <w:t xml:space="preserve">Slika </w:t>
      </w:r>
      <w:r w:rsidR="001F6136" w:rsidRPr="00E93330">
        <w:rPr>
          <w:sz w:val="20"/>
        </w:rPr>
        <w:fldChar w:fldCharType="begin"/>
      </w:r>
      <w:r w:rsidRPr="00E93330">
        <w:rPr>
          <w:sz w:val="20"/>
        </w:rPr>
        <w:instrText xml:space="preserve"> SEQ Slika \* ARABIC </w:instrText>
      </w:r>
      <w:r w:rsidR="001F6136" w:rsidRPr="00E93330">
        <w:rPr>
          <w:sz w:val="20"/>
        </w:rPr>
        <w:fldChar w:fldCharType="separate"/>
      </w:r>
      <w:r w:rsidR="003E35BC">
        <w:rPr>
          <w:sz w:val="20"/>
        </w:rPr>
        <w:t>7</w:t>
      </w:r>
      <w:r w:rsidR="001F6136" w:rsidRPr="00E93330">
        <w:rPr>
          <w:sz w:val="20"/>
        </w:rPr>
        <w:fldChar w:fldCharType="end"/>
      </w:r>
      <w:bookmarkStart w:id="30" w:name="_Toc20379544"/>
      <w:r w:rsidRPr="00E93330">
        <w:rPr>
          <w:sz w:val="20"/>
        </w:rPr>
        <w:t xml:space="preserve"> : </w:t>
      </w:r>
      <w:r w:rsidR="00C87FDE" w:rsidRPr="00E93330">
        <w:rPr>
          <w:iCs/>
          <w:sz w:val="20"/>
        </w:rPr>
        <w:t>Površinske vode v širši okolici lokacije</w:t>
      </w:r>
      <w:r w:rsidR="00AE2DD5" w:rsidRPr="00E93330">
        <w:rPr>
          <w:iCs/>
          <w:sz w:val="20"/>
        </w:rPr>
        <w:t xml:space="preserve"> gradnje načrtovane</w:t>
      </w:r>
      <w:r w:rsidR="00D33C31" w:rsidRPr="00E93330">
        <w:rPr>
          <w:iCs/>
          <w:sz w:val="20"/>
        </w:rPr>
        <w:t>ga Intermodalnega centra Kidričevo</w:t>
      </w:r>
      <w:bookmarkEnd w:id="30"/>
      <w:r w:rsidR="00D33C31" w:rsidRPr="00E93330">
        <w:rPr>
          <w:iCs/>
          <w:sz w:val="20"/>
        </w:rPr>
        <w:t>.</w:t>
      </w:r>
      <w:r w:rsidR="00920A2B" w:rsidRPr="00E93330">
        <w:rPr>
          <w:iCs/>
          <w:sz w:val="20"/>
        </w:rPr>
        <w:t xml:space="preserve"> (Atlas okolja, junij 2023)</w:t>
      </w:r>
    </w:p>
    <w:p w14:paraId="473D6A20" w14:textId="77777777" w:rsidR="00B528A4" w:rsidRPr="00F84C43" w:rsidRDefault="00B528A4" w:rsidP="00B528A4">
      <w:pPr>
        <w:rPr>
          <w:rFonts w:cs="Tahoma"/>
          <w:highlight w:val="yellow"/>
        </w:rPr>
      </w:pPr>
    </w:p>
    <w:p w14:paraId="1A1D2166" w14:textId="77777777" w:rsidR="00B528A4" w:rsidRPr="002E0D8A" w:rsidRDefault="00C87FDE" w:rsidP="00C87FDE">
      <w:pPr>
        <w:pStyle w:val="Naslov2"/>
      </w:pPr>
      <w:bookmarkStart w:id="31" w:name="_Toc144122286"/>
      <w:r w:rsidRPr="002E0D8A">
        <w:t>Podzemne vode</w:t>
      </w:r>
      <w:bookmarkEnd w:id="31"/>
    </w:p>
    <w:p w14:paraId="6A96FC60" w14:textId="77777777" w:rsidR="00B528A4" w:rsidRPr="002E0D8A" w:rsidRDefault="00B528A4" w:rsidP="005021CD">
      <w:pPr>
        <w:pStyle w:val="Naslov3"/>
        <w:ind w:left="1304" w:hanging="1304"/>
      </w:pPr>
      <w:bookmarkStart w:id="32" w:name="_Toc144122287"/>
      <w:r w:rsidRPr="002E0D8A">
        <w:t>Splošne hidrogeološke značilnosti</w:t>
      </w:r>
      <w:bookmarkEnd w:id="32"/>
    </w:p>
    <w:p w14:paraId="3D5CE32A" w14:textId="77777777" w:rsidR="002E0D8A" w:rsidRPr="002E0D8A" w:rsidRDefault="002E0D8A" w:rsidP="002E0D8A">
      <w:pPr>
        <w:jc w:val="both"/>
        <w:rPr>
          <w:rFonts w:cs="Tahoma"/>
        </w:rPr>
      </w:pPr>
      <w:r w:rsidRPr="002E0D8A">
        <w:rPr>
          <w:rFonts w:cs="Tahoma"/>
        </w:rPr>
        <w:t>Podzemna voda na obravnavani lokaciji pripada vodnemu telesu Dravska kotlina</w:t>
      </w:r>
      <w:r w:rsidR="00081A82">
        <w:rPr>
          <w:rFonts w:cs="Tahoma"/>
        </w:rPr>
        <w:t>.</w:t>
      </w:r>
    </w:p>
    <w:p w14:paraId="2F839880" w14:textId="77777777" w:rsidR="002E0D8A" w:rsidRPr="002E0D8A" w:rsidRDefault="002E0D8A" w:rsidP="002E0D8A">
      <w:pPr>
        <w:jc w:val="both"/>
        <w:rPr>
          <w:rFonts w:cs="Tahoma"/>
        </w:rPr>
      </w:pPr>
      <w:r w:rsidRPr="002E0D8A">
        <w:rPr>
          <w:rFonts w:cs="Tahoma"/>
        </w:rPr>
        <w:t xml:space="preserve">V kvartarnih terasnih sedimentih, ki zapolnjujejo Dravsko polje, so akumulirane velike količine podzemne vode. V splošnem je vodonosnik Dravskega polja medzrnski vodonosnik s prosto gladino podtalnice. Zaradi lokalnih nanosov slabše prepustnih glinastih vložkov je lahko na ožjih območjih polodprt, polzaprt ali zaprt vodonosnik. </w:t>
      </w:r>
    </w:p>
    <w:p w14:paraId="667E42F6" w14:textId="77777777" w:rsidR="002E0D8A" w:rsidRPr="002E0D8A" w:rsidRDefault="002E0D8A" w:rsidP="002E0D8A">
      <w:pPr>
        <w:jc w:val="both"/>
        <w:rPr>
          <w:rFonts w:cs="Tahoma"/>
        </w:rPr>
      </w:pPr>
      <w:r w:rsidRPr="002E0D8A">
        <w:rPr>
          <w:rFonts w:cs="Tahoma"/>
        </w:rPr>
        <w:t>Paleozojske metamorfne kamnine so neprepustne in predstavljajo podlago kvartarnemu vodonosniku.</w:t>
      </w:r>
    </w:p>
    <w:p w14:paraId="14DBB6C1" w14:textId="77777777" w:rsidR="002E0D8A" w:rsidRPr="002E0D8A" w:rsidRDefault="002E0D8A" w:rsidP="002E0D8A">
      <w:pPr>
        <w:jc w:val="both"/>
        <w:rPr>
          <w:rFonts w:cs="Tahoma"/>
        </w:rPr>
      </w:pPr>
      <w:r w:rsidRPr="002E0D8A">
        <w:rPr>
          <w:rFonts w:cs="Tahoma"/>
        </w:rPr>
        <w:t xml:space="preserve">Vodno telo v vodonosniku Dravskega polja ni enotno, temveč je razdeljeno s podzemnima razvodnicama v tri hidrogeološke enote. Vsaka od teh enot ima svoje lastno padavinsko zaledje ter poseben režim napajanja in odtekanja podzemne vode (Žlebnik, 1982). </w:t>
      </w:r>
    </w:p>
    <w:p w14:paraId="4BFEC65B" w14:textId="77777777" w:rsidR="002E0D8A" w:rsidRPr="002E0D8A" w:rsidRDefault="002E0D8A" w:rsidP="002E0D8A">
      <w:pPr>
        <w:jc w:val="both"/>
        <w:rPr>
          <w:rFonts w:cs="Tahoma"/>
        </w:rPr>
      </w:pPr>
      <w:r w:rsidRPr="002E0D8A">
        <w:rPr>
          <w:rFonts w:cs="Tahoma"/>
        </w:rPr>
        <w:t xml:space="preserve">Prva enota obsega severozahodni del polja, ki je v glavnem urbaniziran. </w:t>
      </w:r>
    </w:p>
    <w:p w14:paraId="080C6C66" w14:textId="77777777" w:rsidR="002E0D8A" w:rsidRPr="002E0D8A" w:rsidRDefault="002E0D8A" w:rsidP="002E0D8A">
      <w:pPr>
        <w:jc w:val="both"/>
        <w:rPr>
          <w:rFonts w:cs="Tahoma"/>
        </w:rPr>
      </w:pPr>
      <w:r w:rsidRPr="002E0D8A">
        <w:rPr>
          <w:rFonts w:cs="Tahoma"/>
        </w:rPr>
        <w:t xml:space="preserve">Druga hidrogeološka enota obsega del Dravskega polja med Bohovo in Dogošami na severu in Hotinjo vasjo, Dravskim Dvorom in Staršami na jugu. Poleg tega zajema hribovito zaledje Pivolskega, Hočkega in Polanskega potoka. Podzemna voda se tu napaja s ponikovanjem potokov in infitracijo padavin. </w:t>
      </w:r>
    </w:p>
    <w:p w14:paraId="5FA748A3" w14:textId="77777777" w:rsidR="002E0D8A" w:rsidRPr="002E0D8A" w:rsidRDefault="002E0D8A" w:rsidP="002E0D8A">
      <w:pPr>
        <w:jc w:val="both"/>
        <w:rPr>
          <w:rFonts w:cs="Tahoma"/>
        </w:rPr>
      </w:pPr>
      <w:r w:rsidRPr="002E0D8A">
        <w:rPr>
          <w:rFonts w:cs="Tahoma"/>
        </w:rPr>
        <w:t>Tretja hidrogeološka enota je največja in obsega hribovito zaledje Rančkega potoka ter osrednji del dravske ravnine od obrobja Pohorja na zahodu, do Drave na severozahodu in Reke oz. Polskave na jugu. Podzemna voda odteka od obrobja Pohorja proti odvodnemu kanalu HE Zlatoličje in v Hajdinsko ter Podbreško studenčnico (Žlebnik, 1982).</w:t>
      </w:r>
    </w:p>
    <w:p w14:paraId="2F9A8F46" w14:textId="77777777" w:rsidR="002E0D8A" w:rsidRPr="002E0D8A" w:rsidRDefault="002E0D8A" w:rsidP="002E0D8A">
      <w:pPr>
        <w:jc w:val="both"/>
        <w:rPr>
          <w:rFonts w:cs="Tahoma"/>
        </w:rPr>
      </w:pPr>
      <w:r w:rsidRPr="002E0D8A">
        <w:rPr>
          <w:rFonts w:cs="Tahoma"/>
        </w:rPr>
        <w:t>Predmetna lokacija je uvrščena v tretjo hidrogeološko enoto (glej spodnjo sliko).</w:t>
      </w:r>
    </w:p>
    <w:p w14:paraId="57774626" w14:textId="77777777" w:rsidR="002E0D8A" w:rsidRPr="002E0D8A" w:rsidRDefault="002E0D8A" w:rsidP="002E0D8A">
      <w:pPr>
        <w:jc w:val="both"/>
        <w:rPr>
          <w:rFonts w:cs="Tahoma"/>
        </w:rPr>
      </w:pPr>
    </w:p>
    <w:p w14:paraId="15CAF1DB" w14:textId="77777777" w:rsidR="00044ACB" w:rsidRDefault="002E0D8A" w:rsidP="00044ACB">
      <w:pPr>
        <w:keepNext/>
        <w:jc w:val="center"/>
      </w:pPr>
      <w:r w:rsidRPr="002E0D8A">
        <w:rPr>
          <w:rFonts w:cs="Tahoma"/>
          <w:noProof/>
          <w:lang w:eastAsia="sl-SI"/>
        </w:rPr>
        <w:drawing>
          <wp:inline distT="0" distB="0" distL="0" distR="0" wp14:anchorId="021E38C5" wp14:editId="5C748F18">
            <wp:extent cx="5301095" cy="3219314"/>
            <wp:effectExtent l="19050" t="19050" r="13970" b="19685"/>
            <wp:docPr id="59" name="Slika 18" descr="Dravsko polj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18" descr="Dravsko polje"/>
                    <pic:cNvPicPr>
                      <a:picLocks noChangeAspect="1" noChangeArrowheads="1"/>
                    </pic:cNvPicPr>
                  </pic:nvPicPr>
                  <pic:blipFill>
                    <a:blip r:embed="rId23" cstate="screen">
                      <a:extLst>
                        <a:ext uri="{28A0092B-C50C-407E-A947-70E740481C1C}">
                          <a14:useLocalDpi xmlns:a14="http://schemas.microsoft.com/office/drawing/2010/main"/>
                        </a:ext>
                      </a:extLst>
                    </a:blip>
                    <a:srcRect/>
                    <a:stretch>
                      <a:fillRect/>
                    </a:stretch>
                  </pic:blipFill>
                  <pic:spPr bwMode="auto">
                    <a:xfrm>
                      <a:off x="0" y="0"/>
                      <a:ext cx="5321207" cy="3231528"/>
                    </a:xfrm>
                    <a:prstGeom prst="rect">
                      <a:avLst/>
                    </a:prstGeom>
                    <a:noFill/>
                    <a:ln w="6350" cmpd="sng">
                      <a:solidFill>
                        <a:srgbClr val="000000"/>
                      </a:solidFill>
                      <a:miter lim="800000"/>
                      <a:headEnd/>
                      <a:tailEnd/>
                    </a:ln>
                    <a:effectLst/>
                  </pic:spPr>
                </pic:pic>
              </a:graphicData>
            </a:graphic>
          </wp:inline>
        </w:drawing>
      </w:r>
    </w:p>
    <w:p w14:paraId="25AD0E11" w14:textId="18544E84" w:rsidR="002E0D8A" w:rsidRPr="00044ACB" w:rsidRDefault="00044ACB" w:rsidP="00044ACB">
      <w:pPr>
        <w:pStyle w:val="Napis"/>
        <w:jc w:val="both"/>
        <w:rPr>
          <w:rFonts w:cs="Tahoma"/>
          <w:sz w:val="20"/>
        </w:rPr>
      </w:pPr>
      <w:r w:rsidRPr="00044ACB">
        <w:rPr>
          <w:sz w:val="20"/>
        </w:rPr>
        <w:t xml:space="preserve">Slika </w:t>
      </w:r>
      <w:r w:rsidR="001F6136" w:rsidRPr="00044ACB">
        <w:rPr>
          <w:sz w:val="20"/>
        </w:rPr>
        <w:fldChar w:fldCharType="begin"/>
      </w:r>
      <w:r w:rsidRPr="00044ACB">
        <w:rPr>
          <w:sz w:val="20"/>
        </w:rPr>
        <w:instrText xml:space="preserve"> SEQ Slika \* ARABIC </w:instrText>
      </w:r>
      <w:r w:rsidR="001F6136" w:rsidRPr="00044ACB">
        <w:rPr>
          <w:sz w:val="20"/>
        </w:rPr>
        <w:fldChar w:fldCharType="separate"/>
      </w:r>
      <w:r w:rsidR="003E35BC">
        <w:rPr>
          <w:sz w:val="20"/>
        </w:rPr>
        <w:t>8</w:t>
      </w:r>
      <w:r w:rsidR="001F6136" w:rsidRPr="00044ACB">
        <w:rPr>
          <w:sz w:val="20"/>
        </w:rPr>
        <w:fldChar w:fldCharType="end"/>
      </w:r>
      <w:r w:rsidRPr="00044ACB">
        <w:rPr>
          <w:sz w:val="20"/>
        </w:rPr>
        <w:t xml:space="preserve"> : </w:t>
      </w:r>
      <w:r w:rsidR="002E0D8A" w:rsidRPr="00044ACB">
        <w:rPr>
          <w:rFonts w:cs="Tahoma"/>
          <w:iCs/>
          <w:sz w:val="20"/>
        </w:rPr>
        <w:t>Pregledna hidrogeološka karta Dravskega polja s hidrogeološkimi enotami (Žlebnik, 1982).</w:t>
      </w:r>
    </w:p>
    <w:p w14:paraId="7B015BCB" w14:textId="77777777" w:rsidR="00044ACB" w:rsidRDefault="00044ACB" w:rsidP="002E0D8A">
      <w:pPr>
        <w:jc w:val="both"/>
        <w:rPr>
          <w:rFonts w:cs="Tahoma"/>
        </w:rPr>
      </w:pPr>
    </w:p>
    <w:p w14:paraId="7E2B6EBB" w14:textId="77777777" w:rsidR="002E0D8A" w:rsidRPr="002E0D8A" w:rsidRDefault="002E0D8A" w:rsidP="002E0D8A">
      <w:pPr>
        <w:jc w:val="both"/>
        <w:rPr>
          <w:rFonts w:cs="Tahoma"/>
        </w:rPr>
      </w:pPr>
      <w:r w:rsidRPr="002E0D8A">
        <w:rPr>
          <w:rFonts w:cs="Tahoma"/>
        </w:rPr>
        <w:t xml:space="preserve">Po večjem delu Dravskega polja ni neprepustnega ali slabo prepustnega pokrova, v hidrodinamičnem smislu je tipičen odprt vodonosnik. Zaradi lokalnih nanosov slabše prepustnih glinastih vložkov je lahko na ožjih območjih polodprt, polzaprt ali zaprt vodonosnik. Slabše prepustne krovne plasti so ob obrobju Pohorja (kamor spada tudi predmetno območje), kjer so površinski potoki odložili zaglinjene sedimente. </w:t>
      </w:r>
    </w:p>
    <w:p w14:paraId="63440307" w14:textId="77777777" w:rsidR="002E0D8A" w:rsidRPr="002E0D8A" w:rsidRDefault="002E0D8A" w:rsidP="002E0D8A">
      <w:pPr>
        <w:jc w:val="both"/>
        <w:rPr>
          <w:rFonts w:cs="Tahoma"/>
        </w:rPr>
      </w:pPr>
      <w:r w:rsidRPr="002E0D8A">
        <w:rPr>
          <w:rFonts w:cs="Tahoma"/>
        </w:rPr>
        <w:t>Največja debelina kvartarnega vodonosnika Dravskega polja je na visoki rečni terasi od 28 do 30 m. Globina do podzemne vode je na visoki terasi pri Skorbi pri srednjem vodnem stanju 12,5 m globoko, zasičena cona pa je debela od 16 do 18 m. Pri Slivnici je debelina kvartarnega nanosa približno 15 m, od tega dobrih 5 m zasičene cone (Brenčič, Krivic, 2005).</w:t>
      </w:r>
    </w:p>
    <w:p w14:paraId="43351090" w14:textId="77777777" w:rsidR="002E0D8A" w:rsidRPr="002E0D8A" w:rsidRDefault="002E0D8A" w:rsidP="002E0D8A">
      <w:pPr>
        <w:jc w:val="both"/>
        <w:rPr>
          <w:rFonts w:cs="Tahoma"/>
        </w:rPr>
      </w:pPr>
      <w:r w:rsidRPr="002E0D8A">
        <w:rPr>
          <w:rFonts w:cs="Tahoma"/>
        </w:rPr>
        <w:t>Na nizki prodni terasi je kvartarni nanos debel 24 m. Globina podzemne vode je na nizki terasi pri Skorbi pri srednjem vodnem stanju 7 m. Vodonosna plast je v tem predelu debela od 15 do 17 m, nezasičena cona pa je debela od 7 do 12 m (Brenčič, Krivic, 2005).</w:t>
      </w:r>
    </w:p>
    <w:p w14:paraId="65C9492A" w14:textId="77777777" w:rsidR="002E0D8A" w:rsidRPr="002E0D8A" w:rsidRDefault="002E0D8A" w:rsidP="002E0D8A">
      <w:pPr>
        <w:jc w:val="both"/>
        <w:rPr>
          <w:rFonts w:cs="Tahoma"/>
        </w:rPr>
      </w:pPr>
      <w:r w:rsidRPr="002E0D8A">
        <w:rPr>
          <w:rFonts w:cs="Tahoma"/>
        </w:rPr>
        <w:t>V splošnem velja, da je vodonosnik Dravskega polja dobro prepusten. Vrednosti koeficientov hidravlične prepustnosti se gibljejo med 10</w:t>
      </w:r>
      <w:r w:rsidRPr="002E0D8A">
        <w:rPr>
          <w:rFonts w:cs="Tahoma"/>
          <w:vertAlign w:val="superscript"/>
        </w:rPr>
        <w:t>-</w:t>
      </w:r>
      <w:smartTag w:uri="urn:schemas-microsoft-com:office:smarttags" w:element="metricconverter">
        <w:smartTagPr>
          <w:attr w:name="ProductID" w:val="4 in"/>
        </w:smartTagPr>
        <w:r w:rsidRPr="002E0D8A">
          <w:rPr>
            <w:rFonts w:cs="Tahoma"/>
            <w:vertAlign w:val="superscript"/>
          </w:rPr>
          <w:t>4</w:t>
        </w:r>
        <w:r w:rsidRPr="002E0D8A">
          <w:rPr>
            <w:rFonts w:cs="Tahoma"/>
          </w:rPr>
          <w:t xml:space="preserve"> in</w:t>
        </w:r>
      </w:smartTag>
      <w:r w:rsidRPr="002E0D8A">
        <w:rPr>
          <w:rFonts w:cs="Tahoma"/>
        </w:rPr>
        <w:t xml:space="preserve"> 10</w:t>
      </w:r>
      <w:r w:rsidRPr="002E0D8A">
        <w:rPr>
          <w:rFonts w:cs="Tahoma"/>
          <w:vertAlign w:val="superscript"/>
        </w:rPr>
        <w:t>-3</w:t>
      </w:r>
      <w:r w:rsidRPr="002E0D8A">
        <w:rPr>
          <w:rFonts w:cs="Tahoma"/>
        </w:rPr>
        <w:t xml:space="preserve"> m/s.</w:t>
      </w:r>
    </w:p>
    <w:p w14:paraId="7608BCD3" w14:textId="77777777" w:rsidR="001C0DA9" w:rsidRDefault="002E0D8A" w:rsidP="002E0D8A">
      <w:pPr>
        <w:jc w:val="both"/>
        <w:rPr>
          <w:rFonts w:cs="Tahoma"/>
        </w:rPr>
      </w:pPr>
      <w:r w:rsidRPr="002E0D8A">
        <w:rPr>
          <w:rFonts w:cs="Tahoma"/>
        </w:rPr>
        <w:t>Na osnovi laboratorijskih testov sedimentov je celotna poroznost ocenjena na 25%, efektivna pa na 15%. (Žlebnik, 1982) oziroma med 15 in 20 % (Brenčič, 2004).</w:t>
      </w:r>
    </w:p>
    <w:p w14:paraId="4840F26C" w14:textId="77777777" w:rsidR="001C0DA9" w:rsidRPr="002E0D8A" w:rsidRDefault="001C0DA9" w:rsidP="002E0D8A">
      <w:pPr>
        <w:jc w:val="both"/>
        <w:rPr>
          <w:rFonts w:cs="Tahoma"/>
        </w:rPr>
      </w:pPr>
    </w:p>
    <w:p w14:paraId="7EA0F82A" w14:textId="77777777" w:rsidR="002E0D8A" w:rsidRPr="002E0D8A" w:rsidRDefault="002E0D8A" w:rsidP="00E93810">
      <w:pPr>
        <w:pStyle w:val="Naslov3"/>
        <w:ind w:left="1304" w:hanging="1304"/>
      </w:pPr>
      <w:bookmarkStart w:id="33" w:name="_Toc98920496"/>
      <w:bookmarkStart w:id="34" w:name="_Toc144122288"/>
      <w:r w:rsidRPr="002E0D8A">
        <w:t>Smer, hitrost toka in gladine podzemne vode</w:t>
      </w:r>
      <w:bookmarkEnd w:id="33"/>
      <w:bookmarkEnd w:id="34"/>
    </w:p>
    <w:p w14:paraId="005D68C9" w14:textId="77777777" w:rsidR="002E0D8A" w:rsidRDefault="002E0D8A" w:rsidP="002E0D8A">
      <w:pPr>
        <w:jc w:val="both"/>
        <w:rPr>
          <w:rFonts w:cs="Tahoma"/>
        </w:rPr>
      </w:pPr>
      <w:r w:rsidRPr="002E0D8A">
        <w:rPr>
          <w:rFonts w:cs="Tahoma"/>
        </w:rPr>
        <w:t>Podzemna voda se v kvartarnem vodonosniku Dravskega polja pretaka v generalni smeri od zahoda proti vzhodu. Napaja se iz padavin in s ponikanjem pohorskih potokov na zahodnem delu Dravskega polja. Podzemna voda se drenira v več studenčnic, ki izvirajo pod visoko dravsko teraso, delno pa se drenira direktno v reko Dravo, v odprti odvodni kanal HE Zlatoličje ali v reko Polskavo (Brenčič, Krivic, 2005).</w:t>
      </w:r>
    </w:p>
    <w:p w14:paraId="1A898E82" w14:textId="77777777" w:rsidR="00B07DB8" w:rsidRPr="002E0D8A" w:rsidRDefault="00B07DB8" w:rsidP="00B07DB8">
      <w:pPr>
        <w:spacing w:after="0"/>
        <w:jc w:val="both"/>
        <w:rPr>
          <w:rFonts w:cs="Tahoma"/>
        </w:rPr>
      </w:pPr>
      <w:r w:rsidRPr="002E0D8A">
        <w:rPr>
          <w:rFonts w:cs="Tahoma"/>
        </w:rPr>
        <w:t>Glede na raziskave (Brenčič, Krivic, 2005):</w:t>
      </w:r>
    </w:p>
    <w:p w14:paraId="2A2CE081" w14:textId="77777777" w:rsidR="00B07DB8" w:rsidRPr="002E0D8A" w:rsidRDefault="00B07DB8" w:rsidP="004B1CC6">
      <w:pPr>
        <w:numPr>
          <w:ilvl w:val="1"/>
          <w:numId w:val="30"/>
        </w:numPr>
        <w:spacing w:after="0"/>
        <w:jc w:val="both"/>
        <w:rPr>
          <w:rFonts w:cs="Tahoma"/>
        </w:rPr>
      </w:pPr>
      <w:r w:rsidRPr="002E0D8A">
        <w:rPr>
          <w:rFonts w:cs="Tahoma"/>
        </w:rPr>
        <w:t xml:space="preserve">je minimalni nivo podzemne vode na </w:t>
      </w:r>
      <w:r>
        <w:rPr>
          <w:rFonts w:cs="Tahoma"/>
        </w:rPr>
        <w:t>okolice predvidene lokacije intermodalnega centra Kidričevega</w:t>
      </w:r>
      <w:r w:rsidRPr="002E0D8A">
        <w:rPr>
          <w:rFonts w:cs="Tahoma"/>
        </w:rPr>
        <w:t xml:space="preserve"> med 228 in 231</w:t>
      </w:r>
      <w:r w:rsidR="00401719">
        <w:rPr>
          <w:rFonts w:cs="Tahoma"/>
        </w:rPr>
        <w:t xml:space="preserve"> </w:t>
      </w:r>
      <w:r w:rsidRPr="002E0D8A">
        <w:rPr>
          <w:rFonts w:cs="Tahoma"/>
        </w:rPr>
        <w:t>m,</w:t>
      </w:r>
    </w:p>
    <w:p w14:paraId="16AD7D74" w14:textId="77777777" w:rsidR="00B07DB8" w:rsidRPr="002E0D8A" w:rsidRDefault="00B07DB8" w:rsidP="004B1CC6">
      <w:pPr>
        <w:numPr>
          <w:ilvl w:val="1"/>
          <w:numId w:val="30"/>
        </w:numPr>
        <w:spacing w:after="0"/>
        <w:jc w:val="both"/>
        <w:rPr>
          <w:rFonts w:cs="Tahoma"/>
        </w:rPr>
      </w:pPr>
      <w:r w:rsidRPr="002E0D8A">
        <w:rPr>
          <w:rFonts w:cs="Tahoma"/>
        </w:rPr>
        <w:t>je srednji nivo podzemne vode med 229 in 232 m,</w:t>
      </w:r>
    </w:p>
    <w:p w14:paraId="18B286DC" w14:textId="77777777" w:rsidR="00B07DB8" w:rsidRPr="002E0D8A" w:rsidRDefault="00B07DB8" w:rsidP="004B1CC6">
      <w:pPr>
        <w:numPr>
          <w:ilvl w:val="1"/>
          <w:numId w:val="30"/>
        </w:numPr>
        <w:spacing w:after="0"/>
        <w:jc w:val="both"/>
        <w:rPr>
          <w:rFonts w:cs="Tahoma"/>
        </w:rPr>
      </w:pPr>
      <w:r w:rsidRPr="002E0D8A">
        <w:rPr>
          <w:rFonts w:cs="Tahoma"/>
        </w:rPr>
        <w:t>je maksimalni nivo podzemne vode na obravnavanem območju 229,5 in 232,5 m,</w:t>
      </w:r>
    </w:p>
    <w:p w14:paraId="13EC76D9" w14:textId="77777777" w:rsidR="00B07DB8" w:rsidRPr="002E0D8A" w:rsidRDefault="00B07DB8" w:rsidP="004B1CC6">
      <w:pPr>
        <w:numPr>
          <w:ilvl w:val="1"/>
          <w:numId w:val="30"/>
        </w:numPr>
        <w:spacing w:after="0"/>
        <w:jc w:val="both"/>
        <w:rPr>
          <w:rFonts w:cs="Tahoma"/>
        </w:rPr>
      </w:pPr>
      <w:r w:rsidRPr="002E0D8A">
        <w:rPr>
          <w:rFonts w:cs="Tahoma"/>
        </w:rPr>
        <w:t>je nihanje podzemne vode med nizkim in visokim vodostajem za okoli 1,5 m.</w:t>
      </w:r>
    </w:p>
    <w:p w14:paraId="71981CE6" w14:textId="77777777" w:rsidR="00675347" w:rsidRDefault="00675347" w:rsidP="00675347">
      <w:pPr>
        <w:jc w:val="both"/>
        <w:rPr>
          <w:rFonts w:cs="Tahoma"/>
        </w:rPr>
      </w:pPr>
    </w:p>
    <w:p w14:paraId="73999AFD" w14:textId="77777777" w:rsidR="00675347" w:rsidRPr="00675347" w:rsidRDefault="00675347" w:rsidP="00675347">
      <w:pPr>
        <w:jc w:val="both"/>
        <w:rPr>
          <w:rFonts w:cs="Tahoma"/>
        </w:rPr>
      </w:pPr>
      <w:r w:rsidRPr="00675347">
        <w:rPr>
          <w:rFonts w:cs="Tahoma"/>
        </w:rPr>
        <w:t>Iz kart hidroizohips (Brenčič, Krivic, 2005) smo izračunali gradient podzemne vode. Na relaciji obravnavanega območja in izviri na nizki Dravski terasi znaša povprečni gradient 0,002.</w:t>
      </w:r>
    </w:p>
    <w:p w14:paraId="66DBCA6D" w14:textId="77777777" w:rsidR="00675347" w:rsidRPr="00675347" w:rsidRDefault="00675347" w:rsidP="00675347">
      <w:pPr>
        <w:jc w:val="both"/>
        <w:rPr>
          <w:rFonts w:cs="Tahoma"/>
        </w:rPr>
      </w:pPr>
      <w:r w:rsidRPr="00675347">
        <w:rPr>
          <w:rFonts w:cs="Tahoma"/>
        </w:rPr>
        <w:t xml:space="preserve">Koeficient prepustnosti </w:t>
      </w:r>
      <w:r w:rsidR="00D760E6" w:rsidRPr="00675347">
        <w:rPr>
          <w:rFonts w:cs="Tahoma"/>
        </w:rPr>
        <w:t xml:space="preserve">K = 1,74E-03 m/s </w:t>
      </w:r>
      <w:r w:rsidRPr="00675347">
        <w:rPr>
          <w:rFonts w:cs="Tahoma"/>
        </w:rPr>
        <w:t>je bil določen glede na črpalne poskuse</w:t>
      </w:r>
      <w:r w:rsidR="006B4D3E">
        <w:rPr>
          <w:rFonts w:cs="Tahoma"/>
        </w:rPr>
        <w:t xml:space="preserve"> pr</w:t>
      </w:r>
      <w:r w:rsidR="00CA2CD1">
        <w:rPr>
          <w:rFonts w:cs="Tahoma"/>
        </w:rPr>
        <w:t>i postavitvi vrtin</w:t>
      </w:r>
      <w:r w:rsidR="0048583F">
        <w:rPr>
          <w:rFonts w:cs="Tahoma"/>
        </w:rPr>
        <w:t xml:space="preserve"> z</w:t>
      </w:r>
      <w:r w:rsidR="00627FF2">
        <w:rPr>
          <w:rFonts w:cs="Tahoma"/>
        </w:rPr>
        <w:t>a</w:t>
      </w:r>
      <w:r w:rsidR="0048583F">
        <w:rPr>
          <w:rFonts w:cs="Tahoma"/>
        </w:rPr>
        <w:t xml:space="preserve"> </w:t>
      </w:r>
      <w:r w:rsidR="00627FF2">
        <w:rPr>
          <w:rFonts w:cs="Tahoma"/>
        </w:rPr>
        <w:t>podjetje</w:t>
      </w:r>
      <w:r w:rsidR="0048583F">
        <w:rPr>
          <w:rFonts w:cs="Tahoma"/>
        </w:rPr>
        <w:t xml:space="preserve"> </w:t>
      </w:r>
      <w:r w:rsidR="0048583F" w:rsidRPr="00D760E6">
        <w:rPr>
          <w:rFonts w:cs="Tahoma"/>
        </w:rPr>
        <w:t>Talum</w:t>
      </w:r>
      <w:r w:rsidR="00D760E6" w:rsidRPr="00D760E6">
        <w:rPr>
          <w:rFonts w:cs="Tahoma"/>
        </w:rPr>
        <w:t xml:space="preserve"> </w:t>
      </w:r>
      <w:r w:rsidR="0048583F" w:rsidRPr="00D760E6">
        <w:rPr>
          <w:rFonts w:cs="Tahoma"/>
        </w:rPr>
        <w:t>d.d.</w:t>
      </w:r>
    </w:p>
    <w:p w14:paraId="18F1B4CE" w14:textId="77777777" w:rsidR="00675347" w:rsidRPr="00675347" w:rsidRDefault="00675347" w:rsidP="00675347">
      <w:pPr>
        <w:jc w:val="both"/>
        <w:rPr>
          <w:rFonts w:cs="Tahoma"/>
        </w:rPr>
      </w:pPr>
      <w:r w:rsidRPr="00675347">
        <w:rPr>
          <w:rFonts w:cs="Tahoma"/>
        </w:rPr>
        <w:t xml:space="preserve">Hitrost podzemne vode (v) na območju Dravskega polja lahko izračunamo iz koeficienta prepustnosti K (1,74E-03 m/s), gradienta podzemne vode (i =0,002) in efektivne poroznosti (n=0,15) po enačbi: </w:t>
      </w:r>
    </w:p>
    <w:p w14:paraId="0BB20A52" w14:textId="77777777" w:rsidR="00675347" w:rsidRPr="00675347" w:rsidRDefault="00675347" w:rsidP="00675347">
      <w:pPr>
        <w:jc w:val="both"/>
        <w:rPr>
          <w:rFonts w:cs="Tahoma"/>
        </w:rPr>
      </w:pPr>
      <w:r w:rsidRPr="00675347">
        <w:rPr>
          <w:rFonts w:cs="Tahoma"/>
        </w:rPr>
        <w:t>v = (K * i ) / n</w:t>
      </w:r>
    </w:p>
    <w:p w14:paraId="4842AA34" w14:textId="77777777" w:rsidR="00627FF2" w:rsidRDefault="00675347" w:rsidP="00675347">
      <w:pPr>
        <w:jc w:val="both"/>
        <w:rPr>
          <w:rFonts w:cs="Tahoma"/>
        </w:rPr>
      </w:pPr>
      <w:r w:rsidRPr="00675347">
        <w:rPr>
          <w:rFonts w:cs="Tahoma"/>
        </w:rPr>
        <w:t>Izračunana hitrost je znaša 2 m/dan.</w:t>
      </w:r>
    </w:p>
    <w:p w14:paraId="4088727E" w14:textId="77777777" w:rsidR="00627FF2" w:rsidRPr="00A65DFF" w:rsidRDefault="00627FF2" w:rsidP="00627FF2">
      <w:pPr>
        <w:jc w:val="both"/>
        <w:rPr>
          <w:rFonts w:cs="Tahoma"/>
          <w:i/>
          <w:iCs/>
        </w:rPr>
      </w:pPr>
      <w:r w:rsidRPr="00A65DFF">
        <w:rPr>
          <w:rFonts w:cs="Tahoma"/>
          <w:i/>
          <w:iCs/>
        </w:rPr>
        <w:t>Prepustnost omočenega dela vodonosnika Dravskega polja je reda velikosti 10</w:t>
      </w:r>
      <w:r w:rsidRPr="00A65DFF">
        <w:rPr>
          <w:rFonts w:cs="Tahoma"/>
          <w:i/>
          <w:iCs/>
          <w:vertAlign w:val="superscript"/>
        </w:rPr>
        <w:t>-3</w:t>
      </w:r>
      <w:r w:rsidRPr="00A65DFF">
        <w:rPr>
          <w:rFonts w:cs="Tahoma"/>
          <w:i/>
          <w:iCs/>
        </w:rPr>
        <w:t xml:space="preserve"> m/s. V vrtini P-2, ki je približno 4,2 km severovzhodno od predvidene lokacije, je bil koeficient prepustnosti določen na 2,32 x 10-3 m/s (Brenčič, 2004).</w:t>
      </w:r>
    </w:p>
    <w:p w14:paraId="4D9D314D" w14:textId="77777777" w:rsidR="00627FF2" w:rsidRPr="00A65DFF" w:rsidRDefault="00627FF2" w:rsidP="00627FF2">
      <w:pPr>
        <w:jc w:val="both"/>
        <w:rPr>
          <w:rFonts w:cs="Tahoma"/>
          <w:i/>
          <w:iCs/>
        </w:rPr>
      </w:pPr>
      <w:r w:rsidRPr="00A65DFF">
        <w:rPr>
          <w:rFonts w:cs="Tahoma"/>
          <w:i/>
          <w:iCs/>
        </w:rPr>
        <w:t>Prepustnost rečnih sedimentov na lokaciji črpališča Skorba je 5,8 x 10-3 m/s (Brenčič, 2004).</w:t>
      </w:r>
    </w:p>
    <w:p w14:paraId="22793589" w14:textId="77777777" w:rsidR="00B07DB8" w:rsidRPr="00A65DFF" w:rsidRDefault="00624912" w:rsidP="002E0D8A">
      <w:pPr>
        <w:jc w:val="both"/>
        <w:rPr>
          <w:rFonts w:cs="Tahoma"/>
          <w:i/>
          <w:iCs/>
        </w:rPr>
      </w:pPr>
      <w:r w:rsidRPr="00A65DFF">
        <w:rPr>
          <w:rFonts w:cs="Tahoma"/>
          <w:i/>
          <w:iCs/>
        </w:rPr>
        <w:t>Ocenjena efektivna poroznost (n) vodonosnika Dravskega polja se giblje v intervalu 0,1 do 0,2 (Brenčič, 2004).</w:t>
      </w:r>
    </w:p>
    <w:p w14:paraId="1F078517" w14:textId="77777777" w:rsidR="00A65DFF" w:rsidRDefault="00B246A7" w:rsidP="00A66669">
      <w:pPr>
        <w:keepNext/>
        <w:jc w:val="center"/>
      </w:pPr>
      <w:r>
        <w:rPr>
          <w:rFonts w:cs="Tahoma"/>
          <w:noProof/>
          <w:lang w:eastAsia="sl-SI"/>
        </w:rPr>
        <w:drawing>
          <wp:inline distT="0" distB="0" distL="0" distR="0" wp14:anchorId="7EA26807" wp14:editId="377DE35B">
            <wp:extent cx="6017848" cy="3716976"/>
            <wp:effectExtent l="0" t="0" r="2540" b="0"/>
            <wp:docPr id="1811144982" name="Slika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4" cstate="screen">
                      <a:extLst>
                        <a:ext uri="{28A0092B-C50C-407E-A947-70E740481C1C}">
                          <a14:useLocalDpi xmlns:a14="http://schemas.microsoft.com/office/drawing/2010/main"/>
                        </a:ext>
                      </a:extLst>
                    </a:blip>
                    <a:srcRect/>
                    <a:stretch>
                      <a:fillRect/>
                    </a:stretch>
                  </pic:blipFill>
                  <pic:spPr bwMode="auto">
                    <a:xfrm>
                      <a:off x="0" y="0"/>
                      <a:ext cx="6038649" cy="3729824"/>
                    </a:xfrm>
                    <a:prstGeom prst="rect">
                      <a:avLst/>
                    </a:prstGeom>
                    <a:noFill/>
                  </pic:spPr>
                </pic:pic>
              </a:graphicData>
            </a:graphic>
          </wp:inline>
        </w:drawing>
      </w:r>
    </w:p>
    <w:p w14:paraId="7E897F4B" w14:textId="08CBAF66" w:rsidR="002E0D8A" w:rsidRPr="00A66669" w:rsidRDefault="00A65DFF" w:rsidP="00A65DFF">
      <w:pPr>
        <w:pStyle w:val="Napis"/>
        <w:jc w:val="both"/>
        <w:rPr>
          <w:rFonts w:cs="Tahoma"/>
          <w:sz w:val="20"/>
        </w:rPr>
      </w:pPr>
      <w:r w:rsidRPr="00A66669">
        <w:rPr>
          <w:sz w:val="20"/>
        </w:rPr>
        <w:t xml:space="preserve">Slika </w:t>
      </w:r>
      <w:r w:rsidR="001F6136" w:rsidRPr="00A66669">
        <w:rPr>
          <w:sz w:val="20"/>
        </w:rPr>
        <w:fldChar w:fldCharType="begin"/>
      </w:r>
      <w:r w:rsidRPr="00A66669">
        <w:rPr>
          <w:sz w:val="20"/>
        </w:rPr>
        <w:instrText xml:space="preserve"> SEQ Slika \* ARABIC </w:instrText>
      </w:r>
      <w:r w:rsidR="001F6136" w:rsidRPr="00A66669">
        <w:rPr>
          <w:sz w:val="20"/>
        </w:rPr>
        <w:fldChar w:fldCharType="separate"/>
      </w:r>
      <w:r w:rsidR="003E35BC">
        <w:rPr>
          <w:sz w:val="20"/>
        </w:rPr>
        <w:t>9</w:t>
      </w:r>
      <w:r w:rsidR="001F6136" w:rsidRPr="00A66669">
        <w:rPr>
          <w:sz w:val="20"/>
        </w:rPr>
        <w:fldChar w:fldCharType="end"/>
      </w:r>
      <w:r w:rsidRPr="00A66669">
        <w:rPr>
          <w:sz w:val="20"/>
        </w:rPr>
        <w:t xml:space="preserve"> : </w:t>
      </w:r>
      <w:r w:rsidR="00CE2798" w:rsidRPr="00A66669">
        <w:rPr>
          <w:rFonts w:cs="Tahoma"/>
          <w:iCs/>
          <w:sz w:val="20"/>
        </w:rPr>
        <w:t>Predvidena lokacija Intermodalnega centra Kidričevo in k</w:t>
      </w:r>
      <w:r w:rsidR="002E0D8A" w:rsidRPr="00A66669">
        <w:rPr>
          <w:rFonts w:cs="Tahoma"/>
          <w:iCs/>
          <w:sz w:val="20"/>
        </w:rPr>
        <w:t xml:space="preserve">arta hidroizohips </w:t>
      </w:r>
      <w:r w:rsidR="00967293" w:rsidRPr="00A66669">
        <w:rPr>
          <w:rFonts w:cs="Tahoma"/>
          <w:iCs/>
          <w:sz w:val="20"/>
        </w:rPr>
        <w:t xml:space="preserve">s </w:t>
      </w:r>
      <w:r w:rsidR="002E0D8A" w:rsidRPr="00A66669">
        <w:rPr>
          <w:rFonts w:cs="Tahoma"/>
          <w:iCs/>
          <w:sz w:val="20"/>
        </w:rPr>
        <w:t>smer</w:t>
      </w:r>
      <w:r w:rsidR="00967293" w:rsidRPr="00A66669">
        <w:rPr>
          <w:rFonts w:cs="Tahoma"/>
          <w:iCs/>
          <w:sz w:val="20"/>
        </w:rPr>
        <w:t>jo</w:t>
      </w:r>
      <w:r w:rsidR="002E0D8A" w:rsidRPr="00A66669">
        <w:rPr>
          <w:rFonts w:cs="Tahoma"/>
          <w:iCs/>
          <w:sz w:val="20"/>
        </w:rPr>
        <w:t xml:space="preserve"> toka podzemne vode na podlagi podatkov GeoZS (Cerar s sod., 2021).</w:t>
      </w:r>
    </w:p>
    <w:p w14:paraId="7BE56C6F" w14:textId="77777777" w:rsidR="002E0D8A" w:rsidRPr="002E0D8A" w:rsidRDefault="002E0D8A" w:rsidP="002E0D8A">
      <w:pPr>
        <w:jc w:val="both"/>
        <w:rPr>
          <w:rFonts w:cs="Tahoma"/>
          <w:bCs/>
        </w:rPr>
      </w:pPr>
    </w:p>
    <w:p w14:paraId="2B7DD8D5" w14:textId="77777777" w:rsidR="00A66669" w:rsidRDefault="003045F3" w:rsidP="00A66669">
      <w:pPr>
        <w:keepNext/>
        <w:jc w:val="center"/>
      </w:pPr>
      <w:r w:rsidRPr="003045F3">
        <w:rPr>
          <w:rFonts w:cs="Tahoma"/>
          <w:bCs/>
          <w:iCs/>
          <w:noProof/>
          <w:lang w:eastAsia="sl-SI"/>
        </w:rPr>
        <w:drawing>
          <wp:inline distT="0" distB="0" distL="0" distR="0" wp14:anchorId="7387FBFD" wp14:editId="42DB0242">
            <wp:extent cx="5986226" cy="3479471"/>
            <wp:effectExtent l="0" t="0" r="0" b="6985"/>
            <wp:docPr id="148943237" name="Slika 1" descr="Slika, ki vsebuje besede besedilo, zemljevid, zračna fotografija, posnetek zaslona&#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943237" name="Slika 1" descr="Slika, ki vsebuje besede besedilo, zemljevid, zračna fotografija, posnetek zaslona&#10;&#10;Opis je samodejno ustvarjen"/>
                    <pic:cNvPicPr/>
                  </pic:nvPicPr>
                  <pic:blipFill>
                    <a:blip r:embed="rId25" cstate="screen"/>
                    <a:stretch>
                      <a:fillRect/>
                    </a:stretch>
                  </pic:blipFill>
                  <pic:spPr>
                    <a:xfrm>
                      <a:off x="0" y="0"/>
                      <a:ext cx="5998482" cy="3486595"/>
                    </a:xfrm>
                    <a:prstGeom prst="rect">
                      <a:avLst/>
                    </a:prstGeom>
                  </pic:spPr>
                </pic:pic>
              </a:graphicData>
            </a:graphic>
          </wp:inline>
        </w:drawing>
      </w:r>
    </w:p>
    <w:p w14:paraId="15F43C9F" w14:textId="50ABA270" w:rsidR="002E0D8A" w:rsidRPr="00A66669" w:rsidRDefault="00A66669" w:rsidP="00A66669">
      <w:pPr>
        <w:pStyle w:val="Napis"/>
        <w:jc w:val="both"/>
        <w:rPr>
          <w:rFonts w:cs="Tahoma"/>
          <w:bCs w:val="0"/>
          <w:iCs/>
          <w:sz w:val="20"/>
        </w:rPr>
      </w:pPr>
      <w:r w:rsidRPr="00A66669">
        <w:rPr>
          <w:sz w:val="20"/>
        </w:rPr>
        <w:t xml:space="preserve">Slika </w:t>
      </w:r>
      <w:r w:rsidR="001F6136" w:rsidRPr="00A66669">
        <w:rPr>
          <w:sz w:val="20"/>
        </w:rPr>
        <w:fldChar w:fldCharType="begin"/>
      </w:r>
      <w:r w:rsidRPr="00A66669">
        <w:rPr>
          <w:sz w:val="20"/>
        </w:rPr>
        <w:instrText xml:space="preserve"> SEQ Slika \* ARABIC </w:instrText>
      </w:r>
      <w:r w:rsidR="001F6136" w:rsidRPr="00A66669">
        <w:rPr>
          <w:sz w:val="20"/>
        </w:rPr>
        <w:fldChar w:fldCharType="separate"/>
      </w:r>
      <w:r w:rsidR="003E35BC">
        <w:rPr>
          <w:sz w:val="20"/>
        </w:rPr>
        <w:t>10</w:t>
      </w:r>
      <w:r w:rsidR="001F6136" w:rsidRPr="00A66669">
        <w:rPr>
          <w:sz w:val="20"/>
        </w:rPr>
        <w:fldChar w:fldCharType="end"/>
      </w:r>
      <w:r w:rsidRPr="00A66669">
        <w:rPr>
          <w:sz w:val="20"/>
        </w:rPr>
        <w:t xml:space="preserve"> : </w:t>
      </w:r>
      <w:r w:rsidR="002E0D8A" w:rsidRPr="00A66669">
        <w:rPr>
          <w:rFonts w:cs="Tahoma"/>
          <w:iCs/>
          <w:sz w:val="20"/>
        </w:rPr>
        <w:t xml:space="preserve">Karta hidroizohips na območju </w:t>
      </w:r>
      <w:r w:rsidR="00295244" w:rsidRPr="00A66669">
        <w:rPr>
          <w:rFonts w:cs="Tahoma"/>
          <w:iCs/>
          <w:sz w:val="20"/>
        </w:rPr>
        <w:t xml:space="preserve">Intermodalnega centra Kidričevo </w:t>
      </w:r>
      <w:r w:rsidR="00CB0911" w:rsidRPr="00A66669">
        <w:rPr>
          <w:rFonts w:cs="Tahoma"/>
          <w:iCs/>
          <w:sz w:val="20"/>
        </w:rPr>
        <w:t>(Cerar s sod., 2021).</w:t>
      </w:r>
    </w:p>
    <w:p w14:paraId="55C6600D" w14:textId="77777777" w:rsidR="002E0D8A" w:rsidRPr="002E0D8A" w:rsidRDefault="002E0D8A" w:rsidP="002E0D8A">
      <w:pPr>
        <w:jc w:val="both"/>
        <w:rPr>
          <w:rFonts w:cs="Tahoma"/>
        </w:rPr>
      </w:pPr>
    </w:p>
    <w:p w14:paraId="365FA6B8" w14:textId="77777777" w:rsidR="002E0D8A" w:rsidRDefault="002E0D8A" w:rsidP="002E0D8A">
      <w:pPr>
        <w:jc w:val="both"/>
        <w:rPr>
          <w:rFonts w:cs="Tahoma"/>
        </w:rPr>
      </w:pPr>
      <w:r w:rsidRPr="002E0D8A">
        <w:rPr>
          <w:rFonts w:cs="Tahoma"/>
        </w:rPr>
        <w:t>Generalna smer toka podzemne vode v širši obravnavani lokaciji je od zahoda proti severovzhodu k izvirom na nizki Dravski terasi med Skorbo in Turniščem ter v reko Dravo. Lokalno lahko smer podzemne vode nekoliko povija</w:t>
      </w:r>
      <w:r w:rsidR="00C03451" w:rsidRPr="00C03451">
        <w:rPr>
          <w:rFonts w:cs="Tahoma"/>
        </w:rPr>
        <w:t xml:space="preserve"> proti severovzhodu.</w:t>
      </w:r>
    </w:p>
    <w:p w14:paraId="0E8BAC13" w14:textId="77777777" w:rsidR="00B9601E" w:rsidRPr="002E0D8A" w:rsidRDefault="00B9601E" w:rsidP="002E0D8A">
      <w:pPr>
        <w:jc w:val="both"/>
        <w:rPr>
          <w:rFonts w:cs="Tahoma"/>
        </w:rPr>
      </w:pPr>
    </w:p>
    <w:p w14:paraId="1F551678" w14:textId="77777777" w:rsidR="002E0D8A" w:rsidRPr="002E0D8A" w:rsidRDefault="002E0D8A" w:rsidP="00D81390">
      <w:pPr>
        <w:pStyle w:val="Naslov3"/>
        <w:ind w:left="1304" w:hanging="1304"/>
      </w:pPr>
      <w:bookmarkStart w:id="35" w:name="_Toc98920497"/>
      <w:bookmarkStart w:id="36" w:name="_Toc144122289"/>
      <w:r w:rsidRPr="002E0D8A">
        <w:t>Opredelitev napajalnih sposobnosti podzemne vode</w:t>
      </w:r>
      <w:bookmarkEnd w:id="35"/>
      <w:bookmarkEnd w:id="36"/>
    </w:p>
    <w:p w14:paraId="1E4BAA99" w14:textId="77777777" w:rsidR="002E0D8A" w:rsidRPr="002E0D8A" w:rsidRDefault="002E0D8A" w:rsidP="002E0D8A">
      <w:pPr>
        <w:jc w:val="both"/>
        <w:rPr>
          <w:rFonts w:cs="Tahoma"/>
        </w:rPr>
      </w:pPr>
      <w:r w:rsidRPr="002E0D8A">
        <w:rPr>
          <w:rFonts w:cs="Tahoma"/>
        </w:rPr>
        <w:t>Leta 2005 (Brenčič, Krivic) je bila izdelana bilanca plitvega vodonosnika Dravskega polja. Območje modela je 270 km</w:t>
      </w:r>
      <w:r w:rsidRPr="002E0D8A">
        <w:rPr>
          <w:rFonts w:cs="Tahoma"/>
          <w:vertAlign w:val="superscript"/>
        </w:rPr>
        <w:t>2</w:t>
      </w:r>
      <w:r w:rsidRPr="002E0D8A">
        <w:rPr>
          <w:rFonts w:cs="Tahoma"/>
        </w:rPr>
        <w:t>. V modelu je upoštevanih 7 črpališč pitne vode (Skorba, Lancova vas, Kidričevo, Šikole, Dobrovce, Bohova in Betnava), napajanje vodonosnika pa je upoštevano z infiltracijo padavin ter s ponikanjem skozi ponikovalnike.</w:t>
      </w:r>
    </w:p>
    <w:p w14:paraId="57DC817A" w14:textId="77777777" w:rsidR="002E0D8A" w:rsidRPr="002E0D8A" w:rsidRDefault="002E0D8A" w:rsidP="00A245EE">
      <w:pPr>
        <w:spacing w:after="0"/>
        <w:jc w:val="both"/>
        <w:rPr>
          <w:rFonts w:cs="Tahoma"/>
        </w:rPr>
      </w:pPr>
      <w:r w:rsidRPr="002E0D8A">
        <w:rPr>
          <w:rFonts w:cs="Tahoma"/>
        </w:rPr>
        <w:t>Kot dotoki vode na Dravsko polje so upoštevani:</w:t>
      </w:r>
    </w:p>
    <w:p w14:paraId="4160139D" w14:textId="77777777" w:rsidR="002E0D8A" w:rsidRPr="002E0D8A" w:rsidRDefault="002E0D8A" w:rsidP="004B1CC6">
      <w:pPr>
        <w:numPr>
          <w:ilvl w:val="0"/>
          <w:numId w:val="28"/>
        </w:numPr>
        <w:spacing w:after="0"/>
        <w:jc w:val="both"/>
        <w:rPr>
          <w:rFonts w:cs="Tahoma"/>
        </w:rPr>
      </w:pPr>
      <w:r w:rsidRPr="002E0D8A">
        <w:rPr>
          <w:rFonts w:cs="Tahoma"/>
        </w:rPr>
        <w:t>infiltracija padavin na celotnem Dravskem polju,</w:t>
      </w:r>
    </w:p>
    <w:p w14:paraId="1DDD5643" w14:textId="77777777" w:rsidR="002E0D8A" w:rsidRPr="002E0D8A" w:rsidRDefault="002E0D8A" w:rsidP="004B1CC6">
      <w:pPr>
        <w:numPr>
          <w:ilvl w:val="0"/>
          <w:numId w:val="28"/>
        </w:numPr>
        <w:spacing w:after="0"/>
        <w:jc w:val="both"/>
        <w:rPr>
          <w:rFonts w:cs="Tahoma"/>
        </w:rPr>
      </w:pPr>
      <w:r w:rsidRPr="002E0D8A">
        <w:rPr>
          <w:rFonts w:cs="Tahoma"/>
        </w:rPr>
        <w:t>Infiltracija vodotokov,</w:t>
      </w:r>
    </w:p>
    <w:p w14:paraId="4F431537" w14:textId="77777777" w:rsidR="002E0D8A" w:rsidRPr="002E0D8A" w:rsidRDefault="002E0D8A" w:rsidP="004B1CC6">
      <w:pPr>
        <w:numPr>
          <w:ilvl w:val="0"/>
          <w:numId w:val="28"/>
        </w:numPr>
        <w:spacing w:after="0"/>
        <w:jc w:val="both"/>
        <w:rPr>
          <w:rFonts w:cs="Tahoma"/>
        </w:rPr>
      </w:pPr>
      <w:r w:rsidRPr="002E0D8A">
        <w:rPr>
          <w:rFonts w:cs="Tahoma"/>
        </w:rPr>
        <w:t>Podzemno napajanje s strani Pohorja.</w:t>
      </w:r>
    </w:p>
    <w:p w14:paraId="5B91C6C1" w14:textId="77777777" w:rsidR="002E0D8A" w:rsidRPr="002E0D8A" w:rsidRDefault="002E0D8A" w:rsidP="002E0D8A">
      <w:pPr>
        <w:jc w:val="both"/>
        <w:rPr>
          <w:rFonts w:cs="Tahoma"/>
        </w:rPr>
      </w:pPr>
    </w:p>
    <w:p w14:paraId="0282C9E9" w14:textId="77777777" w:rsidR="002E0D8A" w:rsidRPr="002E0D8A" w:rsidRDefault="002E0D8A" w:rsidP="00A245EE">
      <w:pPr>
        <w:spacing w:after="0"/>
        <w:jc w:val="both"/>
        <w:rPr>
          <w:rFonts w:cs="Tahoma"/>
        </w:rPr>
      </w:pPr>
      <w:r w:rsidRPr="002E0D8A">
        <w:rPr>
          <w:rFonts w:cs="Tahoma"/>
        </w:rPr>
        <w:t>Odtoki podzemne vode z območja Dravskega polja so:</w:t>
      </w:r>
    </w:p>
    <w:p w14:paraId="6E88A36B" w14:textId="77777777" w:rsidR="002E0D8A" w:rsidRPr="002E0D8A" w:rsidRDefault="002E0D8A" w:rsidP="004B1CC6">
      <w:pPr>
        <w:numPr>
          <w:ilvl w:val="0"/>
          <w:numId w:val="29"/>
        </w:numPr>
        <w:spacing w:after="0"/>
        <w:jc w:val="both"/>
        <w:rPr>
          <w:rFonts w:cs="Tahoma"/>
        </w:rPr>
      </w:pPr>
      <w:r w:rsidRPr="002E0D8A">
        <w:rPr>
          <w:rFonts w:cs="Tahoma"/>
        </w:rPr>
        <w:t>iztok podzemne vode v vodotoke: v reko Dravo in studenčnicami na vzhodu, v reko Polskavo na jugu,</w:t>
      </w:r>
    </w:p>
    <w:p w14:paraId="0AF22D6C" w14:textId="77777777" w:rsidR="002E0D8A" w:rsidRPr="002E0D8A" w:rsidRDefault="002E0D8A" w:rsidP="004B1CC6">
      <w:pPr>
        <w:numPr>
          <w:ilvl w:val="0"/>
          <w:numId w:val="29"/>
        </w:numPr>
        <w:spacing w:after="0"/>
        <w:jc w:val="both"/>
        <w:rPr>
          <w:rFonts w:cs="Tahoma"/>
        </w:rPr>
      </w:pPr>
      <w:r w:rsidRPr="002E0D8A">
        <w:rPr>
          <w:rFonts w:cs="Tahoma"/>
        </w:rPr>
        <w:t>Črpanje vode iz vodnjakov v črpališčih</w:t>
      </w:r>
    </w:p>
    <w:p w14:paraId="07C541DC" w14:textId="77777777" w:rsidR="002E0D8A" w:rsidRPr="002E0D8A" w:rsidRDefault="002E0D8A" w:rsidP="004B1CC6">
      <w:pPr>
        <w:numPr>
          <w:ilvl w:val="0"/>
          <w:numId w:val="29"/>
        </w:numPr>
        <w:spacing w:after="0"/>
        <w:jc w:val="both"/>
        <w:rPr>
          <w:rFonts w:cs="Tahoma"/>
        </w:rPr>
      </w:pPr>
      <w:r w:rsidRPr="002E0D8A">
        <w:rPr>
          <w:rFonts w:cs="Tahoma"/>
        </w:rPr>
        <w:t>Podzemni odtok: ta je prisoten le v JZ območju.</w:t>
      </w:r>
    </w:p>
    <w:p w14:paraId="357C3C2F" w14:textId="77777777" w:rsidR="00A245EE" w:rsidRDefault="00A245EE" w:rsidP="002E0D8A">
      <w:pPr>
        <w:jc w:val="both"/>
        <w:rPr>
          <w:rFonts w:cs="Tahoma"/>
        </w:rPr>
      </w:pPr>
    </w:p>
    <w:p w14:paraId="7A1DB7CE" w14:textId="77777777" w:rsidR="00075CA1" w:rsidRPr="00075CA1" w:rsidRDefault="002E0D8A" w:rsidP="00075CA1">
      <w:pPr>
        <w:jc w:val="both"/>
        <w:rPr>
          <w:rFonts w:cs="Tahoma"/>
        </w:rPr>
      </w:pPr>
      <w:r w:rsidRPr="002E0D8A">
        <w:rPr>
          <w:rFonts w:cs="Tahoma"/>
        </w:rPr>
        <w:t>Bilančni izračun v spodnji tabeli je rezultat umeritve gladine podzemne vode na stanje v maju 2004 (srednji vodostaj; Brenčič, Krivic, 2005).</w:t>
      </w:r>
    </w:p>
    <w:p w14:paraId="612146C8" w14:textId="0B76CB8D" w:rsidR="00075CA1" w:rsidRPr="00075CA1" w:rsidRDefault="00075CA1" w:rsidP="00075CA1">
      <w:pPr>
        <w:pStyle w:val="Napis"/>
        <w:rPr>
          <w:sz w:val="20"/>
        </w:rPr>
      </w:pPr>
      <w:r w:rsidRPr="00075CA1">
        <w:rPr>
          <w:sz w:val="20"/>
        </w:rPr>
        <w:t xml:space="preserve">Preglednica </w:t>
      </w:r>
      <w:r w:rsidR="001F6136" w:rsidRPr="00075CA1">
        <w:rPr>
          <w:sz w:val="20"/>
        </w:rPr>
        <w:fldChar w:fldCharType="begin"/>
      </w:r>
      <w:r w:rsidRPr="00075CA1">
        <w:rPr>
          <w:sz w:val="20"/>
        </w:rPr>
        <w:instrText xml:space="preserve"> SEQ Preglednica \* ARABIC </w:instrText>
      </w:r>
      <w:r w:rsidR="001F6136" w:rsidRPr="00075CA1">
        <w:rPr>
          <w:sz w:val="20"/>
        </w:rPr>
        <w:fldChar w:fldCharType="separate"/>
      </w:r>
      <w:r w:rsidR="003E35BC">
        <w:rPr>
          <w:sz w:val="20"/>
        </w:rPr>
        <w:t>5</w:t>
      </w:r>
      <w:r w:rsidR="001F6136" w:rsidRPr="00075CA1">
        <w:rPr>
          <w:sz w:val="20"/>
        </w:rPr>
        <w:fldChar w:fldCharType="end"/>
      </w:r>
      <w:r w:rsidRPr="00075CA1">
        <w:rPr>
          <w:sz w:val="20"/>
        </w:rPr>
        <w:t xml:space="preserve"> : Bilančne karakteristike vodonosnika Dravskega polja (Brenčič, Krivic, 2005).</w:t>
      </w:r>
    </w:p>
    <w:tbl>
      <w:tblPr>
        <w:tblW w:w="4008" w:type="pct"/>
        <w:tblBorders>
          <w:top w:val="single" w:sz="4" w:space="0" w:color="auto"/>
          <w:bottom w:val="single" w:sz="4" w:space="0" w:color="auto"/>
          <w:insideH w:val="single" w:sz="4" w:space="0" w:color="auto"/>
        </w:tblBorders>
        <w:tblCellMar>
          <w:left w:w="0" w:type="dxa"/>
          <w:right w:w="0" w:type="dxa"/>
        </w:tblCellMar>
        <w:tblLook w:val="00A0" w:firstRow="1" w:lastRow="0" w:firstColumn="1" w:lastColumn="0" w:noHBand="0" w:noVBand="0"/>
      </w:tblPr>
      <w:tblGrid>
        <w:gridCol w:w="3257"/>
        <w:gridCol w:w="2182"/>
        <w:gridCol w:w="2178"/>
      </w:tblGrid>
      <w:tr w:rsidR="002E0D8A" w:rsidRPr="002E0D8A" w14:paraId="0166916B" w14:textId="77777777" w:rsidTr="00075CA1">
        <w:trPr>
          <w:trHeight w:val="149"/>
        </w:trPr>
        <w:tc>
          <w:tcPr>
            <w:tcW w:w="2138" w:type="pct"/>
            <w:shd w:val="clear" w:color="auto" w:fill="auto"/>
          </w:tcPr>
          <w:p w14:paraId="54A544B1" w14:textId="77777777" w:rsidR="002E0D8A" w:rsidRPr="00CD2430" w:rsidRDefault="002E0D8A" w:rsidP="002E0D8A">
            <w:pPr>
              <w:jc w:val="both"/>
              <w:rPr>
                <w:rFonts w:cs="Tahoma"/>
                <w:b/>
                <w:bCs/>
                <w:sz w:val="16"/>
                <w:szCs w:val="16"/>
              </w:rPr>
            </w:pPr>
          </w:p>
        </w:tc>
        <w:tc>
          <w:tcPr>
            <w:tcW w:w="1432" w:type="pct"/>
            <w:shd w:val="clear" w:color="auto" w:fill="auto"/>
          </w:tcPr>
          <w:p w14:paraId="63491291" w14:textId="77777777" w:rsidR="002E0D8A" w:rsidRPr="00CD2430" w:rsidRDefault="002E0D8A" w:rsidP="002E0D8A">
            <w:pPr>
              <w:jc w:val="both"/>
              <w:rPr>
                <w:rFonts w:cs="Tahoma"/>
                <w:b/>
                <w:bCs/>
                <w:sz w:val="16"/>
                <w:szCs w:val="16"/>
              </w:rPr>
            </w:pPr>
            <w:r w:rsidRPr="00CD2430">
              <w:rPr>
                <w:rFonts w:cs="Tahoma"/>
                <w:b/>
                <w:bCs/>
                <w:sz w:val="16"/>
                <w:szCs w:val="16"/>
              </w:rPr>
              <w:t xml:space="preserve">Volumen </w:t>
            </w:r>
          </w:p>
          <w:p w14:paraId="055A1D78" w14:textId="77777777" w:rsidR="002E0D8A" w:rsidRPr="00CD2430" w:rsidRDefault="002E0D8A" w:rsidP="002E0D8A">
            <w:pPr>
              <w:jc w:val="both"/>
              <w:rPr>
                <w:rFonts w:cs="Tahoma"/>
                <w:b/>
                <w:bCs/>
                <w:sz w:val="16"/>
                <w:szCs w:val="16"/>
              </w:rPr>
            </w:pPr>
            <w:r w:rsidRPr="00CD2430">
              <w:rPr>
                <w:rFonts w:cs="Tahoma"/>
                <w:b/>
                <w:bCs/>
                <w:sz w:val="16"/>
                <w:szCs w:val="16"/>
              </w:rPr>
              <w:t>(m</w:t>
            </w:r>
            <w:r w:rsidRPr="00CD2430">
              <w:rPr>
                <w:rFonts w:cs="Tahoma"/>
                <w:b/>
                <w:bCs/>
                <w:sz w:val="16"/>
                <w:szCs w:val="16"/>
                <w:vertAlign w:val="superscript"/>
              </w:rPr>
              <w:t>3</w:t>
            </w:r>
            <w:r w:rsidRPr="00CD2430">
              <w:rPr>
                <w:rFonts w:cs="Tahoma"/>
                <w:b/>
                <w:bCs/>
                <w:sz w:val="16"/>
                <w:szCs w:val="16"/>
              </w:rPr>
              <w:t>/dan)</w:t>
            </w:r>
          </w:p>
        </w:tc>
        <w:tc>
          <w:tcPr>
            <w:tcW w:w="1430" w:type="pct"/>
          </w:tcPr>
          <w:p w14:paraId="6D29416F" w14:textId="77777777" w:rsidR="002E0D8A" w:rsidRPr="00CD2430" w:rsidRDefault="002E0D8A" w:rsidP="002E0D8A">
            <w:pPr>
              <w:jc w:val="both"/>
              <w:rPr>
                <w:rFonts w:cs="Tahoma"/>
                <w:b/>
                <w:bCs/>
                <w:sz w:val="16"/>
                <w:szCs w:val="16"/>
              </w:rPr>
            </w:pPr>
            <w:r w:rsidRPr="00CD2430">
              <w:rPr>
                <w:rFonts w:cs="Tahoma"/>
                <w:b/>
                <w:bCs/>
                <w:sz w:val="16"/>
                <w:szCs w:val="16"/>
              </w:rPr>
              <w:t>Delež</w:t>
            </w:r>
          </w:p>
          <w:p w14:paraId="62C02C0B" w14:textId="77777777" w:rsidR="002E0D8A" w:rsidRPr="00CD2430" w:rsidRDefault="002E0D8A" w:rsidP="002E0D8A">
            <w:pPr>
              <w:jc w:val="both"/>
              <w:rPr>
                <w:rFonts w:cs="Tahoma"/>
                <w:b/>
                <w:bCs/>
                <w:sz w:val="16"/>
                <w:szCs w:val="16"/>
              </w:rPr>
            </w:pPr>
            <w:r w:rsidRPr="00CD2430">
              <w:rPr>
                <w:rFonts w:cs="Tahoma"/>
                <w:b/>
                <w:bCs/>
                <w:sz w:val="16"/>
                <w:szCs w:val="16"/>
              </w:rPr>
              <w:t>(%)</w:t>
            </w:r>
          </w:p>
        </w:tc>
      </w:tr>
      <w:tr w:rsidR="002E0D8A" w:rsidRPr="002E0D8A" w14:paraId="6D3C98E4" w14:textId="77777777" w:rsidTr="00075CA1">
        <w:trPr>
          <w:trHeight w:val="35"/>
        </w:trPr>
        <w:tc>
          <w:tcPr>
            <w:tcW w:w="2138" w:type="pct"/>
            <w:tcBorders>
              <w:bottom w:val="nil"/>
            </w:tcBorders>
            <w:shd w:val="clear" w:color="auto" w:fill="auto"/>
          </w:tcPr>
          <w:p w14:paraId="56E56D2B" w14:textId="77777777" w:rsidR="002E0D8A" w:rsidRPr="00CD2430" w:rsidRDefault="002E0D8A" w:rsidP="002E0D8A">
            <w:pPr>
              <w:jc w:val="both"/>
              <w:rPr>
                <w:rFonts w:cs="Tahoma"/>
                <w:b/>
                <w:bCs/>
                <w:sz w:val="16"/>
                <w:szCs w:val="16"/>
              </w:rPr>
            </w:pPr>
            <w:r w:rsidRPr="00CD2430">
              <w:rPr>
                <w:rFonts w:cs="Tahoma"/>
                <w:b/>
                <w:bCs/>
                <w:sz w:val="16"/>
                <w:szCs w:val="16"/>
              </w:rPr>
              <w:t>Dotok</w:t>
            </w:r>
          </w:p>
        </w:tc>
        <w:tc>
          <w:tcPr>
            <w:tcW w:w="1432" w:type="pct"/>
            <w:tcBorders>
              <w:bottom w:val="nil"/>
            </w:tcBorders>
            <w:shd w:val="clear" w:color="auto" w:fill="auto"/>
          </w:tcPr>
          <w:p w14:paraId="3A99E669" w14:textId="77777777" w:rsidR="002E0D8A" w:rsidRPr="00CD2430" w:rsidRDefault="002E0D8A" w:rsidP="002E0D8A">
            <w:pPr>
              <w:jc w:val="both"/>
              <w:rPr>
                <w:rFonts w:cs="Tahoma"/>
                <w:b/>
                <w:bCs/>
                <w:sz w:val="16"/>
                <w:szCs w:val="16"/>
              </w:rPr>
            </w:pPr>
          </w:p>
        </w:tc>
        <w:tc>
          <w:tcPr>
            <w:tcW w:w="1430" w:type="pct"/>
            <w:tcBorders>
              <w:bottom w:val="nil"/>
            </w:tcBorders>
          </w:tcPr>
          <w:p w14:paraId="3D291CA4" w14:textId="77777777" w:rsidR="002E0D8A" w:rsidRPr="00CD2430" w:rsidRDefault="002E0D8A" w:rsidP="002E0D8A">
            <w:pPr>
              <w:jc w:val="both"/>
              <w:rPr>
                <w:rFonts w:cs="Tahoma"/>
                <w:b/>
                <w:bCs/>
                <w:sz w:val="16"/>
                <w:szCs w:val="16"/>
              </w:rPr>
            </w:pPr>
          </w:p>
        </w:tc>
      </w:tr>
      <w:tr w:rsidR="002E0D8A" w:rsidRPr="002E0D8A" w14:paraId="5B48225C" w14:textId="77777777" w:rsidTr="00075CA1">
        <w:trPr>
          <w:trHeight w:val="47"/>
        </w:trPr>
        <w:tc>
          <w:tcPr>
            <w:tcW w:w="2138" w:type="pct"/>
            <w:tcBorders>
              <w:top w:val="nil"/>
              <w:bottom w:val="dashed" w:sz="4" w:space="0" w:color="auto"/>
            </w:tcBorders>
            <w:shd w:val="clear" w:color="auto" w:fill="auto"/>
          </w:tcPr>
          <w:p w14:paraId="48C25073" w14:textId="77777777" w:rsidR="002E0D8A" w:rsidRPr="00CD2430" w:rsidRDefault="002E0D8A" w:rsidP="002E0D8A">
            <w:pPr>
              <w:jc w:val="both"/>
              <w:rPr>
                <w:rFonts w:cs="Tahoma"/>
                <w:bCs/>
                <w:sz w:val="16"/>
                <w:szCs w:val="16"/>
              </w:rPr>
            </w:pPr>
            <w:r w:rsidRPr="00CD2430">
              <w:rPr>
                <w:rFonts w:cs="Tahoma"/>
                <w:bCs/>
                <w:sz w:val="16"/>
                <w:szCs w:val="16"/>
              </w:rPr>
              <w:t>Infiltracija padavin</w:t>
            </w:r>
          </w:p>
        </w:tc>
        <w:tc>
          <w:tcPr>
            <w:tcW w:w="1432" w:type="pct"/>
            <w:tcBorders>
              <w:top w:val="nil"/>
              <w:bottom w:val="dashed" w:sz="4" w:space="0" w:color="auto"/>
            </w:tcBorders>
            <w:shd w:val="clear" w:color="auto" w:fill="auto"/>
          </w:tcPr>
          <w:p w14:paraId="61951BB9" w14:textId="77777777" w:rsidR="002E0D8A" w:rsidRPr="00CD2430" w:rsidRDefault="002E0D8A" w:rsidP="002E0D8A">
            <w:pPr>
              <w:jc w:val="both"/>
              <w:rPr>
                <w:rFonts w:cs="Tahoma"/>
                <w:bCs/>
                <w:sz w:val="16"/>
                <w:szCs w:val="16"/>
              </w:rPr>
            </w:pPr>
            <w:r w:rsidRPr="00CD2430">
              <w:rPr>
                <w:rFonts w:cs="Tahoma"/>
                <w:bCs/>
                <w:sz w:val="16"/>
                <w:szCs w:val="16"/>
              </w:rPr>
              <w:t>455.500</w:t>
            </w:r>
          </w:p>
        </w:tc>
        <w:tc>
          <w:tcPr>
            <w:tcW w:w="1430" w:type="pct"/>
            <w:tcBorders>
              <w:top w:val="nil"/>
              <w:bottom w:val="dashed" w:sz="4" w:space="0" w:color="auto"/>
              <w:right w:val="nil"/>
            </w:tcBorders>
          </w:tcPr>
          <w:p w14:paraId="30558124" w14:textId="77777777" w:rsidR="002E0D8A" w:rsidRPr="00CD2430" w:rsidRDefault="002E0D8A" w:rsidP="002E0D8A">
            <w:pPr>
              <w:jc w:val="both"/>
              <w:rPr>
                <w:rFonts w:cs="Tahoma"/>
                <w:bCs/>
                <w:sz w:val="16"/>
                <w:szCs w:val="16"/>
              </w:rPr>
            </w:pPr>
            <w:r w:rsidRPr="00CD2430">
              <w:rPr>
                <w:rFonts w:cs="Tahoma"/>
                <w:bCs/>
                <w:sz w:val="16"/>
                <w:szCs w:val="16"/>
              </w:rPr>
              <w:t>41</w:t>
            </w:r>
          </w:p>
        </w:tc>
      </w:tr>
      <w:tr w:rsidR="002E0D8A" w:rsidRPr="002E0D8A" w14:paraId="5E59E028" w14:textId="77777777" w:rsidTr="00075CA1">
        <w:trPr>
          <w:trHeight w:val="105"/>
        </w:trPr>
        <w:tc>
          <w:tcPr>
            <w:tcW w:w="2138" w:type="pct"/>
            <w:tcBorders>
              <w:top w:val="dashed" w:sz="4" w:space="0" w:color="auto"/>
              <w:bottom w:val="dashed" w:sz="4" w:space="0" w:color="auto"/>
            </w:tcBorders>
            <w:shd w:val="clear" w:color="auto" w:fill="auto"/>
          </w:tcPr>
          <w:p w14:paraId="795B0CEB" w14:textId="77777777" w:rsidR="002E0D8A" w:rsidRPr="00CD2430" w:rsidRDefault="002E0D8A" w:rsidP="002E0D8A">
            <w:pPr>
              <w:jc w:val="both"/>
              <w:rPr>
                <w:rFonts w:cs="Tahoma"/>
                <w:bCs/>
                <w:sz w:val="16"/>
                <w:szCs w:val="16"/>
              </w:rPr>
            </w:pPr>
            <w:r w:rsidRPr="00CD2430">
              <w:rPr>
                <w:rFonts w:cs="Tahoma"/>
                <w:bCs/>
                <w:sz w:val="16"/>
                <w:szCs w:val="16"/>
              </w:rPr>
              <w:t>Napajanje s strani vodotokov</w:t>
            </w:r>
          </w:p>
        </w:tc>
        <w:tc>
          <w:tcPr>
            <w:tcW w:w="1432" w:type="pct"/>
            <w:tcBorders>
              <w:top w:val="dashed" w:sz="4" w:space="0" w:color="auto"/>
              <w:bottom w:val="dashed" w:sz="4" w:space="0" w:color="auto"/>
            </w:tcBorders>
            <w:shd w:val="clear" w:color="auto" w:fill="auto"/>
          </w:tcPr>
          <w:p w14:paraId="350B89FC" w14:textId="77777777" w:rsidR="002E0D8A" w:rsidRPr="00CD2430" w:rsidRDefault="002E0D8A" w:rsidP="002E0D8A">
            <w:pPr>
              <w:jc w:val="both"/>
              <w:rPr>
                <w:rFonts w:cs="Tahoma"/>
                <w:bCs/>
                <w:sz w:val="16"/>
                <w:szCs w:val="16"/>
              </w:rPr>
            </w:pPr>
            <w:r w:rsidRPr="00CD2430">
              <w:rPr>
                <w:rFonts w:cs="Tahoma"/>
                <w:bCs/>
                <w:sz w:val="16"/>
                <w:szCs w:val="16"/>
              </w:rPr>
              <w:t>181.000</w:t>
            </w:r>
          </w:p>
        </w:tc>
        <w:tc>
          <w:tcPr>
            <w:tcW w:w="1430" w:type="pct"/>
            <w:tcBorders>
              <w:top w:val="dashed" w:sz="4" w:space="0" w:color="auto"/>
              <w:bottom w:val="dashed" w:sz="4" w:space="0" w:color="auto"/>
              <w:right w:val="nil"/>
            </w:tcBorders>
          </w:tcPr>
          <w:p w14:paraId="16B950B5" w14:textId="77777777" w:rsidR="002E0D8A" w:rsidRPr="00CD2430" w:rsidRDefault="002E0D8A" w:rsidP="002E0D8A">
            <w:pPr>
              <w:jc w:val="both"/>
              <w:rPr>
                <w:rFonts w:cs="Tahoma"/>
                <w:bCs/>
                <w:sz w:val="16"/>
                <w:szCs w:val="16"/>
              </w:rPr>
            </w:pPr>
            <w:r w:rsidRPr="00CD2430">
              <w:rPr>
                <w:rFonts w:cs="Tahoma"/>
                <w:bCs/>
                <w:sz w:val="16"/>
                <w:szCs w:val="16"/>
              </w:rPr>
              <w:t>16</w:t>
            </w:r>
          </w:p>
        </w:tc>
      </w:tr>
      <w:tr w:rsidR="002E0D8A" w:rsidRPr="002E0D8A" w14:paraId="4F4110BD" w14:textId="77777777" w:rsidTr="00075CA1">
        <w:trPr>
          <w:trHeight w:val="35"/>
        </w:trPr>
        <w:tc>
          <w:tcPr>
            <w:tcW w:w="2138" w:type="pct"/>
            <w:tcBorders>
              <w:top w:val="dashed" w:sz="4" w:space="0" w:color="auto"/>
            </w:tcBorders>
            <w:shd w:val="clear" w:color="auto" w:fill="auto"/>
          </w:tcPr>
          <w:p w14:paraId="38F94569" w14:textId="77777777" w:rsidR="002E0D8A" w:rsidRPr="00CD2430" w:rsidRDefault="002E0D8A" w:rsidP="002E0D8A">
            <w:pPr>
              <w:jc w:val="both"/>
              <w:rPr>
                <w:rFonts w:cs="Tahoma"/>
                <w:bCs/>
                <w:sz w:val="16"/>
                <w:szCs w:val="16"/>
              </w:rPr>
            </w:pPr>
            <w:r w:rsidRPr="00CD2430">
              <w:rPr>
                <w:rFonts w:cs="Tahoma"/>
                <w:bCs/>
                <w:sz w:val="16"/>
                <w:szCs w:val="16"/>
              </w:rPr>
              <w:t>Podzemno napajanje</w:t>
            </w:r>
          </w:p>
        </w:tc>
        <w:tc>
          <w:tcPr>
            <w:tcW w:w="1432" w:type="pct"/>
            <w:tcBorders>
              <w:top w:val="dashed" w:sz="4" w:space="0" w:color="auto"/>
            </w:tcBorders>
            <w:shd w:val="clear" w:color="auto" w:fill="auto"/>
          </w:tcPr>
          <w:p w14:paraId="4DE88FAE" w14:textId="77777777" w:rsidR="002E0D8A" w:rsidRPr="00CD2430" w:rsidRDefault="002E0D8A" w:rsidP="002E0D8A">
            <w:pPr>
              <w:jc w:val="both"/>
              <w:rPr>
                <w:rFonts w:cs="Tahoma"/>
                <w:bCs/>
                <w:sz w:val="16"/>
                <w:szCs w:val="16"/>
              </w:rPr>
            </w:pPr>
            <w:r w:rsidRPr="00CD2430">
              <w:rPr>
                <w:rFonts w:cs="Tahoma"/>
                <w:bCs/>
                <w:sz w:val="16"/>
                <w:szCs w:val="16"/>
              </w:rPr>
              <w:t>477.100</w:t>
            </w:r>
          </w:p>
        </w:tc>
        <w:tc>
          <w:tcPr>
            <w:tcW w:w="1430" w:type="pct"/>
            <w:tcBorders>
              <w:top w:val="dashed" w:sz="4" w:space="0" w:color="auto"/>
            </w:tcBorders>
          </w:tcPr>
          <w:p w14:paraId="6DDCEB70" w14:textId="77777777" w:rsidR="002E0D8A" w:rsidRPr="00CD2430" w:rsidRDefault="002E0D8A" w:rsidP="002E0D8A">
            <w:pPr>
              <w:jc w:val="both"/>
              <w:rPr>
                <w:rFonts w:cs="Tahoma"/>
                <w:bCs/>
                <w:sz w:val="16"/>
                <w:szCs w:val="16"/>
              </w:rPr>
            </w:pPr>
            <w:r w:rsidRPr="00CD2430">
              <w:rPr>
                <w:rFonts w:cs="Tahoma"/>
                <w:bCs/>
                <w:sz w:val="16"/>
                <w:szCs w:val="16"/>
              </w:rPr>
              <w:t>43</w:t>
            </w:r>
          </w:p>
        </w:tc>
      </w:tr>
      <w:tr w:rsidR="002E0D8A" w:rsidRPr="002E0D8A" w14:paraId="60874739" w14:textId="77777777" w:rsidTr="00075CA1">
        <w:trPr>
          <w:trHeight w:val="91"/>
        </w:trPr>
        <w:tc>
          <w:tcPr>
            <w:tcW w:w="2138" w:type="pct"/>
            <w:tcBorders>
              <w:bottom w:val="nil"/>
            </w:tcBorders>
            <w:shd w:val="clear" w:color="auto" w:fill="auto"/>
          </w:tcPr>
          <w:p w14:paraId="0E2BEF9D" w14:textId="77777777" w:rsidR="002E0D8A" w:rsidRPr="00CD2430" w:rsidRDefault="002E0D8A" w:rsidP="002E0D8A">
            <w:pPr>
              <w:jc w:val="both"/>
              <w:rPr>
                <w:rFonts w:cs="Tahoma"/>
                <w:b/>
                <w:bCs/>
                <w:sz w:val="16"/>
                <w:szCs w:val="16"/>
              </w:rPr>
            </w:pPr>
            <w:r w:rsidRPr="00CD2430">
              <w:rPr>
                <w:rFonts w:cs="Tahoma"/>
                <w:b/>
                <w:bCs/>
                <w:sz w:val="16"/>
                <w:szCs w:val="16"/>
              </w:rPr>
              <w:t>Odtok</w:t>
            </w:r>
          </w:p>
        </w:tc>
        <w:tc>
          <w:tcPr>
            <w:tcW w:w="1432" w:type="pct"/>
            <w:tcBorders>
              <w:bottom w:val="nil"/>
            </w:tcBorders>
            <w:shd w:val="clear" w:color="auto" w:fill="auto"/>
          </w:tcPr>
          <w:p w14:paraId="4694226A" w14:textId="77777777" w:rsidR="002E0D8A" w:rsidRPr="00CD2430" w:rsidRDefault="002E0D8A" w:rsidP="002E0D8A">
            <w:pPr>
              <w:jc w:val="both"/>
              <w:rPr>
                <w:rFonts w:cs="Tahoma"/>
                <w:bCs/>
                <w:sz w:val="16"/>
                <w:szCs w:val="16"/>
              </w:rPr>
            </w:pPr>
          </w:p>
        </w:tc>
        <w:tc>
          <w:tcPr>
            <w:tcW w:w="1430" w:type="pct"/>
            <w:tcBorders>
              <w:bottom w:val="nil"/>
            </w:tcBorders>
          </w:tcPr>
          <w:p w14:paraId="3BF9282E" w14:textId="77777777" w:rsidR="002E0D8A" w:rsidRPr="00CD2430" w:rsidRDefault="002E0D8A" w:rsidP="002E0D8A">
            <w:pPr>
              <w:jc w:val="both"/>
              <w:rPr>
                <w:rFonts w:cs="Tahoma"/>
                <w:bCs/>
                <w:sz w:val="16"/>
                <w:szCs w:val="16"/>
              </w:rPr>
            </w:pPr>
          </w:p>
        </w:tc>
      </w:tr>
      <w:tr w:rsidR="002E0D8A" w:rsidRPr="002E0D8A" w14:paraId="67EF3521" w14:textId="77777777" w:rsidTr="00075CA1">
        <w:trPr>
          <w:trHeight w:val="56"/>
        </w:trPr>
        <w:tc>
          <w:tcPr>
            <w:tcW w:w="2138" w:type="pct"/>
            <w:tcBorders>
              <w:top w:val="nil"/>
              <w:bottom w:val="dashed" w:sz="4" w:space="0" w:color="auto"/>
            </w:tcBorders>
            <w:shd w:val="clear" w:color="auto" w:fill="auto"/>
          </w:tcPr>
          <w:p w14:paraId="40C43FBB" w14:textId="77777777" w:rsidR="002E0D8A" w:rsidRPr="00CD2430" w:rsidRDefault="002E0D8A" w:rsidP="002E0D8A">
            <w:pPr>
              <w:jc w:val="both"/>
              <w:rPr>
                <w:rFonts w:cs="Tahoma"/>
                <w:bCs/>
                <w:sz w:val="16"/>
                <w:szCs w:val="16"/>
              </w:rPr>
            </w:pPr>
            <w:r w:rsidRPr="00CD2430">
              <w:rPr>
                <w:rFonts w:cs="Tahoma"/>
                <w:bCs/>
                <w:sz w:val="16"/>
                <w:szCs w:val="16"/>
              </w:rPr>
              <w:t>Podzemni odtok</w:t>
            </w:r>
          </w:p>
        </w:tc>
        <w:tc>
          <w:tcPr>
            <w:tcW w:w="1432" w:type="pct"/>
            <w:tcBorders>
              <w:top w:val="nil"/>
              <w:bottom w:val="dashed" w:sz="4" w:space="0" w:color="auto"/>
            </w:tcBorders>
            <w:shd w:val="clear" w:color="auto" w:fill="auto"/>
          </w:tcPr>
          <w:p w14:paraId="43CDC399" w14:textId="77777777" w:rsidR="002E0D8A" w:rsidRPr="00CD2430" w:rsidRDefault="002E0D8A" w:rsidP="002E0D8A">
            <w:pPr>
              <w:jc w:val="both"/>
              <w:rPr>
                <w:rFonts w:cs="Tahoma"/>
                <w:bCs/>
                <w:sz w:val="16"/>
                <w:szCs w:val="16"/>
              </w:rPr>
            </w:pPr>
            <w:r w:rsidRPr="00CD2430">
              <w:rPr>
                <w:rFonts w:cs="Tahoma"/>
                <w:bCs/>
                <w:sz w:val="16"/>
                <w:szCs w:val="16"/>
              </w:rPr>
              <w:t>39.600</w:t>
            </w:r>
          </w:p>
        </w:tc>
        <w:tc>
          <w:tcPr>
            <w:tcW w:w="1430" w:type="pct"/>
            <w:tcBorders>
              <w:top w:val="nil"/>
              <w:bottom w:val="dashed" w:sz="4" w:space="0" w:color="auto"/>
            </w:tcBorders>
          </w:tcPr>
          <w:p w14:paraId="47D5962E" w14:textId="77777777" w:rsidR="002E0D8A" w:rsidRPr="00CD2430" w:rsidRDefault="002E0D8A" w:rsidP="002E0D8A">
            <w:pPr>
              <w:jc w:val="both"/>
              <w:rPr>
                <w:rFonts w:cs="Tahoma"/>
                <w:bCs/>
                <w:sz w:val="16"/>
                <w:szCs w:val="16"/>
              </w:rPr>
            </w:pPr>
            <w:r w:rsidRPr="00CD2430">
              <w:rPr>
                <w:rFonts w:cs="Tahoma"/>
                <w:bCs/>
                <w:sz w:val="16"/>
                <w:szCs w:val="16"/>
              </w:rPr>
              <w:t>3</w:t>
            </w:r>
          </w:p>
        </w:tc>
      </w:tr>
      <w:tr w:rsidR="002E0D8A" w:rsidRPr="002E0D8A" w14:paraId="3BEE2F48" w14:textId="77777777" w:rsidTr="00075CA1">
        <w:trPr>
          <w:trHeight w:val="35"/>
        </w:trPr>
        <w:tc>
          <w:tcPr>
            <w:tcW w:w="2138" w:type="pct"/>
            <w:tcBorders>
              <w:top w:val="dashed" w:sz="4" w:space="0" w:color="auto"/>
              <w:bottom w:val="dashed" w:sz="4" w:space="0" w:color="auto"/>
            </w:tcBorders>
            <w:shd w:val="clear" w:color="auto" w:fill="auto"/>
          </w:tcPr>
          <w:p w14:paraId="5ED62BB2" w14:textId="77777777" w:rsidR="002E0D8A" w:rsidRPr="00CD2430" w:rsidRDefault="002E0D8A" w:rsidP="002E0D8A">
            <w:pPr>
              <w:jc w:val="both"/>
              <w:rPr>
                <w:rFonts w:cs="Tahoma"/>
                <w:bCs/>
                <w:sz w:val="16"/>
                <w:szCs w:val="16"/>
              </w:rPr>
            </w:pPr>
            <w:r w:rsidRPr="00CD2430">
              <w:rPr>
                <w:rFonts w:cs="Tahoma"/>
                <w:bCs/>
                <w:sz w:val="16"/>
                <w:szCs w:val="16"/>
              </w:rPr>
              <w:t>Iztok v vodotoke</w:t>
            </w:r>
          </w:p>
        </w:tc>
        <w:tc>
          <w:tcPr>
            <w:tcW w:w="1432" w:type="pct"/>
            <w:tcBorders>
              <w:top w:val="dashed" w:sz="4" w:space="0" w:color="auto"/>
              <w:bottom w:val="dashed" w:sz="4" w:space="0" w:color="auto"/>
            </w:tcBorders>
            <w:shd w:val="clear" w:color="auto" w:fill="auto"/>
          </w:tcPr>
          <w:p w14:paraId="59573D67" w14:textId="77777777" w:rsidR="002E0D8A" w:rsidRPr="00CD2430" w:rsidRDefault="002E0D8A" w:rsidP="002E0D8A">
            <w:pPr>
              <w:jc w:val="both"/>
              <w:rPr>
                <w:rFonts w:cs="Tahoma"/>
                <w:bCs/>
                <w:sz w:val="16"/>
                <w:szCs w:val="16"/>
              </w:rPr>
            </w:pPr>
            <w:r w:rsidRPr="00CD2430">
              <w:rPr>
                <w:rFonts w:cs="Tahoma"/>
                <w:bCs/>
                <w:sz w:val="16"/>
                <w:szCs w:val="16"/>
              </w:rPr>
              <w:t>1.047.000</w:t>
            </w:r>
          </w:p>
        </w:tc>
        <w:tc>
          <w:tcPr>
            <w:tcW w:w="1430" w:type="pct"/>
            <w:tcBorders>
              <w:top w:val="dashed" w:sz="4" w:space="0" w:color="auto"/>
              <w:bottom w:val="dashed" w:sz="4" w:space="0" w:color="auto"/>
            </w:tcBorders>
          </w:tcPr>
          <w:p w14:paraId="02DB8E49" w14:textId="77777777" w:rsidR="002E0D8A" w:rsidRPr="00CD2430" w:rsidRDefault="002E0D8A" w:rsidP="002E0D8A">
            <w:pPr>
              <w:jc w:val="both"/>
              <w:rPr>
                <w:rFonts w:cs="Tahoma"/>
                <w:bCs/>
                <w:sz w:val="16"/>
                <w:szCs w:val="16"/>
              </w:rPr>
            </w:pPr>
            <w:r w:rsidRPr="00CD2430">
              <w:rPr>
                <w:rFonts w:cs="Tahoma"/>
                <w:bCs/>
                <w:sz w:val="16"/>
                <w:szCs w:val="16"/>
              </w:rPr>
              <w:t>94</w:t>
            </w:r>
          </w:p>
        </w:tc>
      </w:tr>
      <w:tr w:rsidR="002E0D8A" w:rsidRPr="002E0D8A" w14:paraId="191FEF8D" w14:textId="77777777" w:rsidTr="00075CA1">
        <w:trPr>
          <w:trHeight w:val="59"/>
        </w:trPr>
        <w:tc>
          <w:tcPr>
            <w:tcW w:w="2138" w:type="pct"/>
            <w:tcBorders>
              <w:top w:val="dashed" w:sz="4" w:space="0" w:color="auto"/>
            </w:tcBorders>
            <w:shd w:val="clear" w:color="auto" w:fill="auto"/>
          </w:tcPr>
          <w:p w14:paraId="3B98AFCE" w14:textId="77777777" w:rsidR="002E0D8A" w:rsidRPr="00CD2430" w:rsidRDefault="002E0D8A" w:rsidP="002E0D8A">
            <w:pPr>
              <w:jc w:val="both"/>
              <w:rPr>
                <w:rFonts w:cs="Tahoma"/>
                <w:bCs/>
                <w:sz w:val="16"/>
                <w:szCs w:val="16"/>
              </w:rPr>
            </w:pPr>
            <w:r w:rsidRPr="00CD2430">
              <w:rPr>
                <w:rFonts w:cs="Tahoma"/>
                <w:bCs/>
                <w:sz w:val="16"/>
                <w:szCs w:val="16"/>
              </w:rPr>
              <w:t>Črpanje iz vodnjakov</w:t>
            </w:r>
          </w:p>
        </w:tc>
        <w:tc>
          <w:tcPr>
            <w:tcW w:w="1432" w:type="pct"/>
            <w:tcBorders>
              <w:top w:val="dashed" w:sz="4" w:space="0" w:color="auto"/>
            </w:tcBorders>
            <w:shd w:val="clear" w:color="auto" w:fill="auto"/>
          </w:tcPr>
          <w:p w14:paraId="6B9D49B9" w14:textId="77777777" w:rsidR="002E0D8A" w:rsidRPr="00CD2430" w:rsidRDefault="002E0D8A" w:rsidP="002E0D8A">
            <w:pPr>
              <w:jc w:val="both"/>
              <w:rPr>
                <w:rFonts w:cs="Tahoma"/>
                <w:bCs/>
                <w:sz w:val="16"/>
                <w:szCs w:val="16"/>
              </w:rPr>
            </w:pPr>
            <w:r w:rsidRPr="00CD2430">
              <w:rPr>
                <w:rFonts w:cs="Tahoma"/>
                <w:bCs/>
                <w:sz w:val="16"/>
                <w:szCs w:val="16"/>
              </w:rPr>
              <w:t>30.650</w:t>
            </w:r>
          </w:p>
        </w:tc>
        <w:tc>
          <w:tcPr>
            <w:tcW w:w="1430" w:type="pct"/>
            <w:tcBorders>
              <w:top w:val="dashed" w:sz="4" w:space="0" w:color="auto"/>
            </w:tcBorders>
          </w:tcPr>
          <w:p w14:paraId="0C2240E3" w14:textId="77777777" w:rsidR="002E0D8A" w:rsidRPr="00CD2430" w:rsidRDefault="002E0D8A" w:rsidP="002E0D8A">
            <w:pPr>
              <w:jc w:val="both"/>
              <w:rPr>
                <w:rFonts w:cs="Tahoma"/>
                <w:bCs/>
                <w:sz w:val="16"/>
                <w:szCs w:val="16"/>
              </w:rPr>
            </w:pPr>
            <w:r w:rsidRPr="00CD2430">
              <w:rPr>
                <w:rFonts w:cs="Tahoma"/>
                <w:bCs/>
                <w:sz w:val="16"/>
                <w:szCs w:val="16"/>
              </w:rPr>
              <w:t>3</w:t>
            </w:r>
          </w:p>
        </w:tc>
      </w:tr>
      <w:tr w:rsidR="002E0D8A" w:rsidRPr="002E0D8A" w14:paraId="287457FF" w14:textId="77777777" w:rsidTr="00075CA1">
        <w:trPr>
          <w:trHeight w:val="35"/>
        </w:trPr>
        <w:tc>
          <w:tcPr>
            <w:tcW w:w="2138" w:type="pct"/>
            <w:shd w:val="clear" w:color="auto" w:fill="auto"/>
          </w:tcPr>
          <w:p w14:paraId="7935B8B4" w14:textId="77777777" w:rsidR="002E0D8A" w:rsidRPr="00CD2430" w:rsidRDefault="002E0D8A" w:rsidP="002E0D8A">
            <w:pPr>
              <w:jc w:val="both"/>
              <w:rPr>
                <w:rFonts w:cs="Tahoma"/>
                <w:b/>
                <w:bCs/>
                <w:sz w:val="16"/>
                <w:szCs w:val="16"/>
              </w:rPr>
            </w:pPr>
            <w:r w:rsidRPr="00CD2430">
              <w:rPr>
                <w:rFonts w:cs="Tahoma"/>
                <w:b/>
                <w:bCs/>
                <w:sz w:val="16"/>
                <w:szCs w:val="16"/>
              </w:rPr>
              <w:t>Skupaj</w:t>
            </w:r>
          </w:p>
        </w:tc>
        <w:tc>
          <w:tcPr>
            <w:tcW w:w="1432" w:type="pct"/>
            <w:shd w:val="clear" w:color="auto" w:fill="auto"/>
          </w:tcPr>
          <w:p w14:paraId="1CFBD258" w14:textId="77777777" w:rsidR="002E0D8A" w:rsidRPr="00CD2430" w:rsidRDefault="002E0D8A" w:rsidP="002E0D8A">
            <w:pPr>
              <w:jc w:val="both"/>
              <w:rPr>
                <w:rFonts w:cs="Tahoma"/>
                <w:bCs/>
                <w:sz w:val="16"/>
                <w:szCs w:val="16"/>
              </w:rPr>
            </w:pPr>
            <w:r w:rsidRPr="00CD2430">
              <w:rPr>
                <w:rFonts w:cs="Tahoma"/>
                <w:bCs/>
                <w:sz w:val="16"/>
                <w:szCs w:val="16"/>
              </w:rPr>
              <w:t>1.115.425 ± 1.825</w:t>
            </w:r>
          </w:p>
        </w:tc>
        <w:tc>
          <w:tcPr>
            <w:tcW w:w="1430" w:type="pct"/>
          </w:tcPr>
          <w:p w14:paraId="03C144AD" w14:textId="77777777" w:rsidR="002E0D8A" w:rsidRPr="00CD2430" w:rsidRDefault="002E0D8A" w:rsidP="002E0D8A">
            <w:pPr>
              <w:jc w:val="both"/>
              <w:rPr>
                <w:rFonts w:cs="Tahoma"/>
                <w:bCs/>
                <w:sz w:val="16"/>
                <w:szCs w:val="16"/>
              </w:rPr>
            </w:pPr>
          </w:p>
        </w:tc>
      </w:tr>
    </w:tbl>
    <w:p w14:paraId="12609F7E" w14:textId="77777777" w:rsidR="002E0D8A" w:rsidRPr="002E0D8A" w:rsidRDefault="002E0D8A" w:rsidP="002E0D8A">
      <w:pPr>
        <w:jc w:val="both"/>
        <w:rPr>
          <w:rFonts w:cs="Tahoma"/>
        </w:rPr>
      </w:pPr>
    </w:p>
    <w:p w14:paraId="1FD34DB0" w14:textId="77777777" w:rsidR="002E0D8A" w:rsidRPr="002E0D8A" w:rsidRDefault="002E0D8A" w:rsidP="002E0D8A">
      <w:pPr>
        <w:jc w:val="both"/>
        <w:rPr>
          <w:rFonts w:cs="Tahoma"/>
        </w:rPr>
      </w:pPr>
      <w:r w:rsidRPr="002E0D8A">
        <w:rPr>
          <w:rFonts w:cs="Tahoma"/>
        </w:rPr>
        <w:t>Iz bilančne analize vodonosnika Dravskega polja sledi, da znaša delež napajanja s padavinami celotnega vodonosnika 41 %. Preostali delež vode se napaja z zahoda in jugozahoda. To napajanje se sestoji iz dotokov površinske vode, v še večji meri pa z dotoki podzemne vode. Napajanje podzemne vode iz območja Pohorja je največje v jugozahodnem predelu polja. Nekoliko manjše je na severnem delu, kjer je mreža potokov z območja Pohorja nekoliko bolj gosta. Iz hidravličnega modela sledi, da je delež napajanja podzemne vode s strani Pohorja 32%, preostali del predstavlja napajanje z infiltracijo (Brenčič,  Krivic, 2005).</w:t>
      </w:r>
    </w:p>
    <w:p w14:paraId="08581329" w14:textId="77777777" w:rsidR="002E0D8A" w:rsidRPr="002E0D8A" w:rsidRDefault="002E0D8A" w:rsidP="002E0D8A">
      <w:pPr>
        <w:jc w:val="both"/>
        <w:rPr>
          <w:rFonts w:cs="Tahoma"/>
        </w:rPr>
      </w:pPr>
      <w:r w:rsidRPr="002E0D8A">
        <w:rPr>
          <w:rFonts w:cs="Tahoma"/>
        </w:rPr>
        <w:t>Dinamika in bilanca podzemne vode na Dravskem polju je v veliki meri odvisna od napajanja s strani potokov, ki pritečejo s Pohorja. Ob nalivih in visokovodnem stanju ti potoki povzročijo hiter dvig podzemne vode na zahodnem delu polja. V tem predelu podzemna voda zaniha tudi za nekaj metrov. Vzdolž toka, v smeri proti reki Dravi, pa se ta vpliv izniči, amplituda nihanja se v smeri proti vzhodu manjša (Brenčič, Krivic, 2005).</w:t>
      </w:r>
    </w:p>
    <w:p w14:paraId="35E3C48B" w14:textId="77777777" w:rsidR="002E0D8A" w:rsidRPr="002E0D8A" w:rsidRDefault="002E0D8A" w:rsidP="002E0D8A">
      <w:pPr>
        <w:jc w:val="both"/>
        <w:rPr>
          <w:rFonts w:cs="Tahoma"/>
        </w:rPr>
      </w:pPr>
      <w:r w:rsidRPr="002E0D8A">
        <w:rPr>
          <w:rFonts w:cs="Tahoma"/>
        </w:rPr>
        <w:t>Podatke o količinskem stanju vodonosnika vodnega telesa podzemne vode Dravska kotlina (sem spada tudi obravnavna lokacija) objavlja ARSO in so podani v preglednici v nadaljevanju.</w:t>
      </w:r>
    </w:p>
    <w:p w14:paraId="7DF7C842" w14:textId="4CA1C304" w:rsidR="001D4099" w:rsidRPr="001D4099" w:rsidRDefault="001D4099" w:rsidP="001D4099">
      <w:pPr>
        <w:pStyle w:val="Napis"/>
        <w:rPr>
          <w:sz w:val="20"/>
        </w:rPr>
      </w:pPr>
      <w:r w:rsidRPr="001D4099">
        <w:rPr>
          <w:sz w:val="20"/>
        </w:rPr>
        <w:t xml:space="preserve">Preglednica </w:t>
      </w:r>
      <w:r w:rsidR="001F6136" w:rsidRPr="001D4099">
        <w:rPr>
          <w:sz w:val="20"/>
        </w:rPr>
        <w:fldChar w:fldCharType="begin"/>
      </w:r>
      <w:r w:rsidRPr="001D4099">
        <w:rPr>
          <w:sz w:val="20"/>
        </w:rPr>
        <w:instrText xml:space="preserve"> SEQ Preglednica \* ARABIC </w:instrText>
      </w:r>
      <w:r w:rsidR="001F6136" w:rsidRPr="001D4099">
        <w:rPr>
          <w:sz w:val="20"/>
        </w:rPr>
        <w:fldChar w:fldCharType="separate"/>
      </w:r>
      <w:r w:rsidR="003E35BC">
        <w:rPr>
          <w:sz w:val="20"/>
        </w:rPr>
        <w:t>6</w:t>
      </w:r>
      <w:r w:rsidR="001F6136" w:rsidRPr="001D4099">
        <w:rPr>
          <w:sz w:val="20"/>
        </w:rPr>
        <w:fldChar w:fldCharType="end"/>
      </w:r>
      <w:r w:rsidRPr="001D4099">
        <w:rPr>
          <w:sz w:val="20"/>
        </w:rPr>
        <w:t xml:space="preserve"> : Podatki o količinskem stanju podzemne vode na VTPodV 3012 Dravska kotlina.</w:t>
      </w:r>
      <w:r>
        <w:rPr>
          <w:sz w:val="20"/>
        </w:rPr>
        <w:t xml:space="preserve"> (</w:t>
      </w:r>
      <w:r w:rsidRPr="001D4099">
        <w:rPr>
          <w:sz w:val="20"/>
        </w:rPr>
        <w:t>Vir: ARSO, 2021: Količinsko stanje podzemnih voda v Sloveniji, Osnove za NUV 2022 – 2027.</w:t>
      </w:r>
    </w:p>
    <w:tbl>
      <w:tblPr>
        <w:tblW w:w="5000" w:type="pct"/>
        <w:tblBorders>
          <w:top w:val="single" w:sz="4" w:space="0" w:color="auto"/>
          <w:bottom w:val="single" w:sz="4" w:space="0" w:color="auto"/>
          <w:insideH w:val="single" w:sz="4" w:space="0" w:color="auto"/>
          <w:insideV w:val="single" w:sz="4" w:space="0" w:color="auto"/>
        </w:tblBorders>
        <w:tblCellMar>
          <w:left w:w="0" w:type="dxa"/>
          <w:right w:w="0" w:type="dxa"/>
        </w:tblCellMar>
        <w:tblLook w:val="00A0" w:firstRow="1" w:lastRow="0" w:firstColumn="1" w:lastColumn="0" w:noHBand="0" w:noVBand="0"/>
      </w:tblPr>
      <w:tblGrid>
        <w:gridCol w:w="5690"/>
        <w:gridCol w:w="3812"/>
      </w:tblGrid>
      <w:tr w:rsidR="002E0D8A" w:rsidRPr="002E0D8A" w14:paraId="0E029076" w14:textId="77777777" w:rsidTr="00193023">
        <w:trPr>
          <w:trHeight w:val="215"/>
        </w:trPr>
        <w:tc>
          <w:tcPr>
            <w:tcW w:w="2994" w:type="pct"/>
            <w:tcBorders>
              <w:right w:val="single" w:sz="4" w:space="0" w:color="auto"/>
            </w:tcBorders>
            <w:shd w:val="clear" w:color="auto" w:fill="F2F2F2" w:themeFill="background1" w:themeFillShade="F2"/>
          </w:tcPr>
          <w:p w14:paraId="25CA7BEC" w14:textId="77777777" w:rsidR="002E0D8A" w:rsidRPr="002E0D8A" w:rsidRDefault="002E0D8A" w:rsidP="002E0D8A">
            <w:pPr>
              <w:jc w:val="both"/>
              <w:rPr>
                <w:rFonts w:cs="Tahoma"/>
                <w:b/>
                <w:bCs/>
              </w:rPr>
            </w:pPr>
            <w:r w:rsidRPr="002E0D8A">
              <w:rPr>
                <w:rFonts w:cs="Tahoma"/>
                <w:b/>
                <w:bCs/>
              </w:rPr>
              <w:t>Vodno telo podzemne vode</w:t>
            </w:r>
          </w:p>
        </w:tc>
        <w:tc>
          <w:tcPr>
            <w:tcW w:w="2006" w:type="pct"/>
            <w:tcBorders>
              <w:left w:val="single" w:sz="4" w:space="0" w:color="auto"/>
            </w:tcBorders>
            <w:shd w:val="clear" w:color="auto" w:fill="F2F2F2" w:themeFill="background1" w:themeFillShade="F2"/>
          </w:tcPr>
          <w:p w14:paraId="6400CE98" w14:textId="77777777" w:rsidR="002E0D8A" w:rsidRPr="002E0D8A" w:rsidRDefault="002E0D8A" w:rsidP="002E0D8A">
            <w:pPr>
              <w:jc w:val="both"/>
              <w:rPr>
                <w:rFonts w:cs="Tahoma"/>
                <w:b/>
                <w:bCs/>
              </w:rPr>
            </w:pPr>
            <w:r w:rsidRPr="002E0D8A">
              <w:rPr>
                <w:rFonts w:cs="Tahoma"/>
                <w:b/>
                <w:bCs/>
              </w:rPr>
              <w:t>VTPodV_3012 Dravska kotlina</w:t>
            </w:r>
          </w:p>
        </w:tc>
      </w:tr>
      <w:tr w:rsidR="002E0D8A" w:rsidRPr="002E0D8A" w14:paraId="3CA87BA2" w14:textId="77777777" w:rsidTr="00193023">
        <w:trPr>
          <w:trHeight w:val="129"/>
        </w:trPr>
        <w:tc>
          <w:tcPr>
            <w:tcW w:w="2994" w:type="pct"/>
            <w:tcBorders>
              <w:right w:val="single" w:sz="4" w:space="0" w:color="auto"/>
            </w:tcBorders>
            <w:shd w:val="clear" w:color="auto" w:fill="auto"/>
          </w:tcPr>
          <w:p w14:paraId="136CC048" w14:textId="77777777" w:rsidR="002E0D8A" w:rsidRPr="002E0D8A" w:rsidRDefault="002E0D8A" w:rsidP="002E0D8A">
            <w:pPr>
              <w:jc w:val="both"/>
              <w:rPr>
                <w:rFonts w:cs="Tahoma"/>
              </w:rPr>
            </w:pPr>
            <w:r w:rsidRPr="002E0D8A">
              <w:rPr>
                <w:rFonts w:cs="Tahoma"/>
              </w:rPr>
              <w:t>Obnovljiva podzemne vode 1991 - 2020</w:t>
            </w:r>
          </w:p>
        </w:tc>
        <w:tc>
          <w:tcPr>
            <w:tcW w:w="2006" w:type="pct"/>
            <w:tcBorders>
              <w:left w:val="single" w:sz="4" w:space="0" w:color="auto"/>
            </w:tcBorders>
            <w:shd w:val="clear" w:color="auto" w:fill="auto"/>
          </w:tcPr>
          <w:p w14:paraId="4E195396" w14:textId="77777777" w:rsidR="002E0D8A" w:rsidRPr="002E0D8A" w:rsidRDefault="002E0D8A" w:rsidP="002E0D8A">
            <w:pPr>
              <w:jc w:val="both"/>
              <w:rPr>
                <w:rFonts w:cs="Tahoma"/>
              </w:rPr>
            </w:pPr>
            <w:r w:rsidRPr="002E0D8A">
              <w:rPr>
                <w:rFonts w:cs="Tahoma"/>
              </w:rPr>
              <w:t>259 mm (3,52 m3/s)</w:t>
            </w:r>
          </w:p>
        </w:tc>
      </w:tr>
      <w:tr w:rsidR="002E0D8A" w:rsidRPr="002E0D8A" w14:paraId="56124D12" w14:textId="77777777" w:rsidTr="00193023">
        <w:trPr>
          <w:trHeight w:val="60"/>
        </w:trPr>
        <w:tc>
          <w:tcPr>
            <w:tcW w:w="2994" w:type="pct"/>
            <w:tcBorders>
              <w:right w:val="single" w:sz="4" w:space="0" w:color="auto"/>
            </w:tcBorders>
            <w:shd w:val="clear" w:color="auto" w:fill="auto"/>
          </w:tcPr>
          <w:p w14:paraId="269BBD09" w14:textId="77777777" w:rsidR="002E0D8A" w:rsidRPr="002E0D8A" w:rsidRDefault="002E0D8A" w:rsidP="002E0D8A">
            <w:pPr>
              <w:jc w:val="both"/>
              <w:rPr>
                <w:rFonts w:cs="Tahoma"/>
              </w:rPr>
            </w:pPr>
            <w:r w:rsidRPr="002E0D8A">
              <w:rPr>
                <w:rFonts w:cs="Tahoma"/>
              </w:rPr>
              <w:t>Specifično napajanje l/s/km2 1991 - 2020</w:t>
            </w:r>
          </w:p>
        </w:tc>
        <w:tc>
          <w:tcPr>
            <w:tcW w:w="2006" w:type="pct"/>
            <w:tcBorders>
              <w:left w:val="single" w:sz="4" w:space="0" w:color="auto"/>
            </w:tcBorders>
            <w:shd w:val="clear" w:color="auto" w:fill="auto"/>
          </w:tcPr>
          <w:p w14:paraId="3FAFCB2D" w14:textId="77777777" w:rsidR="002E0D8A" w:rsidRPr="002E0D8A" w:rsidRDefault="002E0D8A" w:rsidP="002E0D8A">
            <w:pPr>
              <w:jc w:val="both"/>
              <w:rPr>
                <w:rFonts w:cs="Tahoma"/>
              </w:rPr>
            </w:pPr>
            <w:r w:rsidRPr="002E0D8A">
              <w:rPr>
                <w:rFonts w:cs="Tahoma"/>
              </w:rPr>
              <w:t>8,2</w:t>
            </w:r>
          </w:p>
        </w:tc>
      </w:tr>
      <w:tr w:rsidR="002E0D8A" w:rsidRPr="002E0D8A" w14:paraId="37F8242A" w14:textId="77777777" w:rsidTr="00193023">
        <w:trPr>
          <w:trHeight w:val="276"/>
        </w:trPr>
        <w:tc>
          <w:tcPr>
            <w:tcW w:w="2994" w:type="pct"/>
            <w:tcBorders>
              <w:right w:val="single" w:sz="4" w:space="0" w:color="auto"/>
            </w:tcBorders>
            <w:shd w:val="clear" w:color="auto" w:fill="auto"/>
          </w:tcPr>
          <w:p w14:paraId="17238F92" w14:textId="77777777" w:rsidR="002E0D8A" w:rsidRPr="002E0D8A" w:rsidRDefault="002E0D8A" w:rsidP="002E0D8A">
            <w:pPr>
              <w:jc w:val="both"/>
              <w:rPr>
                <w:rFonts w:cs="Tahoma"/>
              </w:rPr>
            </w:pPr>
            <w:r w:rsidRPr="002E0D8A">
              <w:rPr>
                <w:rFonts w:cs="Tahoma"/>
              </w:rPr>
              <w:t>Razpoložljive količine podzemne vode (plitvi vodonosnik)</w:t>
            </w:r>
          </w:p>
        </w:tc>
        <w:tc>
          <w:tcPr>
            <w:tcW w:w="2006" w:type="pct"/>
            <w:tcBorders>
              <w:left w:val="single" w:sz="4" w:space="0" w:color="auto"/>
            </w:tcBorders>
            <w:shd w:val="clear" w:color="auto" w:fill="auto"/>
          </w:tcPr>
          <w:p w14:paraId="4A479A52" w14:textId="77777777" w:rsidR="002E0D8A" w:rsidRPr="002E0D8A" w:rsidRDefault="002E0D8A" w:rsidP="002E0D8A">
            <w:pPr>
              <w:jc w:val="both"/>
              <w:rPr>
                <w:rFonts w:cs="Tahoma"/>
              </w:rPr>
            </w:pPr>
            <w:r w:rsidRPr="002E0D8A">
              <w:rPr>
                <w:rFonts w:cs="Tahoma"/>
              </w:rPr>
              <w:t>181,83 mm/leto</w:t>
            </w:r>
          </w:p>
        </w:tc>
      </w:tr>
      <w:tr w:rsidR="002E0D8A" w:rsidRPr="002E0D8A" w14:paraId="1E733715" w14:textId="77777777" w:rsidTr="00193023">
        <w:trPr>
          <w:trHeight w:val="70"/>
        </w:trPr>
        <w:tc>
          <w:tcPr>
            <w:tcW w:w="2994" w:type="pct"/>
            <w:tcBorders>
              <w:right w:val="single" w:sz="4" w:space="0" w:color="auto"/>
            </w:tcBorders>
            <w:shd w:val="clear" w:color="auto" w:fill="auto"/>
          </w:tcPr>
          <w:p w14:paraId="45903A12" w14:textId="77777777" w:rsidR="002E0D8A" w:rsidRPr="002E0D8A" w:rsidRDefault="002E0D8A" w:rsidP="002E0D8A">
            <w:pPr>
              <w:jc w:val="both"/>
              <w:rPr>
                <w:rFonts w:cs="Tahoma"/>
              </w:rPr>
            </w:pPr>
            <w:r w:rsidRPr="002E0D8A">
              <w:rPr>
                <w:rFonts w:cs="Tahoma"/>
              </w:rPr>
              <w:t>Skupne odvzete količine podzemne vode (povprečje vodnih povračil 2014 do 2019) m3/leto</w:t>
            </w:r>
          </w:p>
        </w:tc>
        <w:tc>
          <w:tcPr>
            <w:tcW w:w="2006" w:type="pct"/>
            <w:tcBorders>
              <w:left w:val="single" w:sz="4" w:space="0" w:color="auto"/>
            </w:tcBorders>
            <w:shd w:val="clear" w:color="auto" w:fill="auto"/>
          </w:tcPr>
          <w:p w14:paraId="4910A413" w14:textId="77777777" w:rsidR="002E0D8A" w:rsidRPr="002E0D8A" w:rsidRDefault="002E0D8A" w:rsidP="002E0D8A">
            <w:pPr>
              <w:jc w:val="both"/>
              <w:rPr>
                <w:rFonts w:cs="Tahoma"/>
              </w:rPr>
            </w:pPr>
            <w:r w:rsidRPr="002E0D8A">
              <w:rPr>
                <w:rFonts w:cs="Tahoma"/>
              </w:rPr>
              <w:t>21.367.493</w:t>
            </w:r>
          </w:p>
        </w:tc>
      </w:tr>
      <w:tr w:rsidR="002E0D8A" w:rsidRPr="002E0D8A" w14:paraId="02FE92F0" w14:textId="77777777" w:rsidTr="00193023">
        <w:trPr>
          <w:trHeight w:val="89"/>
        </w:trPr>
        <w:tc>
          <w:tcPr>
            <w:tcW w:w="2994" w:type="pct"/>
            <w:tcBorders>
              <w:right w:val="single" w:sz="4" w:space="0" w:color="auto"/>
            </w:tcBorders>
            <w:shd w:val="clear" w:color="auto" w:fill="auto"/>
          </w:tcPr>
          <w:p w14:paraId="4514F3B9" w14:textId="77777777" w:rsidR="002E0D8A" w:rsidRPr="002E0D8A" w:rsidRDefault="002E0D8A" w:rsidP="002E0D8A">
            <w:pPr>
              <w:jc w:val="both"/>
              <w:rPr>
                <w:rFonts w:cs="Tahoma"/>
              </w:rPr>
            </w:pPr>
            <w:r w:rsidRPr="002E0D8A">
              <w:rPr>
                <w:rFonts w:cs="Tahoma"/>
              </w:rPr>
              <w:t xml:space="preserve">Ocena količinskega stanja podzemne vode </w:t>
            </w:r>
          </w:p>
        </w:tc>
        <w:tc>
          <w:tcPr>
            <w:tcW w:w="2006" w:type="pct"/>
            <w:tcBorders>
              <w:left w:val="single" w:sz="4" w:space="0" w:color="auto"/>
            </w:tcBorders>
            <w:shd w:val="clear" w:color="auto" w:fill="auto"/>
          </w:tcPr>
          <w:p w14:paraId="4FD6EAE7" w14:textId="77777777" w:rsidR="002E0D8A" w:rsidRPr="002E0D8A" w:rsidRDefault="002E0D8A" w:rsidP="002E0D8A">
            <w:pPr>
              <w:jc w:val="both"/>
              <w:rPr>
                <w:rFonts w:cs="Tahoma"/>
              </w:rPr>
            </w:pPr>
            <w:r w:rsidRPr="002E0D8A">
              <w:rPr>
                <w:rFonts w:cs="Tahoma"/>
              </w:rPr>
              <w:t>slabo</w:t>
            </w:r>
          </w:p>
        </w:tc>
      </w:tr>
    </w:tbl>
    <w:p w14:paraId="7B57ADB1" w14:textId="77777777" w:rsidR="001D4099" w:rsidRPr="002E0D8A" w:rsidRDefault="001D4099" w:rsidP="002E0D8A">
      <w:pPr>
        <w:jc w:val="both"/>
        <w:rPr>
          <w:rFonts w:cs="Tahoma"/>
        </w:rPr>
      </w:pPr>
    </w:p>
    <w:p w14:paraId="6DAF5B75" w14:textId="77777777" w:rsidR="002E0D8A" w:rsidRPr="002E0D8A" w:rsidRDefault="002E0D8A" w:rsidP="00CC6EC4">
      <w:pPr>
        <w:pStyle w:val="Naslov3"/>
        <w:ind w:left="1304" w:hanging="1304"/>
      </w:pPr>
      <w:bookmarkStart w:id="37" w:name="_Toc98920499"/>
      <w:bookmarkStart w:id="38" w:name="_Toc144122290"/>
      <w:r w:rsidRPr="002E0D8A">
        <w:t>Opredelitev značilnosti nezasičene cone vodonosnika</w:t>
      </w:r>
      <w:bookmarkEnd w:id="37"/>
      <w:bookmarkEnd w:id="38"/>
    </w:p>
    <w:p w14:paraId="7B548785" w14:textId="77777777" w:rsidR="002E0D8A" w:rsidRPr="002E0D8A" w:rsidRDefault="002E0D8A" w:rsidP="002E0D8A">
      <w:pPr>
        <w:jc w:val="both"/>
        <w:rPr>
          <w:rFonts w:cs="Tahoma"/>
        </w:rPr>
      </w:pPr>
      <w:r w:rsidRPr="002E0D8A">
        <w:rPr>
          <w:rFonts w:cs="Tahoma"/>
        </w:rPr>
        <w:t xml:space="preserve">Nezasičena cona kvartarnega vodonosnika je na območju </w:t>
      </w:r>
      <w:r w:rsidR="0079773F">
        <w:rPr>
          <w:rFonts w:cs="Tahoma"/>
        </w:rPr>
        <w:t>predvidenega Intermodalnega centra</w:t>
      </w:r>
      <w:r w:rsidRPr="002E0D8A">
        <w:rPr>
          <w:rFonts w:cs="Tahoma"/>
        </w:rPr>
        <w:t xml:space="preserve"> debela od </w:t>
      </w:r>
      <w:r w:rsidRPr="007B3390">
        <w:rPr>
          <w:rFonts w:cs="Tahoma"/>
        </w:rPr>
        <w:t>5,9 m do 7,7 m (glede</w:t>
      </w:r>
      <w:r w:rsidRPr="002E0D8A">
        <w:rPr>
          <w:rFonts w:cs="Tahoma"/>
        </w:rPr>
        <w:t xml:space="preserve"> na podatke iz vrtin z oznako PTIED </w:t>
      </w:r>
      <w:r w:rsidR="0079773F">
        <w:rPr>
          <w:rFonts w:cs="Tahoma"/>
        </w:rPr>
        <w:t>Talum</w:t>
      </w:r>
      <w:r w:rsidRPr="002E0D8A">
        <w:rPr>
          <w:rFonts w:cs="Tahoma"/>
        </w:rPr>
        <w:t>)</w:t>
      </w:r>
      <w:r w:rsidR="00684793">
        <w:rPr>
          <w:rFonts w:cs="Tahoma"/>
        </w:rPr>
        <w:t>,</w:t>
      </w:r>
      <w:r w:rsidRPr="002E0D8A">
        <w:rPr>
          <w:rFonts w:cs="Tahoma"/>
        </w:rPr>
        <w:t xml:space="preserve"> </w:t>
      </w:r>
      <w:r w:rsidR="00684793">
        <w:rPr>
          <w:rFonts w:cs="Tahoma"/>
        </w:rPr>
        <w:t>s</w:t>
      </w:r>
      <w:r w:rsidRPr="002E0D8A">
        <w:rPr>
          <w:rFonts w:cs="Tahoma"/>
        </w:rPr>
        <w:t>estoji iz aluvialnih nanosov reke Drave (prod, pesek, melj).</w:t>
      </w:r>
    </w:p>
    <w:p w14:paraId="74DFE86F" w14:textId="77777777" w:rsidR="002E0D8A" w:rsidRPr="002E0D8A" w:rsidRDefault="002E0D8A" w:rsidP="002E0D8A">
      <w:pPr>
        <w:jc w:val="both"/>
        <w:rPr>
          <w:rFonts w:cs="Tahoma"/>
        </w:rPr>
      </w:pPr>
      <w:r w:rsidRPr="002E0D8A">
        <w:rPr>
          <w:rFonts w:cs="Tahoma"/>
        </w:rPr>
        <w:t xml:space="preserve">Litološka sestava nenasičene in nasičene cone na območju </w:t>
      </w:r>
      <w:r w:rsidR="00280B1C">
        <w:rPr>
          <w:rFonts w:cs="Tahoma"/>
        </w:rPr>
        <w:t>predvidene lokacije Intermodalnega centra</w:t>
      </w:r>
      <w:r w:rsidRPr="002E0D8A">
        <w:rPr>
          <w:rFonts w:cs="Tahoma"/>
        </w:rPr>
        <w:t>, je dokaj podobna, kar pomeni da lahko nezasičena cona predstavlja bariero onesnaževalu oz. obstaja manjša možnost za potovanje onesnaževala navzdol proti podzemni vodi, saj se lahko zadržuje v nenasičeni coni.</w:t>
      </w:r>
    </w:p>
    <w:p w14:paraId="4CE4D28D" w14:textId="77777777" w:rsidR="002E0D8A" w:rsidRPr="002E0D8A" w:rsidRDefault="002E0D8A" w:rsidP="001F755C">
      <w:pPr>
        <w:spacing w:after="0"/>
        <w:jc w:val="both"/>
        <w:rPr>
          <w:rFonts w:cs="Tahoma"/>
        </w:rPr>
      </w:pPr>
      <w:r w:rsidRPr="002E0D8A">
        <w:rPr>
          <w:rFonts w:cs="Tahoma"/>
        </w:rPr>
        <w:t xml:space="preserve">Tip tal (po Slovenski Klasifikaciji Tal): </w:t>
      </w:r>
    </w:p>
    <w:p w14:paraId="016E382E" w14:textId="77777777" w:rsidR="002E0D8A" w:rsidRPr="002E0D8A" w:rsidRDefault="002E0D8A" w:rsidP="001F755C">
      <w:pPr>
        <w:numPr>
          <w:ilvl w:val="0"/>
          <w:numId w:val="31"/>
        </w:numPr>
        <w:spacing w:after="0"/>
        <w:jc w:val="both"/>
        <w:rPr>
          <w:rFonts w:cs="Tahoma"/>
        </w:rPr>
      </w:pPr>
      <w:r w:rsidRPr="002E0D8A">
        <w:rPr>
          <w:rFonts w:cs="Tahoma"/>
        </w:rPr>
        <w:t xml:space="preserve">Distrična rjava tla, na ledenodobnih prodnatih nasutinah rek in rečnem vršaju, tipična, plitva, ~60 %; </w:t>
      </w:r>
    </w:p>
    <w:p w14:paraId="7C6DDEBA" w14:textId="77777777" w:rsidR="002E0D8A" w:rsidRPr="002E0D8A" w:rsidRDefault="002E0D8A" w:rsidP="001F755C">
      <w:pPr>
        <w:numPr>
          <w:ilvl w:val="0"/>
          <w:numId w:val="31"/>
        </w:numPr>
        <w:spacing w:after="0"/>
        <w:jc w:val="both"/>
        <w:rPr>
          <w:rFonts w:cs="Tahoma"/>
        </w:rPr>
      </w:pPr>
      <w:r w:rsidRPr="002E0D8A">
        <w:rPr>
          <w:rFonts w:cs="Tahoma"/>
        </w:rPr>
        <w:t>Distrična rjava tla, na ledenodobnih prodnatih nasutinah rek in rečnem vršaju, tipična, srednje globoka, ~40 %.</w:t>
      </w:r>
    </w:p>
    <w:p w14:paraId="1E06713F" w14:textId="77777777" w:rsidR="002E0D8A" w:rsidRDefault="001F755C" w:rsidP="002E0D8A">
      <w:pPr>
        <w:jc w:val="both"/>
        <w:rPr>
          <w:rFonts w:cs="Tahoma"/>
        </w:rPr>
      </w:pPr>
      <w:r>
        <w:rPr>
          <w:rFonts w:cs="Tahoma"/>
        </w:rPr>
        <w:t>(</w:t>
      </w:r>
      <w:r w:rsidR="001235A1">
        <w:rPr>
          <w:rFonts w:cs="Tahoma"/>
        </w:rPr>
        <w:t xml:space="preserve">Vir podatkov: </w:t>
      </w:r>
      <w:r w:rsidR="002E0D8A" w:rsidRPr="002E0D8A">
        <w:rPr>
          <w:rFonts w:cs="Tahoma"/>
        </w:rPr>
        <w:t>Predlog programa obratovalnega monitoringa stanja tal za IED naprave TALUM d.d. – PE Aluminij, − PE Aluminij (livarna), − PE Rondelice in – PE Ulitki (št. dokumenta: 459/2018).</w:t>
      </w:r>
      <w:r>
        <w:rPr>
          <w:rFonts w:cs="Tahoma"/>
        </w:rPr>
        <w:t>)</w:t>
      </w:r>
    </w:p>
    <w:p w14:paraId="78333DA6" w14:textId="77777777" w:rsidR="00546DD8" w:rsidRPr="002E0D8A" w:rsidRDefault="00546DD8" w:rsidP="002E0D8A">
      <w:pPr>
        <w:jc w:val="both"/>
        <w:rPr>
          <w:rFonts w:cs="Tahoma"/>
        </w:rPr>
      </w:pPr>
    </w:p>
    <w:p w14:paraId="60D0F93F" w14:textId="77777777" w:rsidR="00B528A4" w:rsidRPr="00E22B52" w:rsidRDefault="00B528A4" w:rsidP="00E22B52">
      <w:pPr>
        <w:pStyle w:val="Naslov3"/>
        <w:ind w:left="1304" w:hanging="1304"/>
      </w:pPr>
      <w:bookmarkStart w:id="39" w:name="_Toc144122291"/>
      <w:r w:rsidRPr="00E22B52">
        <w:t>Hidrogeološke značilnosti na obravnavani lokaciji</w:t>
      </w:r>
      <w:bookmarkEnd w:id="39"/>
    </w:p>
    <w:p w14:paraId="4BF6CE1D" w14:textId="77777777" w:rsidR="00B528A4" w:rsidRPr="00E81DBD" w:rsidRDefault="00B528A4" w:rsidP="00C87FDE">
      <w:pPr>
        <w:pStyle w:val="Naslov4"/>
      </w:pPr>
      <w:r w:rsidRPr="00E81DBD">
        <w:t>Hidrogeološka zgradba</w:t>
      </w:r>
    </w:p>
    <w:p w14:paraId="564DFB69" w14:textId="77777777" w:rsidR="00B528A4" w:rsidRPr="00DD5A04" w:rsidRDefault="00B528A4" w:rsidP="00C87FDE">
      <w:pPr>
        <w:jc w:val="both"/>
        <w:rPr>
          <w:rFonts w:cs="Tahoma"/>
        </w:rPr>
      </w:pPr>
      <w:r w:rsidRPr="00E81DBD">
        <w:rPr>
          <w:rFonts w:cs="Tahoma"/>
        </w:rPr>
        <w:t xml:space="preserve">Kvartarni prodni nanos je na površju prekrit s tanko plastjo humusa, ki ne predstavlja skoraj nikakršne zaščite </w:t>
      </w:r>
      <w:r w:rsidRPr="00DD5A04">
        <w:rPr>
          <w:rFonts w:cs="Tahoma"/>
        </w:rPr>
        <w:t>vodonosnika.</w:t>
      </w:r>
    </w:p>
    <w:p w14:paraId="08B2D2ED" w14:textId="77777777" w:rsidR="00B528A4" w:rsidRPr="00DD5A04" w:rsidRDefault="00B528A4" w:rsidP="00C87FDE">
      <w:pPr>
        <w:jc w:val="both"/>
        <w:rPr>
          <w:rFonts w:cs="Tahoma"/>
        </w:rPr>
      </w:pPr>
      <w:r w:rsidRPr="00DD5A04">
        <w:rPr>
          <w:rFonts w:cs="Tahoma"/>
        </w:rPr>
        <w:t>Prodni nanos je na visoki terasi debel od 28 do 30 m. Globina do podzemne vode je na visoki terasi pri Skorbi pri srednjem vodnem stanju 12,5 m globoko (Brenčič, 2004).</w:t>
      </w:r>
    </w:p>
    <w:p w14:paraId="4F52712A" w14:textId="77777777" w:rsidR="00B528A4" w:rsidRPr="00DD5A04" w:rsidRDefault="00B528A4" w:rsidP="00C87FDE">
      <w:pPr>
        <w:jc w:val="both"/>
        <w:rPr>
          <w:rFonts w:cs="Tahoma"/>
        </w:rPr>
      </w:pPr>
      <w:r w:rsidRPr="00DD5A04">
        <w:rPr>
          <w:rFonts w:cs="Tahoma"/>
        </w:rPr>
        <w:t>Na nizki prodni terasi je kvartarni prodni nanos debel 24 m. Globina do podzemne vode je na nizki terasi pri Skorbi pri srednjem vodnem stanju 7 m globoko (Brenčič, 2004).</w:t>
      </w:r>
    </w:p>
    <w:p w14:paraId="28CC3266" w14:textId="77777777" w:rsidR="00B528A4" w:rsidRPr="00DD5A04" w:rsidRDefault="00B528A4" w:rsidP="00C87FDE">
      <w:pPr>
        <w:jc w:val="both"/>
        <w:rPr>
          <w:rFonts w:cs="Tahoma"/>
        </w:rPr>
      </w:pPr>
      <w:r w:rsidRPr="00DD5A04">
        <w:rPr>
          <w:rFonts w:cs="Tahoma"/>
        </w:rPr>
        <w:t>Pliocenski vodonosnik predstavlja posebno hidrogeološko enoto. Na območju Skorbe leži pod kvartarnimi sedimenti in je od njih ločen z več plastmi zelo slabo prepustne gline. Pliocenski vodonosnik gradijo prodno peščeni sedimenti. V podlagi vodonosnika so pliocenski sedimenti in kamnine: lapor, laporovci, melji, meljevci, peski, peščenjaki in konglomerati (Brenčič, 2004).</w:t>
      </w:r>
    </w:p>
    <w:p w14:paraId="3CB63A3D" w14:textId="77777777" w:rsidR="00B528A4" w:rsidRPr="00DD5A04" w:rsidRDefault="00B528A4" w:rsidP="00C87FDE">
      <w:pPr>
        <w:pStyle w:val="Naslov4"/>
      </w:pPr>
      <w:r w:rsidRPr="00DD5A04">
        <w:t>Globina podzemne vode</w:t>
      </w:r>
    </w:p>
    <w:p w14:paraId="35E4FF11" w14:textId="53428C43" w:rsidR="00684793" w:rsidRPr="00DD5A04" w:rsidRDefault="00684793" w:rsidP="00684793">
      <w:pPr>
        <w:pStyle w:val="Napis"/>
        <w:rPr>
          <w:sz w:val="20"/>
        </w:rPr>
      </w:pPr>
      <w:r w:rsidRPr="00DD5A04">
        <w:rPr>
          <w:sz w:val="20"/>
        </w:rPr>
        <w:t xml:space="preserve">Preglednica </w:t>
      </w:r>
      <w:r w:rsidR="001F6136" w:rsidRPr="00DD5A04">
        <w:rPr>
          <w:sz w:val="20"/>
        </w:rPr>
        <w:fldChar w:fldCharType="begin"/>
      </w:r>
      <w:r w:rsidRPr="00DD5A04">
        <w:rPr>
          <w:sz w:val="20"/>
        </w:rPr>
        <w:instrText xml:space="preserve"> SEQ Preglednica \* ARABIC </w:instrText>
      </w:r>
      <w:r w:rsidR="001F6136" w:rsidRPr="00DD5A04">
        <w:rPr>
          <w:sz w:val="20"/>
        </w:rPr>
        <w:fldChar w:fldCharType="separate"/>
      </w:r>
      <w:r w:rsidR="003E35BC">
        <w:rPr>
          <w:sz w:val="20"/>
        </w:rPr>
        <w:t>7</w:t>
      </w:r>
      <w:r w:rsidR="001F6136" w:rsidRPr="00DD5A04">
        <w:rPr>
          <w:sz w:val="20"/>
        </w:rPr>
        <w:fldChar w:fldCharType="end"/>
      </w:r>
      <w:r w:rsidRPr="00DD5A04">
        <w:rPr>
          <w:sz w:val="20"/>
        </w:rPr>
        <w:t xml:space="preserve"> : Nihanje podzemne vode na opazovalnih vrtine PTA-6/13 in PTIED-4.</w:t>
      </w:r>
    </w:p>
    <w:tbl>
      <w:tblPr>
        <w:tblStyle w:val="Svetelseznampoudarek31"/>
        <w:tblW w:w="89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5"/>
        <w:gridCol w:w="1420"/>
        <w:gridCol w:w="1232"/>
        <w:gridCol w:w="961"/>
        <w:gridCol w:w="1276"/>
        <w:gridCol w:w="1134"/>
        <w:gridCol w:w="1418"/>
      </w:tblGrid>
      <w:tr w:rsidR="0096750B" w:rsidRPr="00DD5A04" w14:paraId="397ED741" w14:textId="77777777" w:rsidTr="002E6ED3">
        <w:trPr>
          <w:cnfStyle w:val="100000000000" w:firstRow="1" w:lastRow="0" w:firstColumn="0" w:lastColumn="0" w:oddVBand="0" w:evenVBand="0" w:oddHBand="0" w:evenHBand="0" w:firstRowFirstColumn="0" w:firstRowLastColumn="0" w:lastRowFirstColumn="0" w:lastRowLastColumn="0"/>
          <w:trHeight w:val="1128"/>
        </w:trPr>
        <w:tc>
          <w:tcPr>
            <w:cnfStyle w:val="001000000000" w:firstRow="0" w:lastRow="0" w:firstColumn="1" w:lastColumn="0" w:oddVBand="0" w:evenVBand="0" w:oddHBand="0" w:evenHBand="0" w:firstRowFirstColumn="0" w:firstRowLastColumn="0" w:lastRowFirstColumn="0" w:lastRowLastColumn="0"/>
            <w:tcW w:w="1485" w:type="dxa"/>
            <w:shd w:val="clear" w:color="auto" w:fill="D9D9D9"/>
            <w:vAlign w:val="center"/>
          </w:tcPr>
          <w:p w14:paraId="2D19FEE7" w14:textId="77777777" w:rsidR="0096750B" w:rsidRPr="00DD5A04" w:rsidRDefault="0096750B" w:rsidP="0096750B">
            <w:pPr>
              <w:widowControl w:val="0"/>
              <w:tabs>
                <w:tab w:val="right" w:leader="dot" w:pos="9062"/>
              </w:tabs>
              <w:spacing w:before="220" w:line="280" w:lineRule="exact"/>
              <w:contextualSpacing/>
              <w:jc w:val="center"/>
              <w:rPr>
                <w:rFonts w:eastAsia="Times New Roman" w:cs="Tahoma"/>
                <w:snapToGrid w:val="0"/>
                <w:kern w:val="22"/>
                <w:sz w:val="16"/>
                <w:szCs w:val="16"/>
              </w:rPr>
            </w:pPr>
            <w:r w:rsidRPr="00DD5A04">
              <w:rPr>
                <w:rFonts w:eastAsia="Times New Roman" w:cs="Tahoma"/>
                <w:snapToGrid w:val="0"/>
                <w:kern w:val="22"/>
                <w:sz w:val="16"/>
                <w:szCs w:val="16"/>
              </w:rPr>
              <w:t>Opazovalna vrtina</w:t>
            </w:r>
          </w:p>
        </w:tc>
        <w:tc>
          <w:tcPr>
            <w:tcW w:w="1420" w:type="dxa"/>
            <w:shd w:val="clear" w:color="auto" w:fill="D9D9D9"/>
            <w:vAlign w:val="center"/>
          </w:tcPr>
          <w:p w14:paraId="5954A195" w14:textId="77777777" w:rsidR="0096750B" w:rsidRPr="00DD5A04" w:rsidRDefault="0096750B" w:rsidP="0096750B">
            <w:pPr>
              <w:widowControl w:val="0"/>
              <w:tabs>
                <w:tab w:val="right" w:leader="dot" w:pos="9062"/>
              </w:tabs>
              <w:spacing w:before="220" w:line="280" w:lineRule="exact"/>
              <w:contextualSpacing/>
              <w:jc w:val="center"/>
              <w:cnfStyle w:val="100000000000" w:firstRow="1" w:lastRow="0" w:firstColumn="0" w:lastColumn="0" w:oddVBand="0" w:evenVBand="0" w:oddHBand="0" w:evenHBand="0" w:firstRowFirstColumn="0" w:firstRowLastColumn="0" w:lastRowFirstColumn="0" w:lastRowLastColumn="0"/>
              <w:rPr>
                <w:rFonts w:eastAsia="Times New Roman" w:cs="Tahoma"/>
                <w:snapToGrid w:val="0"/>
                <w:kern w:val="22"/>
                <w:sz w:val="16"/>
                <w:szCs w:val="16"/>
              </w:rPr>
            </w:pPr>
            <w:r w:rsidRPr="00DD5A04">
              <w:rPr>
                <w:rFonts w:eastAsia="Times New Roman" w:cs="Tahoma"/>
                <w:snapToGrid w:val="0"/>
                <w:kern w:val="22"/>
                <w:sz w:val="16"/>
                <w:szCs w:val="16"/>
              </w:rPr>
              <w:t>Obdobje</w:t>
            </w:r>
          </w:p>
        </w:tc>
        <w:tc>
          <w:tcPr>
            <w:tcW w:w="1232" w:type="dxa"/>
            <w:shd w:val="clear" w:color="auto" w:fill="D9D9D9"/>
            <w:vAlign w:val="center"/>
          </w:tcPr>
          <w:p w14:paraId="1EC7BDC7" w14:textId="77777777" w:rsidR="0096750B" w:rsidRPr="00DD5A04" w:rsidRDefault="0096750B" w:rsidP="0096750B">
            <w:pPr>
              <w:widowControl w:val="0"/>
              <w:tabs>
                <w:tab w:val="right" w:leader="dot" w:pos="9062"/>
              </w:tabs>
              <w:spacing w:before="220" w:line="280" w:lineRule="exact"/>
              <w:contextualSpacing/>
              <w:jc w:val="center"/>
              <w:cnfStyle w:val="100000000000" w:firstRow="1" w:lastRow="0" w:firstColumn="0" w:lastColumn="0" w:oddVBand="0" w:evenVBand="0" w:oddHBand="0" w:evenHBand="0" w:firstRowFirstColumn="0" w:firstRowLastColumn="0" w:lastRowFirstColumn="0" w:lastRowLastColumn="0"/>
              <w:rPr>
                <w:rFonts w:eastAsia="Times New Roman" w:cs="Tahoma"/>
                <w:b w:val="0"/>
                <w:bCs w:val="0"/>
                <w:snapToGrid w:val="0"/>
                <w:kern w:val="22"/>
                <w:sz w:val="16"/>
                <w:szCs w:val="16"/>
              </w:rPr>
            </w:pPr>
            <w:r w:rsidRPr="00DD5A04">
              <w:rPr>
                <w:rFonts w:eastAsia="Times New Roman" w:cs="Tahoma"/>
                <w:b w:val="0"/>
                <w:bCs w:val="0"/>
                <w:snapToGrid w:val="0"/>
                <w:kern w:val="22"/>
                <w:sz w:val="16"/>
                <w:szCs w:val="16"/>
              </w:rPr>
              <w:t>Kota ustja</w:t>
            </w:r>
          </w:p>
          <w:p w14:paraId="6FC83D4D" w14:textId="77777777" w:rsidR="0096750B" w:rsidRPr="00DD5A04" w:rsidRDefault="0096750B" w:rsidP="0096750B">
            <w:pPr>
              <w:widowControl w:val="0"/>
              <w:tabs>
                <w:tab w:val="right" w:leader="dot" w:pos="9062"/>
              </w:tabs>
              <w:spacing w:before="220" w:line="280" w:lineRule="exact"/>
              <w:contextualSpacing/>
              <w:jc w:val="center"/>
              <w:cnfStyle w:val="100000000000" w:firstRow="1" w:lastRow="0" w:firstColumn="0" w:lastColumn="0" w:oddVBand="0" w:evenVBand="0" w:oddHBand="0" w:evenHBand="0" w:firstRowFirstColumn="0" w:firstRowLastColumn="0" w:lastRowFirstColumn="0" w:lastRowLastColumn="0"/>
              <w:rPr>
                <w:rFonts w:eastAsia="Times New Roman" w:cs="Tahoma"/>
                <w:snapToGrid w:val="0"/>
                <w:kern w:val="22"/>
                <w:sz w:val="16"/>
                <w:szCs w:val="16"/>
              </w:rPr>
            </w:pPr>
            <w:r w:rsidRPr="00DD5A04">
              <w:rPr>
                <w:rFonts w:eastAsia="Times New Roman" w:cs="Tahoma"/>
                <w:b w:val="0"/>
                <w:bCs w:val="0"/>
                <w:snapToGrid w:val="0"/>
                <w:kern w:val="22"/>
                <w:sz w:val="16"/>
                <w:szCs w:val="16"/>
              </w:rPr>
              <w:t>[m n.m.]</w:t>
            </w:r>
          </w:p>
        </w:tc>
        <w:tc>
          <w:tcPr>
            <w:tcW w:w="961" w:type="dxa"/>
            <w:shd w:val="clear" w:color="auto" w:fill="D9D9D9"/>
            <w:vAlign w:val="center"/>
          </w:tcPr>
          <w:p w14:paraId="6FE4B425" w14:textId="77777777" w:rsidR="00CE7367" w:rsidRPr="00DD5A04" w:rsidRDefault="0096750B" w:rsidP="000014CC">
            <w:pPr>
              <w:pStyle w:val="GeoZSVsebina"/>
              <w:spacing w:after="0"/>
              <w:jc w:val="center"/>
              <w:cnfStyle w:val="100000000000" w:firstRow="1" w:lastRow="0" w:firstColumn="0" w:lastColumn="0" w:oddVBand="0" w:evenVBand="0" w:oddHBand="0" w:evenHBand="0" w:firstRowFirstColumn="0" w:firstRowLastColumn="0" w:lastRowFirstColumn="0" w:lastRowLastColumn="0"/>
              <w:rPr>
                <w:rFonts w:ascii="Tahoma" w:hAnsi="Tahoma" w:cs="Tahoma"/>
                <w:sz w:val="16"/>
                <w:szCs w:val="16"/>
              </w:rPr>
            </w:pPr>
            <w:r w:rsidRPr="00DD5A04">
              <w:rPr>
                <w:rFonts w:ascii="Tahoma" w:hAnsi="Tahoma" w:cs="Tahoma"/>
                <w:b w:val="0"/>
                <w:bCs w:val="0"/>
                <w:sz w:val="16"/>
                <w:szCs w:val="16"/>
              </w:rPr>
              <w:t>Kota terena</w:t>
            </w:r>
            <w:r w:rsidR="000014CC" w:rsidRPr="00DD5A04">
              <w:rPr>
                <w:rFonts w:ascii="Tahoma" w:hAnsi="Tahoma" w:cs="Tahoma"/>
                <w:b w:val="0"/>
                <w:bCs w:val="0"/>
                <w:sz w:val="16"/>
                <w:szCs w:val="16"/>
              </w:rPr>
              <w:t xml:space="preserve"> </w:t>
            </w:r>
          </w:p>
          <w:p w14:paraId="33DFF557" w14:textId="77777777" w:rsidR="0096750B" w:rsidRPr="00DD5A04" w:rsidRDefault="0096750B" w:rsidP="000014CC">
            <w:pPr>
              <w:pStyle w:val="GeoZSVsebina"/>
              <w:spacing w:after="0"/>
              <w:jc w:val="center"/>
              <w:cnfStyle w:val="100000000000" w:firstRow="1" w:lastRow="0" w:firstColumn="0" w:lastColumn="0" w:oddVBand="0" w:evenVBand="0" w:oddHBand="0" w:evenHBand="0" w:firstRowFirstColumn="0" w:firstRowLastColumn="0" w:lastRowFirstColumn="0" w:lastRowLastColumn="0"/>
              <w:rPr>
                <w:rFonts w:ascii="Tahoma" w:hAnsi="Tahoma" w:cs="Tahoma"/>
                <w:b w:val="0"/>
                <w:bCs w:val="0"/>
                <w:sz w:val="16"/>
                <w:szCs w:val="16"/>
              </w:rPr>
            </w:pPr>
            <w:r w:rsidRPr="00DD5A04">
              <w:rPr>
                <w:rFonts w:ascii="Tahoma" w:hAnsi="Tahoma" w:cs="Tahoma"/>
                <w:b w:val="0"/>
                <w:bCs w:val="0"/>
                <w:sz w:val="16"/>
                <w:szCs w:val="16"/>
              </w:rPr>
              <w:t>(m n.m.)</w:t>
            </w:r>
          </w:p>
        </w:tc>
        <w:tc>
          <w:tcPr>
            <w:tcW w:w="1276" w:type="dxa"/>
            <w:shd w:val="clear" w:color="auto" w:fill="D9D9D9"/>
            <w:vAlign w:val="center"/>
          </w:tcPr>
          <w:p w14:paraId="31D3D4DC" w14:textId="77777777" w:rsidR="00CE7367" w:rsidRPr="00DD5A04" w:rsidRDefault="0096750B" w:rsidP="0096750B">
            <w:pPr>
              <w:widowControl w:val="0"/>
              <w:tabs>
                <w:tab w:val="right" w:leader="dot" w:pos="9062"/>
              </w:tabs>
              <w:spacing w:before="220" w:line="280" w:lineRule="exact"/>
              <w:contextualSpacing/>
              <w:jc w:val="center"/>
              <w:cnfStyle w:val="100000000000" w:firstRow="1" w:lastRow="0" w:firstColumn="0" w:lastColumn="0" w:oddVBand="0" w:evenVBand="0" w:oddHBand="0" w:evenHBand="0" w:firstRowFirstColumn="0" w:firstRowLastColumn="0" w:lastRowFirstColumn="0" w:lastRowLastColumn="0"/>
              <w:rPr>
                <w:rFonts w:eastAsia="Times New Roman" w:cs="Tahoma"/>
                <w:snapToGrid w:val="0"/>
                <w:kern w:val="22"/>
                <w:sz w:val="16"/>
                <w:szCs w:val="16"/>
              </w:rPr>
            </w:pPr>
            <w:r w:rsidRPr="00DD5A04">
              <w:rPr>
                <w:rFonts w:eastAsia="Times New Roman" w:cs="Tahoma"/>
                <w:b w:val="0"/>
                <w:bCs w:val="0"/>
                <w:snapToGrid w:val="0"/>
                <w:kern w:val="22"/>
                <w:sz w:val="16"/>
                <w:szCs w:val="16"/>
              </w:rPr>
              <w:t xml:space="preserve">Max. gladina podzemne vode </w:t>
            </w:r>
          </w:p>
          <w:p w14:paraId="2699D5FD" w14:textId="77777777" w:rsidR="0096750B" w:rsidRPr="00DD5A04" w:rsidRDefault="0096750B" w:rsidP="0096750B">
            <w:pPr>
              <w:widowControl w:val="0"/>
              <w:tabs>
                <w:tab w:val="right" w:leader="dot" w:pos="9062"/>
              </w:tabs>
              <w:spacing w:before="220" w:line="280" w:lineRule="exact"/>
              <w:contextualSpacing/>
              <w:jc w:val="center"/>
              <w:cnfStyle w:val="100000000000" w:firstRow="1" w:lastRow="0" w:firstColumn="0" w:lastColumn="0" w:oddVBand="0" w:evenVBand="0" w:oddHBand="0" w:evenHBand="0" w:firstRowFirstColumn="0" w:firstRowLastColumn="0" w:lastRowFirstColumn="0" w:lastRowLastColumn="0"/>
              <w:rPr>
                <w:rFonts w:eastAsia="Times New Roman" w:cs="Tahoma"/>
                <w:snapToGrid w:val="0"/>
                <w:kern w:val="22"/>
                <w:sz w:val="16"/>
                <w:szCs w:val="16"/>
              </w:rPr>
            </w:pPr>
            <w:r w:rsidRPr="00DD5A04">
              <w:rPr>
                <w:rFonts w:eastAsia="Times New Roman" w:cs="Tahoma"/>
                <w:b w:val="0"/>
                <w:bCs w:val="0"/>
                <w:snapToGrid w:val="0"/>
                <w:kern w:val="22"/>
                <w:sz w:val="16"/>
                <w:szCs w:val="16"/>
              </w:rPr>
              <w:t>[m n.m.]</w:t>
            </w:r>
          </w:p>
          <w:p w14:paraId="76B30B1F" w14:textId="77777777" w:rsidR="00CE7367" w:rsidRPr="00DD5A04" w:rsidRDefault="00CE7367" w:rsidP="0096750B">
            <w:pPr>
              <w:widowControl w:val="0"/>
              <w:tabs>
                <w:tab w:val="right" w:leader="dot" w:pos="9062"/>
              </w:tabs>
              <w:spacing w:before="220" w:line="280" w:lineRule="exact"/>
              <w:contextualSpacing/>
              <w:jc w:val="center"/>
              <w:cnfStyle w:val="100000000000" w:firstRow="1" w:lastRow="0" w:firstColumn="0" w:lastColumn="0" w:oddVBand="0" w:evenVBand="0" w:oddHBand="0" w:evenHBand="0" w:firstRowFirstColumn="0" w:firstRowLastColumn="0" w:lastRowFirstColumn="0" w:lastRowLastColumn="0"/>
              <w:rPr>
                <w:rFonts w:eastAsia="Times New Roman" w:cs="Tahoma"/>
                <w:b w:val="0"/>
                <w:bCs w:val="0"/>
                <w:snapToGrid w:val="0"/>
                <w:kern w:val="22"/>
                <w:sz w:val="16"/>
                <w:szCs w:val="16"/>
              </w:rPr>
            </w:pPr>
          </w:p>
        </w:tc>
        <w:tc>
          <w:tcPr>
            <w:tcW w:w="1134" w:type="dxa"/>
            <w:shd w:val="clear" w:color="auto" w:fill="D9D9D9"/>
            <w:vAlign w:val="center"/>
          </w:tcPr>
          <w:p w14:paraId="4DBE97A7" w14:textId="77777777" w:rsidR="0096750B" w:rsidRPr="00DD5A04" w:rsidRDefault="0096750B" w:rsidP="0096750B">
            <w:pPr>
              <w:widowControl w:val="0"/>
              <w:tabs>
                <w:tab w:val="right" w:leader="dot" w:pos="9062"/>
              </w:tabs>
              <w:spacing w:before="220" w:line="280" w:lineRule="exact"/>
              <w:contextualSpacing/>
              <w:jc w:val="center"/>
              <w:cnfStyle w:val="100000000000" w:firstRow="1" w:lastRow="0" w:firstColumn="0" w:lastColumn="0" w:oddVBand="0" w:evenVBand="0" w:oddHBand="0" w:evenHBand="0" w:firstRowFirstColumn="0" w:firstRowLastColumn="0" w:lastRowFirstColumn="0" w:lastRowLastColumn="0"/>
              <w:rPr>
                <w:rFonts w:eastAsia="Times New Roman" w:cs="Tahoma"/>
                <w:b w:val="0"/>
                <w:bCs w:val="0"/>
                <w:snapToGrid w:val="0"/>
                <w:kern w:val="22"/>
                <w:sz w:val="16"/>
                <w:szCs w:val="16"/>
              </w:rPr>
            </w:pPr>
            <w:r w:rsidRPr="00DD5A04">
              <w:rPr>
                <w:rFonts w:eastAsia="Times New Roman" w:cs="Tahoma"/>
                <w:b w:val="0"/>
                <w:bCs w:val="0"/>
                <w:snapToGrid w:val="0"/>
                <w:kern w:val="22"/>
                <w:sz w:val="16"/>
                <w:szCs w:val="16"/>
              </w:rPr>
              <w:t>Min. gladina podzemne vode [m n.m.]</w:t>
            </w:r>
          </w:p>
        </w:tc>
        <w:tc>
          <w:tcPr>
            <w:tcW w:w="1418" w:type="dxa"/>
            <w:shd w:val="clear" w:color="auto" w:fill="D9D9D9"/>
            <w:vAlign w:val="center"/>
          </w:tcPr>
          <w:p w14:paraId="23CCB105" w14:textId="77777777" w:rsidR="0096750B" w:rsidRPr="00DD5A04" w:rsidRDefault="0096750B" w:rsidP="0096750B">
            <w:pPr>
              <w:widowControl w:val="0"/>
              <w:tabs>
                <w:tab w:val="right" w:leader="dot" w:pos="9062"/>
              </w:tabs>
              <w:spacing w:before="220" w:line="280" w:lineRule="exact"/>
              <w:contextualSpacing/>
              <w:jc w:val="center"/>
              <w:cnfStyle w:val="100000000000" w:firstRow="1" w:lastRow="0" w:firstColumn="0" w:lastColumn="0" w:oddVBand="0" w:evenVBand="0" w:oddHBand="0" w:evenHBand="0" w:firstRowFirstColumn="0" w:firstRowLastColumn="0" w:lastRowFirstColumn="0" w:lastRowLastColumn="0"/>
              <w:rPr>
                <w:rFonts w:eastAsia="Times New Roman" w:cs="Tahoma"/>
                <w:b w:val="0"/>
                <w:bCs w:val="0"/>
                <w:snapToGrid w:val="0"/>
                <w:kern w:val="22"/>
                <w:sz w:val="16"/>
                <w:szCs w:val="16"/>
              </w:rPr>
            </w:pPr>
            <w:r w:rsidRPr="00DD5A04">
              <w:rPr>
                <w:rFonts w:eastAsia="Times New Roman" w:cs="Tahoma"/>
                <w:b w:val="0"/>
                <w:bCs w:val="0"/>
                <w:snapToGrid w:val="0"/>
                <w:kern w:val="22"/>
                <w:sz w:val="16"/>
                <w:szCs w:val="16"/>
              </w:rPr>
              <w:t>Razpon</w:t>
            </w:r>
          </w:p>
          <w:p w14:paraId="7EAFCE00" w14:textId="77777777" w:rsidR="0096750B" w:rsidRPr="00DD5A04" w:rsidRDefault="0096750B" w:rsidP="0096750B">
            <w:pPr>
              <w:widowControl w:val="0"/>
              <w:tabs>
                <w:tab w:val="right" w:leader="dot" w:pos="9062"/>
              </w:tabs>
              <w:spacing w:before="220" w:line="280" w:lineRule="exact"/>
              <w:contextualSpacing/>
              <w:jc w:val="center"/>
              <w:cnfStyle w:val="100000000000" w:firstRow="1" w:lastRow="0" w:firstColumn="0" w:lastColumn="0" w:oddVBand="0" w:evenVBand="0" w:oddHBand="0" w:evenHBand="0" w:firstRowFirstColumn="0" w:firstRowLastColumn="0" w:lastRowFirstColumn="0" w:lastRowLastColumn="0"/>
              <w:rPr>
                <w:rFonts w:eastAsia="Times New Roman" w:cs="Tahoma"/>
                <w:b w:val="0"/>
                <w:bCs w:val="0"/>
                <w:snapToGrid w:val="0"/>
                <w:kern w:val="22"/>
                <w:sz w:val="16"/>
                <w:szCs w:val="16"/>
              </w:rPr>
            </w:pPr>
            <w:r w:rsidRPr="00DD5A04">
              <w:rPr>
                <w:rFonts w:eastAsia="Times New Roman" w:cs="Tahoma"/>
                <w:b w:val="0"/>
                <w:bCs w:val="0"/>
                <w:snapToGrid w:val="0"/>
                <w:kern w:val="22"/>
                <w:sz w:val="16"/>
                <w:szCs w:val="16"/>
              </w:rPr>
              <w:t>[m]</w:t>
            </w:r>
          </w:p>
        </w:tc>
      </w:tr>
      <w:tr w:rsidR="0096750B" w:rsidRPr="00DD5A04" w14:paraId="790E652D" w14:textId="77777777" w:rsidTr="002E6ED3">
        <w:trPr>
          <w:cnfStyle w:val="000000100000" w:firstRow="0" w:lastRow="0" w:firstColumn="0" w:lastColumn="0" w:oddVBand="0" w:evenVBand="0" w:oddHBand="1" w:evenHBand="0" w:firstRowFirstColumn="0" w:firstRowLastColumn="0" w:lastRowFirstColumn="0" w:lastRowLastColumn="0"/>
          <w:trHeight w:val="929"/>
        </w:trPr>
        <w:tc>
          <w:tcPr>
            <w:cnfStyle w:val="001000000000" w:firstRow="0" w:lastRow="0" w:firstColumn="1" w:lastColumn="0" w:oddVBand="0" w:evenVBand="0" w:oddHBand="0" w:evenHBand="0" w:firstRowFirstColumn="0" w:firstRowLastColumn="0" w:lastRowFirstColumn="0" w:lastRowLastColumn="0"/>
            <w:tcW w:w="1485" w:type="dxa"/>
            <w:shd w:val="clear" w:color="auto" w:fill="F2F2F2"/>
            <w:vAlign w:val="center"/>
          </w:tcPr>
          <w:p w14:paraId="521498D3" w14:textId="77777777" w:rsidR="0096750B" w:rsidRPr="00DD5A04" w:rsidRDefault="0096750B" w:rsidP="0096750B">
            <w:pPr>
              <w:widowControl w:val="0"/>
              <w:tabs>
                <w:tab w:val="right" w:leader="dot" w:pos="9062"/>
              </w:tabs>
              <w:spacing w:after="0" w:line="280" w:lineRule="exact"/>
              <w:rPr>
                <w:rFonts w:eastAsia="Times New Roman" w:cs="Tahoma"/>
                <w:snapToGrid w:val="0"/>
                <w:kern w:val="22"/>
                <w:sz w:val="16"/>
                <w:szCs w:val="16"/>
              </w:rPr>
            </w:pPr>
            <w:r w:rsidRPr="00DD5A04">
              <w:rPr>
                <w:rFonts w:eastAsia="Times New Roman" w:cs="Tahoma"/>
                <w:snapToGrid w:val="0"/>
                <w:kern w:val="22"/>
                <w:sz w:val="16"/>
                <w:szCs w:val="16"/>
              </w:rPr>
              <w:t>PTA-6/13</w:t>
            </w:r>
          </w:p>
        </w:tc>
        <w:tc>
          <w:tcPr>
            <w:tcW w:w="1420" w:type="dxa"/>
            <w:shd w:val="clear" w:color="auto" w:fill="auto"/>
            <w:vAlign w:val="center"/>
          </w:tcPr>
          <w:p w14:paraId="7B37CA0A" w14:textId="77777777" w:rsidR="0096750B" w:rsidRPr="00DD5A04" w:rsidRDefault="0096750B" w:rsidP="0096750B">
            <w:pPr>
              <w:widowControl w:val="0"/>
              <w:tabs>
                <w:tab w:val="right" w:leader="dot" w:pos="9062"/>
              </w:tabs>
              <w:spacing w:after="0" w:line="280" w:lineRule="exact"/>
              <w:jc w:val="center"/>
              <w:cnfStyle w:val="000000100000" w:firstRow="0" w:lastRow="0" w:firstColumn="0" w:lastColumn="0" w:oddVBand="0" w:evenVBand="0" w:oddHBand="1" w:evenHBand="0" w:firstRowFirstColumn="0" w:firstRowLastColumn="0" w:lastRowFirstColumn="0" w:lastRowLastColumn="0"/>
              <w:rPr>
                <w:rFonts w:eastAsia="Times New Roman" w:cs="Tahoma"/>
                <w:bCs/>
                <w:snapToGrid w:val="0"/>
                <w:kern w:val="22"/>
                <w:sz w:val="16"/>
                <w:szCs w:val="16"/>
              </w:rPr>
            </w:pPr>
          </w:p>
          <w:p w14:paraId="264ED759" w14:textId="77777777" w:rsidR="0096750B" w:rsidRPr="00DD5A04" w:rsidRDefault="0096750B" w:rsidP="0096750B">
            <w:pPr>
              <w:widowControl w:val="0"/>
              <w:tabs>
                <w:tab w:val="right" w:leader="dot" w:pos="9062"/>
              </w:tabs>
              <w:spacing w:after="0" w:line="280" w:lineRule="exact"/>
              <w:jc w:val="center"/>
              <w:cnfStyle w:val="000000100000" w:firstRow="0" w:lastRow="0" w:firstColumn="0" w:lastColumn="0" w:oddVBand="0" w:evenVBand="0" w:oddHBand="1" w:evenHBand="0" w:firstRowFirstColumn="0" w:firstRowLastColumn="0" w:lastRowFirstColumn="0" w:lastRowLastColumn="0"/>
              <w:rPr>
                <w:rFonts w:eastAsia="Times New Roman" w:cs="Tahoma"/>
                <w:bCs/>
                <w:snapToGrid w:val="0"/>
                <w:kern w:val="22"/>
                <w:sz w:val="16"/>
                <w:szCs w:val="16"/>
              </w:rPr>
            </w:pPr>
            <w:r w:rsidRPr="00DD5A04">
              <w:rPr>
                <w:rFonts w:eastAsia="Times New Roman" w:cs="Tahoma"/>
                <w:bCs/>
                <w:snapToGrid w:val="0"/>
                <w:kern w:val="22"/>
                <w:sz w:val="16"/>
                <w:szCs w:val="16"/>
              </w:rPr>
              <w:t>2015-2020</w:t>
            </w:r>
          </w:p>
          <w:p w14:paraId="39A83298" w14:textId="77777777" w:rsidR="0096750B" w:rsidRPr="00DD5A04" w:rsidRDefault="0096750B" w:rsidP="0096750B">
            <w:pPr>
              <w:widowControl w:val="0"/>
              <w:tabs>
                <w:tab w:val="right" w:leader="dot" w:pos="9062"/>
              </w:tabs>
              <w:spacing w:after="0" w:line="280" w:lineRule="exact"/>
              <w:jc w:val="center"/>
              <w:cnfStyle w:val="000000100000" w:firstRow="0" w:lastRow="0" w:firstColumn="0" w:lastColumn="0" w:oddVBand="0" w:evenVBand="0" w:oddHBand="1" w:evenHBand="0" w:firstRowFirstColumn="0" w:firstRowLastColumn="0" w:lastRowFirstColumn="0" w:lastRowLastColumn="0"/>
              <w:rPr>
                <w:rFonts w:eastAsia="Times New Roman" w:cs="Tahoma"/>
                <w:bCs/>
                <w:snapToGrid w:val="0"/>
                <w:kern w:val="22"/>
                <w:sz w:val="16"/>
                <w:szCs w:val="16"/>
              </w:rPr>
            </w:pPr>
          </w:p>
        </w:tc>
        <w:tc>
          <w:tcPr>
            <w:tcW w:w="1232" w:type="dxa"/>
            <w:vAlign w:val="center"/>
          </w:tcPr>
          <w:p w14:paraId="04A9D314" w14:textId="77777777" w:rsidR="0096750B" w:rsidRPr="00DD5A04" w:rsidRDefault="0096750B" w:rsidP="0096750B">
            <w:pPr>
              <w:widowControl w:val="0"/>
              <w:tabs>
                <w:tab w:val="right" w:leader="dot" w:pos="9062"/>
              </w:tabs>
              <w:spacing w:after="0" w:line="280" w:lineRule="exact"/>
              <w:jc w:val="center"/>
              <w:cnfStyle w:val="000000100000" w:firstRow="0" w:lastRow="0" w:firstColumn="0" w:lastColumn="0" w:oddVBand="0" w:evenVBand="0" w:oddHBand="1" w:evenHBand="0" w:firstRowFirstColumn="0" w:firstRowLastColumn="0" w:lastRowFirstColumn="0" w:lastRowLastColumn="0"/>
              <w:rPr>
                <w:rFonts w:eastAsia="Times New Roman" w:cs="Tahoma"/>
                <w:bCs/>
                <w:snapToGrid w:val="0"/>
                <w:kern w:val="22"/>
                <w:sz w:val="16"/>
                <w:szCs w:val="16"/>
              </w:rPr>
            </w:pPr>
            <w:r w:rsidRPr="00DD5A04">
              <w:rPr>
                <w:rFonts w:eastAsia="Times New Roman" w:cs="Tahoma"/>
                <w:bCs/>
                <w:snapToGrid w:val="0"/>
                <w:kern w:val="22"/>
                <w:sz w:val="16"/>
                <w:szCs w:val="16"/>
              </w:rPr>
              <w:t>239,85</w:t>
            </w:r>
          </w:p>
        </w:tc>
        <w:tc>
          <w:tcPr>
            <w:tcW w:w="961" w:type="dxa"/>
            <w:vAlign w:val="center"/>
          </w:tcPr>
          <w:p w14:paraId="0213624A" w14:textId="77777777" w:rsidR="0096750B" w:rsidRPr="00DD5A04" w:rsidRDefault="0096750B" w:rsidP="0096750B">
            <w:pPr>
              <w:widowControl w:val="0"/>
              <w:tabs>
                <w:tab w:val="right" w:leader="dot" w:pos="9062"/>
              </w:tabs>
              <w:spacing w:after="0" w:line="280" w:lineRule="exact"/>
              <w:jc w:val="center"/>
              <w:cnfStyle w:val="000000100000" w:firstRow="0" w:lastRow="0" w:firstColumn="0" w:lastColumn="0" w:oddVBand="0" w:evenVBand="0" w:oddHBand="1" w:evenHBand="0" w:firstRowFirstColumn="0" w:firstRowLastColumn="0" w:lastRowFirstColumn="0" w:lastRowLastColumn="0"/>
              <w:rPr>
                <w:rFonts w:eastAsia="Times New Roman" w:cs="Tahoma"/>
                <w:bCs/>
                <w:snapToGrid w:val="0"/>
                <w:kern w:val="22"/>
                <w:sz w:val="16"/>
                <w:szCs w:val="16"/>
              </w:rPr>
            </w:pPr>
            <w:r w:rsidRPr="00DD5A04">
              <w:rPr>
                <w:rFonts w:cs="Tahoma"/>
                <w:bCs/>
                <w:sz w:val="16"/>
                <w:szCs w:val="16"/>
              </w:rPr>
              <w:t>239,73</w:t>
            </w:r>
          </w:p>
        </w:tc>
        <w:tc>
          <w:tcPr>
            <w:tcW w:w="1276" w:type="dxa"/>
            <w:shd w:val="clear" w:color="auto" w:fill="auto"/>
            <w:vAlign w:val="center"/>
          </w:tcPr>
          <w:p w14:paraId="3CAE50F4" w14:textId="77777777" w:rsidR="0096750B" w:rsidRPr="00DD5A04" w:rsidRDefault="0096750B" w:rsidP="0096750B">
            <w:pPr>
              <w:widowControl w:val="0"/>
              <w:tabs>
                <w:tab w:val="right" w:leader="dot" w:pos="9062"/>
              </w:tabs>
              <w:spacing w:after="0" w:line="280" w:lineRule="exact"/>
              <w:jc w:val="center"/>
              <w:cnfStyle w:val="000000100000" w:firstRow="0" w:lastRow="0" w:firstColumn="0" w:lastColumn="0" w:oddVBand="0" w:evenVBand="0" w:oddHBand="1" w:evenHBand="0" w:firstRowFirstColumn="0" w:firstRowLastColumn="0" w:lastRowFirstColumn="0" w:lastRowLastColumn="0"/>
              <w:rPr>
                <w:rFonts w:eastAsia="Times New Roman" w:cs="Tahoma"/>
                <w:bCs/>
                <w:snapToGrid w:val="0"/>
                <w:kern w:val="22"/>
                <w:sz w:val="16"/>
                <w:szCs w:val="16"/>
              </w:rPr>
            </w:pPr>
            <w:r w:rsidRPr="00F61E07">
              <w:rPr>
                <w:rFonts w:eastAsia="Times New Roman" w:cs="Tahoma"/>
                <w:bCs/>
                <w:snapToGrid w:val="0"/>
                <w:kern w:val="22"/>
                <w:sz w:val="16"/>
                <w:szCs w:val="16"/>
                <w:highlight w:val="cyan"/>
              </w:rPr>
              <w:t>233,8</w:t>
            </w:r>
          </w:p>
        </w:tc>
        <w:tc>
          <w:tcPr>
            <w:tcW w:w="1134" w:type="dxa"/>
            <w:shd w:val="clear" w:color="auto" w:fill="auto"/>
            <w:vAlign w:val="center"/>
          </w:tcPr>
          <w:p w14:paraId="06647098" w14:textId="77777777" w:rsidR="0096750B" w:rsidRPr="00DD5A04" w:rsidRDefault="0096750B" w:rsidP="0096750B">
            <w:pPr>
              <w:widowControl w:val="0"/>
              <w:tabs>
                <w:tab w:val="right" w:leader="dot" w:pos="9062"/>
              </w:tabs>
              <w:spacing w:after="0" w:line="280" w:lineRule="exact"/>
              <w:jc w:val="center"/>
              <w:cnfStyle w:val="000000100000" w:firstRow="0" w:lastRow="0" w:firstColumn="0" w:lastColumn="0" w:oddVBand="0" w:evenVBand="0" w:oddHBand="1" w:evenHBand="0" w:firstRowFirstColumn="0" w:firstRowLastColumn="0" w:lastRowFirstColumn="0" w:lastRowLastColumn="0"/>
              <w:rPr>
                <w:rFonts w:eastAsia="Times New Roman" w:cs="Tahoma"/>
                <w:bCs/>
                <w:snapToGrid w:val="0"/>
                <w:kern w:val="22"/>
                <w:sz w:val="16"/>
                <w:szCs w:val="16"/>
              </w:rPr>
            </w:pPr>
            <w:r w:rsidRPr="00DD5A04">
              <w:rPr>
                <w:rFonts w:eastAsia="Times New Roman" w:cs="Tahoma"/>
                <w:bCs/>
                <w:snapToGrid w:val="0"/>
                <w:kern w:val="22"/>
                <w:sz w:val="16"/>
                <w:szCs w:val="16"/>
              </w:rPr>
              <w:t>231,4</w:t>
            </w:r>
          </w:p>
        </w:tc>
        <w:tc>
          <w:tcPr>
            <w:tcW w:w="1418" w:type="dxa"/>
            <w:shd w:val="clear" w:color="auto" w:fill="auto"/>
            <w:vAlign w:val="center"/>
          </w:tcPr>
          <w:p w14:paraId="56403A6E" w14:textId="77777777" w:rsidR="0096750B" w:rsidRPr="00DD5A04" w:rsidRDefault="0096750B" w:rsidP="0096750B">
            <w:pPr>
              <w:widowControl w:val="0"/>
              <w:tabs>
                <w:tab w:val="right" w:leader="dot" w:pos="9062"/>
              </w:tabs>
              <w:spacing w:after="0" w:line="280" w:lineRule="exact"/>
              <w:jc w:val="center"/>
              <w:cnfStyle w:val="000000100000" w:firstRow="0" w:lastRow="0" w:firstColumn="0" w:lastColumn="0" w:oddVBand="0" w:evenVBand="0" w:oddHBand="1" w:evenHBand="0" w:firstRowFirstColumn="0" w:firstRowLastColumn="0" w:lastRowFirstColumn="0" w:lastRowLastColumn="0"/>
              <w:rPr>
                <w:rFonts w:eastAsia="Times New Roman" w:cs="Tahoma"/>
                <w:bCs/>
                <w:snapToGrid w:val="0"/>
                <w:kern w:val="22"/>
                <w:sz w:val="16"/>
                <w:szCs w:val="16"/>
              </w:rPr>
            </w:pPr>
            <w:r w:rsidRPr="00DD5A04">
              <w:rPr>
                <w:rFonts w:eastAsia="Times New Roman" w:cs="Tahoma"/>
                <w:bCs/>
                <w:snapToGrid w:val="0"/>
                <w:kern w:val="22"/>
                <w:sz w:val="16"/>
                <w:szCs w:val="16"/>
              </w:rPr>
              <w:t>2,4</w:t>
            </w:r>
          </w:p>
        </w:tc>
      </w:tr>
      <w:tr w:rsidR="0096750B" w:rsidRPr="00DD5A04" w14:paraId="7F84701A" w14:textId="77777777" w:rsidTr="002E6ED3">
        <w:trPr>
          <w:trHeight w:val="631"/>
        </w:trPr>
        <w:tc>
          <w:tcPr>
            <w:cnfStyle w:val="001000000000" w:firstRow="0" w:lastRow="0" w:firstColumn="1" w:lastColumn="0" w:oddVBand="0" w:evenVBand="0" w:oddHBand="0" w:evenHBand="0" w:firstRowFirstColumn="0" w:firstRowLastColumn="0" w:lastRowFirstColumn="0" w:lastRowLastColumn="0"/>
            <w:tcW w:w="1485" w:type="dxa"/>
            <w:shd w:val="clear" w:color="auto" w:fill="F2F2F2"/>
            <w:vAlign w:val="center"/>
          </w:tcPr>
          <w:p w14:paraId="384C59AC" w14:textId="77777777" w:rsidR="0096750B" w:rsidRPr="00DD5A04" w:rsidRDefault="0096750B" w:rsidP="0096750B">
            <w:pPr>
              <w:widowControl w:val="0"/>
              <w:tabs>
                <w:tab w:val="right" w:leader="dot" w:pos="9062"/>
              </w:tabs>
              <w:spacing w:after="0" w:line="280" w:lineRule="exact"/>
              <w:rPr>
                <w:rFonts w:eastAsia="Times New Roman" w:cs="Tahoma"/>
                <w:snapToGrid w:val="0"/>
                <w:kern w:val="22"/>
                <w:sz w:val="16"/>
                <w:szCs w:val="16"/>
              </w:rPr>
            </w:pPr>
            <w:r w:rsidRPr="00DD5A04">
              <w:rPr>
                <w:rFonts w:eastAsia="Times New Roman" w:cs="Tahoma"/>
                <w:snapToGrid w:val="0"/>
                <w:kern w:val="22"/>
                <w:sz w:val="16"/>
                <w:szCs w:val="16"/>
              </w:rPr>
              <w:t>PTA-6/13</w:t>
            </w:r>
          </w:p>
        </w:tc>
        <w:tc>
          <w:tcPr>
            <w:tcW w:w="1420" w:type="dxa"/>
            <w:shd w:val="clear" w:color="auto" w:fill="auto"/>
            <w:vAlign w:val="center"/>
          </w:tcPr>
          <w:p w14:paraId="6418EBBB" w14:textId="77777777" w:rsidR="0096750B" w:rsidRPr="00DD5A04" w:rsidRDefault="0096750B" w:rsidP="0096750B">
            <w:pPr>
              <w:widowControl w:val="0"/>
              <w:tabs>
                <w:tab w:val="right" w:leader="dot" w:pos="9062"/>
              </w:tabs>
              <w:spacing w:after="0" w:line="280" w:lineRule="exact"/>
              <w:jc w:val="center"/>
              <w:cnfStyle w:val="000000000000" w:firstRow="0" w:lastRow="0" w:firstColumn="0" w:lastColumn="0" w:oddVBand="0" w:evenVBand="0" w:oddHBand="0" w:evenHBand="0" w:firstRowFirstColumn="0" w:firstRowLastColumn="0" w:lastRowFirstColumn="0" w:lastRowLastColumn="0"/>
              <w:rPr>
                <w:rFonts w:eastAsia="Times New Roman" w:cs="Tahoma"/>
                <w:bCs/>
                <w:snapToGrid w:val="0"/>
                <w:kern w:val="22"/>
                <w:sz w:val="16"/>
                <w:szCs w:val="16"/>
              </w:rPr>
            </w:pPr>
            <w:r w:rsidRPr="00DD5A04">
              <w:rPr>
                <w:rFonts w:eastAsia="Times New Roman" w:cs="Tahoma"/>
                <w:bCs/>
                <w:snapToGrid w:val="0"/>
                <w:kern w:val="22"/>
                <w:sz w:val="16"/>
                <w:szCs w:val="16"/>
              </w:rPr>
              <w:t>od jun 2022</w:t>
            </w:r>
          </w:p>
          <w:p w14:paraId="2B185361" w14:textId="77777777" w:rsidR="0096750B" w:rsidRPr="00DD5A04" w:rsidRDefault="0096750B" w:rsidP="0096750B">
            <w:pPr>
              <w:widowControl w:val="0"/>
              <w:tabs>
                <w:tab w:val="right" w:leader="dot" w:pos="9062"/>
              </w:tabs>
              <w:spacing w:after="0" w:line="280" w:lineRule="exact"/>
              <w:jc w:val="center"/>
              <w:cnfStyle w:val="000000000000" w:firstRow="0" w:lastRow="0" w:firstColumn="0" w:lastColumn="0" w:oddVBand="0" w:evenVBand="0" w:oddHBand="0" w:evenHBand="0" w:firstRowFirstColumn="0" w:firstRowLastColumn="0" w:lastRowFirstColumn="0" w:lastRowLastColumn="0"/>
              <w:rPr>
                <w:rFonts w:eastAsia="Times New Roman" w:cs="Tahoma"/>
                <w:bCs/>
                <w:snapToGrid w:val="0"/>
                <w:kern w:val="22"/>
                <w:sz w:val="16"/>
                <w:szCs w:val="16"/>
              </w:rPr>
            </w:pPr>
            <w:r w:rsidRPr="00DD5A04">
              <w:rPr>
                <w:rFonts w:eastAsia="Times New Roman" w:cs="Tahoma"/>
                <w:bCs/>
                <w:snapToGrid w:val="0"/>
                <w:kern w:val="22"/>
                <w:sz w:val="16"/>
                <w:szCs w:val="16"/>
              </w:rPr>
              <w:t>do jun 2023</w:t>
            </w:r>
          </w:p>
        </w:tc>
        <w:tc>
          <w:tcPr>
            <w:tcW w:w="1232" w:type="dxa"/>
            <w:vAlign w:val="center"/>
          </w:tcPr>
          <w:p w14:paraId="5F438009" w14:textId="77777777" w:rsidR="0096750B" w:rsidRPr="00DD5A04" w:rsidRDefault="0096750B" w:rsidP="0096750B">
            <w:pPr>
              <w:widowControl w:val="0"/>
              <w:tabs>
                <w:tab w:val="right" w:leader="dot" w:pos="9062"/>
              </w:tabs>
              <w:spacing w:after="0" w:line="280" w:lineRule="exact"/>
              <w:jc w:val="center"/>
              <w:cnfStyle w:val="000000000000" w:firstRow="0" w:lastRow="0" w:firstColumn="0" w:lastColumn="0" w:oddVBand="0" w:evenVBand="0" w:oddHBand="0" w:evenHBand="0" w:firstRowFirstColumn="0" w:firstRowLastColumn="0" w:lastRowFirstColumn="0" w:lastRowLastColumn="0"/>
              <w:rPr>
                <w:rFonts w:eastAsia="Times New Roman" w:cs="Tahoma"/>
                <w:bCs/>
                <w:snapToGrid w:val="0"/>
                <w:kern w:val="22"/>
                <w:sz w:val="16"/>
                <w:szCs w:val="16"/>
              </w:rPr>
            </w:pPr>
            <w:r w:rsidRPr="00DD5A04">
              <w:rPr>
                <w:rFonts w:eastAsia="Times New Roman" w:cs="Tahoma"/>
                <w:bCs/>
                <w:snapToGrid w:val="0"/>
                <w:kern w:val="22"/>
                <w:sz w:val="16"/>
                <w:szCs w:val="16"/>
              </w:rPr>
              <w:t>239,85</w:t>
            </w:r>
          </w:p>
        </w:tc>
        <w:tc>
          <w:tcPr>
            <w:tcW w:w="961" w:type="dxa"/>
            <w:vAlign w:val="center"/>
          </w:tcPr>
          <w:p w14:paraId="3B93C445" w14:textId="77777777" w:rsidR="0096750B" w:rsidRPr="00DD5A04" w:rsidRDefault="0096750B" w:rsidP="0096750B">
            <w:pPr>
              <w:widowControl w:val="0"/>
              <w:tabs>
                <w:tab w:val="right" w:leader="dot" w:pos="9062"/>
              </w:tabs>
              <w:spacing w:after="0" w:line="280" w:lineRule="exact"/>
              <w:jc w:val="center"/>
              <w:cnfStyle w:val="000000000000" w:firstRow="0" w:lastRow="0" w:firstColumn="0" w:lastColumn="0" w:oddVBand="0" w:evenVBand="0" w:oddHBand="0" w:evenHBand="0" w:firstRowFirstColumn="0" w:firstRowLastColumn="0" w:lastRowFirstColumn="0" w:lastRowLastColumn="0"/>
              <w:rPr>
                <w:rFonts w:eastAsia="Times New Roman" w:cs="Tahoma"/>
                <w:bCs/>
                <w:snapToGrid w:val="0"/>
                <w:kern w:val="22"/>
                <w:sz w:val="16"/>
                <w:szCs w:val="16"/>
              </w:rPr>
            </w:pPr>
            <w:r w:rsidRPr="00DD5A04">
              <w:rPr>
                <w:rFonts w:cs="Tahoma"/>
                <w:sz w:val="16"/>
                <w:szCs w:val="16"/>
              </w:rPr>
              <w:t>239,73</w:t>
            </w:r>
          </w:p>
        </w:tc>
        <w:tc>
          <w:tcPr>
            <w:tcW w:w="1276" w:type="dxa"/>
            <w:shd w:val="clear" w:color="auto" w:fill="auto"/>
            <w:vAlign w:val="center"/>
          </w:tcPr>
          <w:p w14:paraId="2EDD4D3B" w14:textId="77777777" w:rsidR="0096750B" w:rsidRPr="00DD5A04" w:rsidRDefault="0096750B" w:rsidP="0096750B">
            <w:pPr>
              <w:widowControl w:val="0"/>
              <w:tabs>
                <w:tab w:val="right" w:leader="dot" w:pos="9062"/>
              </w:tabs>
              <w:spacing w:after="0" w:line="280" w:lineRule="exact"/>
              <w:jc w:val="center"/>
              <w:cnfStyle w:val="000000000000" w:firstRow="0" w:lastRow="0" w:firstColumn="0" w:lastColumn="0" w:oddVBand="0" w:evenVBand="0" w:oddHBand="0" w:evenHBand="0" w:firstRowFirstColumn="0" w:firstRowLastColumn="0" w:lastRowFirstColumn="0" w:lastRowLastColumn="0"/>
              <w:rPr>
                <w:rFonts w:eastAsia="Times New Roman" w:cs="Tahoma"/>
                <w:bCs/>
                <w:snapToGrid w:val="0"/>
                <w:kern w:val="22"/>
                <w:sz w:val="16"/>
                <w:szCs w:val="16"/>
              </w:rPr>
            </w:pPr>
            <w:r w:rsidRPr="00DD5A04">
              <w:rPr>
                <w:rFonts w:eastAsia="Times New Roman" w:cs="Tahoma"/>
                <w:bCs/>
                <w:snapToGrid w:val="0"/>
                <w:kern w:val="22"/>
                <w:sz w:val="16"/>
                <w:szCs w:val="16"/>
              </w:rPr>
              <w:t>233,45</w:t>
            </w:r>
          </w:p>
          <w:p w14:paraId="7AE892D1" w14:textId="77777777" w:rsidR="007235DB" w:rsidRPr="00DD5A04" w:rsidRDefault="007235DB" w:rsidP="0096750B">
            <w:pPr>
              <w:widowControl w:val="0"/>
              <w:tabs>
                <w:tab w:val="right" w:leader="dot" w:pos="9062"/>
              </w:tabs>
              <w:spacing w:after="0" w:line="280" w:lineRule="exact"/>
              <w:jc w:val="center"/>
              <w:cnfStyle w:val="000000000000" w:firstRow="0" w:lastRow="0" w:firstColumn="0" w:lastColumn="0" w:oddVBand="0" w:evenVBand="0" w:oddHBand="0" w:evenHBand="0" w:firstRowFirstColumn="0" w:firstRowLastColumn="0" w:lastRowFirstColumn="0" w:lastRowLastColumn="0"/>
              <w:rPr>
                <w:rFonts w:eastAsia="Times New Roman" w:cs="Tahoma"/>
                <w:bCs/>
                <w:snapToGrid w:val="0"/>
                <w:kern w:val="22"/>
                <w:sz w:val="16"/>
                <w:szCs w:val="16"/>
              </w:rPr>
            </w:pPr>
          </w:p>
          <w:p w14:paraId="47555995" w14:textId="77777777" w:rsidR="0096750B" w:rsidRPr="00DD5A04" w:rsidRDefault="0096750B" w:rsidP="0096750B">
            <w:pPr>
              <w:widowControl w:val="0"/>
              <w:tabs>
                <w:tab w:val="right" w:leader="dot" w:pos="9062"/>
              </w:tabs>
              <w:spacing w:after="0" w:line="280" w:lineRule="exact"/>
              <w:jc w:val="center"/>
              <w:cnfStyle w:val="000000000000" w:firstRow="0" w:lastRow="0" w:firstColumn="0" w:lastColumn="0" w:oddVBand="0" w:evenVBand="0" w:oddHBand="0" w:evenHBand="0" w:firstRowFirstColumn="0" w:firstRowLastColumn="0" w:lastRowFirstColumn="0" w:lastRowLastColumn="0"/>
              <w:rPr>
                <w:rFonts w:eastAsia="Times New Roman" w:cs="Tahoma"/>
                <w:bCs/>
                <w:snapToGrid w:val="0"/>
                <w:kern w:val="22"/>
                <w:sz w:val="16"/>
                <w:szCs w:val="16"/>
              </w:rPr>
            </w:pPr>
            <w:r w:rsidRPr="00DD5A04">
              <w:rPr>
                <w:rFonts w:eastAsia="Times New Roman" w:cs="Tahoma"/>
                <w:bCs/>
                <w:snapToGrid w:val="0"/>
                <w:kern w:val="22"/>
                <w:sz w:val="16"/>
                <w:szCs w:val="16"/>
              </w:rPr>
              <w:t>(globina</w:t>
            </w:r>
            <w:r w:rsidR="002E6ED3" w:rsidRPr="00DD5A04">
              <w:rPr>
                <w:rFonts w:eastAsia="Times New Roman" w:cs="Tahoma"/>
                <w:bCs/>
                <w:snapToGrid w:val="0"/>
                <w:kern w:val="22"/>
                <w:sz w:val="16"/>
                <w:szCs w:val="16"/>
              </w:rPr>
              <w:t xml:space="preserve"> do podzemn</w:t>
            </w:r>
            <w:r w:rsidR="00684793" w:rsidRPr="00DD5A04">
              <w:rPr>
                <w:rFonts w:eastAsia="Times New Roman" w:cs="Tahoma"/>
                <w:bCs/>
                <w:snapToGrid w:val="0"/>
                <w:kern w:val="22"/>
                <w:sz w:val="16"/>
                <w:szCs w:val="16"/>
              </w:rPr>
              <w:t>e</w:t>
            </w:r>
            <w:r w:rsidR="002E6ED3" w:rsidRPr="00DD5A04">
              <w:rPr>
                <w:rFonts w:eastAsia="Times New Roman" w:cs="Tahoma"/>
                <w:bCs/>
                <w:snapToGrid w:val="0"/>
                <w:kern w:val="22"/>
                <w:sz w:val="16"/>
                <w:szCs w:val="16"/>
              </w:rPr>
              <w:t xml:space="preserve"> vode </w:t>
            </w:r>
            <w:r w:rsidRPr="00DD5A04">
              <w:rPr>
                <w:rFonts w:eastAsia="Times New Roman" w:cs="Tahoma"/>
                <w:bCs/>
                <w:snapToGrid w:val="0"/>
                <w:kern w:val="22"/>
                <w:sz w:val="16"/>
                <w:szCs w:val="16"/>
              </w:rPr>
              <w:t xml:space="preserve"> 6,4 m)</w:t>
            </w:r>
          </w:p>
        </w:tc>
        <w:tc>
          <w:tcPr>
            <w:tcW w:w="1134" w:type="dxa"/>
            <w:shd w:val="clear" w:color="auto" w:fill="auto"/>
            <w:vAlign w:val="center"/>
          </w:tcPr>
          <w:p w14:paraId="305A7422" w14:textId="77777777" w:rsidR="0096750B" w:rsidRPr="00DD5A04" w:rsidRDefault="0096750B" w:rsidP="0096750B">
            <w:pPr>
              <w:widowControl w:val="0"/>
              <w:tabs>
                <w:tab w:val="right" w:leader="dot" w:pos="9062"/>
              </w:tabs>
              <w:spacing w:after="0" w:line="280" w:lineRule="exact"/>
              <w:jc w:val="center"/>
              <w:cnfStyle w:val="000000000000" w:firstRow="0" w:lastRow="0" w:firstColumn="0" w:lastColumn="0" w:oddVBand="0" w:evenVBand="0" w:oddHBand="0" w:evenHBand="0" w:firstRowFirstColumn="0" w:firstRowLastColumn="0" w:lastRowFirstColumn="0" w:lastRowLastColumn="0"/>
              <w:rPr>
                <w:rFonts w:eastAsia="Times New Roman" w:cs="Tahoma"/>
                <w:bCs/>
                <w:snapToGrid w:val="0"/>
                <w:kern w:val="22"/>
                <w:sz w:val="16"/>
                <w:szCs w:val="16"/>
              </w:rPr>
            </w:pPr>
            <w:r w:rsidRPr="00DD5A04">
              <w:rPr>
                <w:rFonts w:eastAsia="Times New Roman" w:cs="Tahoma"/>
                <w:bCs/>
                <w:snapToGrid w:val="0"/>
                <w:kern w:val="22"/>
                <w:sz w:val="16"/>
                <w:szCs w:val="16"/>
              </w:rPr>
              <w:t>231,25</w:t>
            </w:r>
          </w:p>
          <w:p w14:paraId="19260F60" w14:textId="77777777" w:rsidR="007235DB" w:rsidRPr="00DD5A04" w:rsidRDefault="007235DB" w:rsidP="0096750B">
            <w:pPr>
              <w:widowControl w:val="0"/>
              <w:tabs>
                <w:tab w:val="right" w:leader="dot" w:pos="9062"/>
              </w:tabs>
              <w:spacing w:after="0" w:line="280" w:lineRule="exact"/>
              <w:jc w:val="center"/>
              <w:cnfStyle w:val="000000000000" w:firstRow="0" w:lastRow="0" w:firstColumn="0" w:lastColumn="0" w:oddVBand="0" w:evenVBand="0" w:oddHBand="0" w:evenHBand="0" w:firstRowFirstColumn="0" w:firstRowLastColumn="0" w:lastRowFirstColumn="0" w:lastRowLastColumn="0"/>
              <w:rPr>
                <w:rFonts w:eastAsia="Times New Roman" w:cs="Tahoma"/>
                <w:bCs/>
                <w:snapToGrid w:val="0"/>
                <w:kern w:val="22"/>
                <w:sz w:val="16"/>
                <w:szCs w:val="16"/>
              </w:rPr>
            </w:pPr>
          </w:p>
          <w:p w14:paraId="6428933D" w14:textId="77777777" w:rsidR="0096750B" w:rsidRPr="00DD5A04" w:rsidRDefault="0096750B" w:rsidP="0096750B">
            <w:pPr>
              <w:widowControl w:val="0"/>
              <w:tabs>
                <w:tab w:val="right" w:leader="dot" w:pos="9062"/>
              </w:tabs>
              <w:spacing w:after="0" w:line="280" w:lineRule="exact"/>
              <w:jc w:val="center"/>
              <w:cnfStyle w:val="000000000000" w:firstRow="0" w:lastRow="0" w:firstColumn="0" w:lastColumn="0" w:oddVBand="0" w:evenVBand="0" w:oddHBand="0" w:evenHBand="0" w:firstRowFirstColumn="0" w:firstRowLastColumn="0" w:lastRowFirstColumn="0" w:lastRowLastColumn="0"/>
              <w:rPr>
                <w:rFonts w:eastAsia="Times New Roman" w:cs="Tahoma"/>
                <w:bCs/>
                <w:snapToGrid w:val="0"/>
                <w:kern w:val="22"/>
                <w:sz w:val="16"/>
                <w:szCs w:val="16"/>
              </w:rPr>
            </w:pPr>
            <w:r w:rsidRPr="00DD5A04">
              <w:rPr>
                <w:rFonts w:eastAsia="Times New Roman" w:cs="Tahoma"/>
                <w:bCs/>
                <w:snapToGrid w:val="0"/>
                <w:kern w:val="22"/>
                <w:sz w:val="16"/>
                <w:szCs w:val="16"/>
              </w:rPr>
              <w:t>(</w:t>
            </w:r>
            <w:r w:rsidR="002E6ED3" w:rsidRPr="00DD5A04">
              <w:rPr>
                <w:rFonts w:eastAsia="Times New Roman" w:cs="Tahoma"/>
                <w:bCs/>
                <w:snapToGrid w:val="0"/>
                <w:kern w:val="22"/>
                <w:sz w:val="16"/>
                <w:szCs w:val="16"/>
              </w:rPr>
              <w:t xml:space="preserve">globina do </w:t>
            </w:r>
            <w:r w:rsidR="00684793" w:rsidRPr="00DD5A04">
              <w:rPr>
                <w:rFonts w:eastAsia="Times New Roman" w:cs="Tahoma"/>
                <w:bCs/>
                <w:snapToGrid w:val="0"/>
                <w:kern w:val="22"/>
                <w:sz w:val="16"/>
                <w:szCs w:val="16"/>
              </w:rPr>
              <w:t>podzemne</w:t>
            </w:r>
            <w:r w:rsidR="002E6ED3" w:rsidRPr="00DD5A04">
              <w:rPr>
                <w:rFonts w:eastAsia="Times New Roman" w:cs="Tahoma"/>
                <w:bCs/>
                <w:snapToGrid w:val="0"/>
                <w:kern w:val="22"/>
                <w:sz w:val="16"/>
                <w:szCs w:val="16"/>
              </w:rPr>
              <w:t xml:space="preserve"> vode  </w:t>
            </w:r>
            <w:r w:rsidRPr="00DD5A04">
              <w:rPr>
                <w:rFonts w:eastAsia="Times New Roman" w:cs="Tahoma"/>
                <w:bCs/>
                <w:snapToGrid w:val="0"/>
                <w:kern w:val="22"/>
                <w:sz w:val="16"/>
                <w:szCs w:val="16"/>
              </w:rPr>
              <w:t>8,6 m)</w:t>
            </w:r>
          </w:p>
        </w:tc>
        <w:tc>
          <w:tcPr>
            <w:tcW w:w="1418" w:type="dxa"/>
            <w:shd w:val="clear" w:color="auto" w:fill="auto"/>
            <w:vAlign w:val="center"/>
          </w:tcPr>
          <w:p w14:paraId="03A5824D" w14:textId="77777777" w:rsidR="0096750B" w:rsidRPr="00DD5A04" w:rsidRDefault="0096750B" w:rsidP="0096750B">
            <w:pPr>
              <w:widowControl w:val="0"/>
              <w:tabs>
                <w:tab w:val="right" w:leader="dot" w:pos="9062"/>
              </w:tabs>
              <w:spacing w:after="0" w:line="280" w:lineRule="exact"/>
              <w:jc w:val="center"/>
              <w:cnfStyle w:val="000000000000" w:firstRow="0" w:lastRow="0" w:firstColumn="0" w:lastColumn="0" w:oddVBand="0" w:evenVBand="0" w:oddHBand="0" w:evenHBand="0" w:firstRowFirstColumn="0" w:firstRowLastColumn="0" w:lastRowFirstColumn="0" w:lastRowLastColumn="0"/>
              <w:rPr>
                <w:rFonts w:eastAsia="Times New Roman" w:cs="Tahoma"/>
                <w:bCs/>
                <w:snapToGrid w:val="0"/>
                <w:kern w:val="22"/>
                <w:sz w:val="16"/>
                <w:szCs w:val="16"/>
              </w:rPr>
            </w:pPr>
            <w:r w:rsidRPr="00DD5A04">
              <w:rPr>
                <w:rFonts w:eastAsia="Times New Roman" w:cs="Tahoma"/>
                <w:bCs/>
                <w:snapToGrid w:val="0"/>
                <w:kern w:val="22"/>
                <w:sz w:val="16"/>
                <w:szCs w:val="16"/>
              </w:rPr>
              <w:t>2,6</w:t>
            </w:r>
          </w:p>
        </w:tc>
      </w:tr>
      <w:tr w:rsidR="0096750B" w:rsidRPr="00DD5A04" w14:paraId="111A20DF" w14:textId="77777777" w:rsidTr="002E6ED3">
        <w:trPr>
          <w:cnfStyle w:val="000000100000" w:firstRow="0" w:lastRow="0" w:firstColumn="0" w:lastColumn="0" w:oddVBand="0" w:evenVBand="0" w:oddHBand="1" w:evenHBand="0" w:firstRowFirstColumn="0" w:firstRowLastColumn="0" w:lastRowFirstColumn="0" w:lastRowLastColumn="0"/>
          <w:trHeight w:val="697"/>
        </w:trPr>
        <w:tc>
          <w:tcPr>
            <w:cnfStyle w:val="001000000000" w:firstRow="0" w:lastRow="0" w:firstColumn="1" w:lastColumn="0" w:oddVBand="0" w:evenVBand="0" w:oddHBand="0" w:evenHBand="0" w:firstRowFirstColumn="0" w:firstRowLastColumn="0" w:lastRowFirstColumn="0" w:lastRowLastColumn="0"/>
            <w:tcW w:w="1485" w:type="dxa"/>
            <w:shd w:val="clear" w:color="auto" w:fill="F2F2F2"/>
            <w:vAlign w:val="center"/>
          </w:tcPr>
          <w:p w14:paraId="16CD9520" w14:textId="77777777" w:rsidR="0096750B" w:rsidRPr="00DD5A04" w:rsidRDefault="0096750B" w:rsidP="0096750B">
            <w:pPr>
              <w:widowControl w:val="0"/>
              <w:tabs>
                <w:tab w:val="right" w:leader="dot" w:pos="9062"/>
              </w:tabs>
              <w:spacing w:after="0" w:line="276" w:lineRule="auto"/>
              <w:rPr>
                <w:rFonts w:eastAsia="Times New Roman" w:cs="Tahoma"/>
                <w:snapToGrid w:val="0"/>
                <w:kern w:val="22"/>
                <w:sz w:val="16"/>
                <w:szCs w:val="16"/>
              </w:rPr>
            </w:pPr>
            <w:r w:rsidRPr="00DD5A04">
              <w:rPr>
                <w:rFonts w:eastAsia="Times New Roman" w:cs="Tahoma"/>
                <w:snapToGrid w:val="0"/>
                <w:kern w:val="22"/>
                <w:sz w:val="16"/>
                <w:szCs w:val="16"/>
              </w:rPr>
              <w:t>PTIED-4</w:t>
            </w:r>
          </w:p>
        </w:tc>
        <w:tc>
          <w:tcPr>
            <w:tcW w:w="1420" w:type="dxa"/>
            <w:shd w:val="clear" w:color="auto" w:fill="auto"/>
            <w:vAlign w:val="center"/>
          </w:tcPr>
          <w:p w14:paraId="67DEB3E1" w14:textId="77777777" w:rsidR="0096750B" w:rsidRPr="00DD5A04" w:rsidRDefault="0096750B" w:rsidP="0096750B">
            <w:pPr>
              <w:widowControl w:val="0"/>
              <w:tabs>
                <w:tab w:val="right" w:leader="dot" w:pos="9062"/>
              </w:tabs>
              <w:spacing w:after="0" w:line="276" w:lineRule="auto"/>
              <w:jc w:val="center"/>
              <w:cnfStyle w:val="000000100000" w:firstRow="0" w:lastRow="0" w:firstColumn="0" w:lastColumn="0" w:oddVBand="0" w:evenVBand="0" w:oddHBand="1" w:evenHBand="0" w:firstRowFirstColumn="0" w:firstRowLastColumn="0" w:lastRowFirstColumn="0" w:lastRowLastColumn="0"/>
              <w:rPr>
                <w:rFonts w:eastAsia="Times New Roman" w:cs="Tahoma"/>
                <w:bCs/>
                <w:snapToGrid w:val="0"/>
                <w:kern w:val="22"/>
                <w:sz w:val="16"/>
                <w:szCs w:val="16"/>
              </w:rPr>
            </w:pPr>
            <w:r w:rsidRPr="00DD5A04">
              <w:rPr>
                <w:rFonts w:eastAsia="Times New Roman" w:cs="Tahoma"/>
                <w:bCs/>
                <w:snapToGrid w:val="0"/>
                <w:kern w:val="22"/>
                <w:sz w:val="16"/>
                <w:szCs w:val="16"/>
              </w:rPr>
              <w:t>od jun 2022</w:t>
            </w:r>
          </w:p>
          <w:p w14:paraId="65A7B4F9" w14:textId="77777777" w:rsidR="0096750B" w:rsidRPr="00DD5A04" w:rsidRDefault="0096750B" w:rsidP="0096750B">
            <w:pPr>
              <w:widowControl w:val="0"/>
              <w:tabs>
                <w:tab w:val="right" w:leader="dot" w:pos="9062"/>
              </w:tabs>
              <w:spacing w:after="0" w:line="276" w:lineRule="auto"/>
              <w:jc w:val="center"/>
              <w:cnfStyle w:val="000000100000" w:firstRow="0" w:lastRow="0" w:firstColumn="0" w:lastColumn="0" w:oddVBand="0" w:evenVBand="0" w:oddHBand="1" w:evenHBand="0" w:firstRowFirstColumn="0" w:firstRowLastColumn="0" w:lastRowFirstColumn="0" w:lastRowLastColumn="0"/>
              <w:rPr>
                <w:rFonts w:eastAsia="Times New Roman" w:cs="Tahoma"/>
                <w:bCs/>
                <w:snapToGrid w:val="0"/>
                <w:kern w:val="22"/>
                <w:sz w:val="16"/>
                <w:szCs w:val="16"/>
              </w:rPr>
            </w:pPr>
            <w:r w:rsidRPr="00DD5A04">
              <w:rPr>
                <w:rFonts w:eastAsia="Times New Roman" w:cs="Tahoma"/>
                <w:bCs/>
                <w:snapToGrid w:val="0"/>
                <w:kern w:val="22"/>
                <w:sz w:val="16"/>
                <w:szCs w:val="16"/>
              </w:rPr>
              <w:t>do jun 2023</w:t>
            </w:r>
          </w:p>
        </w:tc>
        <w:tc>
          <w:tcPr>
            <w:tcW w:w="1232" w:type="dxa"/>
            <w:vAlign w:val="center"/>
          </w:tcPr>
          <w:p w14:paraId="6DD6A66C" w14:textId="77777777" w:rsidR="0096750B" w:rsidRPr="00DD5A04" w:rsidRDefault="0096750B" w:rsidP="0096750B">
            <w:pPr>
              <w:widowControl w:val="0"/>
              <w:tabs>
                <w:tab w:val="right" w:leader="dot" w:pos="9062"/>
              </w:tabs>
              <w:spacing w:after="0" w:line="276" w:lineRule="auto"/>
              <w:jc w:val="center"/>
              <w:cnfStyle w:val="000000100000" w:firstRow="0" w:lastRow="0" w:firstColumn="0" w:lastColumn="0" w:oddVBand="0" w:evenVBand="0" w:oddHBand="1" w:evenHBand="0" w:firstRowFirstColumn="0" w:firstRowLastColumn="0" w:lastRowFirstColumn="0" w:lastRowLastColumn="0"/>
              <w:rPr>
                <w:rFonts w:eastAsia="Times New Roman" w:cs="Tahoma"/>
                <w:bCs/>
                <w:snapToGrid w:val="0"/>
                <w:kern w:val="22"/>
                <w:sz w:val="16"/>
                <w:szCs w:val="16"/>
              </w:rPr>
            </w:pPr>
            <w:r w:rsidRPr="00DD5A04">
              <w:rPr>
                <w:rFonts w:eastAsia="Times New Roman" w:cs="Tahoma"/>
                <w:bCs/>
                <w:snapToGrid w:val="0"/>
                <w:kern w:val="22"/>
                <w:sz w:val="16"/>
                <w:szCs w:val="16"/>
              </w:rPr>
              <w:t>236,8</w:t>
            </w:r>
          </w:p>
        </w:tc>
        <w:tc>
          <w:tcPr>
            <w:tcW w:w="961" w:type="dxa"/>
            <w:vAlign w:val="center"/>
          </w:tcPr>
          <w:p w14:paraId="5EBB61A3" w14:textId="77777777" w:rsidR="0096750B" w:rsidRPr="00DD5A04" w:rsidRDefault="0096750B" w:rsidP="0096750B">
            <w:pPr>
              <w:widowControl w:val="0"/>
              <w:tabs>
                <w:tab w:val="right" w:leader="dot" w:pos="9062"/>
              </w:tabs>
              <w:spacing w:after="0" w:line="276" w:lineRule="auto"/>
              <w:jc w:val="center"/>
              <w:cnfStyle w:val="000000100000" w:firstRow="0" w:lastRow="0" w:firstColumn="0" w:lastColumn="0" w:oddVBand="0" w:evenVBand="0" w:oddHBand="1" w:evenHBand="0" w:firstRowFirstColumn="0" w:firstRowLastColumn="0" w:lastRowFirstColumn="0" w:lastRowLastColumn="0"/>
              <w:rPr>
                <w:rFonts w:eastAsia="Times New Roman" w:cs="Tahoma"/>
                <w:bCs/>
                <w:snapToGrid w:val="0"/>
                <w:kern w:val="22"/>
                <w:sz w:val="16"/>
                <w:szCs w:val="16"/>
              </w:rPr>
            </w:pPr>
            <w:r w:rsidRPr="00DD5A04">
              <w:rPr>
                <w:rFonts w:cs="Tahoma"/>
                <w:sz w:val="16"/>
                <w:szCs w:val="16"/>
              </w:rPr>
              <w:t>236,8</w:t>
            </w:r>
          </w:p>
        </w:tc>
        <w:tc>
          <w:tcPr>
            <w:tcW w:w="1276" w:type="dxa"/>
            <w:shd w:val="clear" w:color="auto" w:fill="auto"/>
            <w:vAlign w:val="center"/>
          </w:tcPr>
          <w:p w14:paraId="559D9357" w14:textId="77777777" w:rsidR="0096750B" w:rsidRPr="00DD5A04" w:rsidRDefault="0096750B" w:rsidP="0096750B">
            <w:pPr>
              <w:widowControl w:val="0"/>
              <w:tabs>
                <w:tab w:val="right" w:leader="dot" w:pos="9062"/>
              </w:tabs>
              <w:spacing w:after="0" w:line="276" w:lineRule="auto"/>
              <w:jc w:val="center"/>
              <w:cnfStyle w:val="000000100000" w:firstRow="0" w:lastRow="0" w:firstColumn="0" w:lastColumn="0" w:oddVBand="0" w:evenVBand="0" w:oddHBand="1" w:evenHBand="0" w:firstRowFirstColumn="0" w:firstRowLastColumn="0" w:lastRowFirstColumn="0" w:lastRowLastColumn="0"/>
              <w:rPr>
                <w:rFonts w:eastAsia="Times New Roman" w:cs="Tahoma"/>
                <w:bCs/>
                <w:snapToGrid w:val="0"/>
                <w:kern w:val="22"/>
                <w:sz w:val="16"/>
                <w:szCs w:val="16"/>
              </w:rPr>
            </w:pPr>
            <w:r w:rsidRPr="00DD5A04">
              <w:rPr>
                <w:rFonts w:eastAsia="Times New Roman" w:cs="Tahoma"/>
                <w:bCs/>
                <w:snapToGrid w:val="0"/>
                <w:kern w:val="22"/>
                <w:sz w:val="16"/>
                <w:szCs w:val="16"/>
              </w:rPr>
              <w:t>230,3</w:t>
            </w:r>
          </w:p>
          <w:p w14:paraId="192A4461" w14:textId="77777777" w:rsidR="007235DB" w:rsidRPr="00DD5A04" w:rsidRDefault="007235DB" w:rsidP="0096750B">
            <w:pPr>
              <w:widowControl w:val="0"/>
              <w:tabs>
                <w:tab w:val="right" w:leader="dot" w:pos="9062"/>
              </w:tabs>
              <w:spacing w:after="0" w:line="276" w:lineRule="auto"/>
              <w:jc w:val="center"/>
              <w:cnfStyle w:val="000000100000" w:firstRow="0" w:lastRow="0" w:firstColumn="0" w:lastColumn="0" w:oddVBand="0" w:evenVBand="0" w:oddHBand="1" w:evenHBand="0" w:firstRowFirstColumn="0" w:firstRowLastColumn="0" w:lastRowFirstColumn="0" w:lastRowLastColumn="0"/>
              <w:rPr>
                <w:rFonts w:eastAsia="Times New Roman" w:cs="Tahoma"/>
                <w:bCs/>
                <w:snapToGrid w:val="0"/>
                <w:kern w:val="22"/>
                <w:sz w:val="16"/>
                <w:szCs w:val="16"/>
              </w:rPr>
            </w:pPr>
          </w:p>
          <w:p w14:paraId="058DF391" w14:textId="77777777" w:rsidR="0096750B" w:rsidRPr="00DD5A04" w:rsidRDefault="0096750B" w:rsidP="0096750B">
            <w:pPr>
              <w:widowControl w:val="0"/>
              <w:tabs>
                <w:tab w:val="right" w:leader="dot" w:pos="9062"/>
              </w:tabs>
              <w:spacing w:after="0" w:line="276" w:lineRule="auto"/>
              <w:jc w:val="center"/>
              <w:cnfStyle w:val="000000100000" w:firstRow="0" w:lastRow="0" w:firstColumn="0" w:lastColumn="0" w:oddVBand="0" w:evenVBand="0" w:oddHBand="1" w:evenHBand="0" w:firstRowFirstColumn="0" w:firstRowLastColumn="0" w:lastRowFirstColumn="0" w:lastRowLastColumn="0"/>
              <w:rPr>
                <w:rFonts w:eastAsia="Times New Roman" w:cs="Tahoma"/>
                <w:bCs/>
                <w:snapToGrid w:val="0"/>
                <w:kern w:val="22"/>
                <w:sz w:val="16"/>
                <w:szCs w:val="16"/>
              </w:rPr>
            </w:pPr>
            <w:r w:rsidRPr="00DD5A04">
              <w:rPr>
                <w:rFonts w:eastAsia="Times New Roman" w:cs="Tahoma"/>
                <w:bCs/>
                <w:snapToGrid w:val="0"/>
                <w:kern w:val="22"/>
                <w:sz w:val="16"/>
                <w:szCs w:val="16"/>
              </w:rPr>
              <w:t>(</w:t>
            </w:r>
            <w:r w:rsidR="002E6ED3" w:rsidRPr="00DD5A04">
              <w:rPr>
                <w:rFonts w:eastAsia="Times New Roman" w:cs="Tahoma"/>
                <w:bCs/>
                <w:snapToGrid w:val="0"/>
                <w:kern w:val="22"/>
                <w:sz w:val="16"/>
                <w:szCs w:val="16"/>
              </w:rPr>
              <w:t xml:space="preserve">globina do </w:t>
            </w:r>
            <w:r w:rsidR="00684793" w:rsidRPr="00DD5A04">
              <w:rPr>
                <w:rFonts w:eastAsia="Times New Roman" w:cs="Tahoma"/>
                <w:bCs/>
                <w:snapToGrid w:val="0"/>
                <w:kern w:val="22"/>
                <w:sz w:val="16"/>
                <w:szCs w:val="16"/>
              </w:rPr>
              <w:t>podzemne</w:t>
            </w:r>
            <w:r w:rsidR="002E6ED3" w:rsidRPr="00DD5A04">
              <w:rPr>
                <w:rFonts w:eastAsia="Times New Roman" w:cs="Tahoma"/>
                <w:bCs/>
                <w:snapToGrid w:val="0"/>
                <w:kern w:val="22"/>
                <w:sz w:val="16"/>
                <w:szCs w:val="16"/>
              </w:rPr>
              <w:t xml:space="preserve"> vode  </w:t>
            </w:r>
            <w:r w:rsidRPr="00DD5A04">
              <w:rPr>
                <w:rFonts w:eastAsia="Times New Roman" w:cs="Tahoma"/>
                <w:bCs/>
                <w:snapToGrid w:val="0"/>
                <w:kern w:val="22"/>
                <w:sz w:val="16"/>
                <w:szCs w:val="16"/>
              </w:rPr>
              <w:t>6,5  m)</w:t>
            </w:r>
          </w:p>
        </w:tc>
        <w:tc>
          <w:tcPr>
            <w:tcW w:w="1134" w:type="dxa"/>
            <w:shd w:val="clear" w:color="auto" w:fill="auto"/>
            <w:vAlign w:val="center"/>
          </w:tcPr>
          <w:p w14:paraId="31C5A93D" w14:textId="77777777" w:rsidR="0096750B" w:rsidRPr="00DD5A04" w:rsidRDefault="0096750B" w:rsidP="0096750B">
            <w:pPr>
              <w:widowControl w:val="0"/>
              <w:tabs>
                <w:tab w:val="right" w:leader="dot" w:pos="9062"/>
              </w:tabs>
              <w:spacing w:after="0" w:line="276" w:lineRule="auto"/>
              <w:jc w:val="center"/>
              <w:cnfStyle w:val="000000100000" w:firstRow="0" w:lastRow="0" w:firstColumn="0" w:lastColumn="0" w:oddVBand="0" w:evenVBand="0" w:oddHBand="1" w:evenHBand="0" w:firstRowFirstColumn="0" w:firstRowLastColumn="0" w:lastRowFirstColumn="0" w:lastRowLastColumn="0"/>
              <w:rPr>
                <w:rFonts w:eastAsia="Times New Roman" w:cs="Tahoma"/>
                <w:bCs/>
                <w:snapToGrid w:val="0"/>
                <w:kern w:val="22"/>
                <w:sz w:val="16"/>
                <w:szCs w:val="16"/>
              </w:rPr>
            </w:pPr>
            <w:r w:rsidRPr="00DD5A04">
              <w:rPr>
                <w:rFonts w:eastAsia="Times New Roman" w:cs="Tahoma"/>
                <w:bCs/>
                <w:snapToGrid w:val="0"/>
                <w:kern w:val="22"/>
                <w:sz w:val="16"/>
                <w:szCs w:val="16"/>
              </w:rPr>
              <w:t>228,1</w:t>
            </w:r>
          </w:p>
          <w:p w14:paraId="06FA5F68" w14:textId="77777777" w:rsidR="007235DB" w:rsidRPr="00DD5A04" w:rsidRDefault="007235DB" w:rsidP="0096750B">
            <w:pPr>
              <w:widowControl w:val="0"/>
              <w:tabs>
                <w:tab w:val="right" w:leader="dot" w:pos="9062"/>
              </w:tabs>
              <w:spacing w:after="0" w:line="276" w:lineRule="auto"/>
              <w:jc w:val="center"/>
              <w:cnfStyle w:val="000000100000" w:firstRow="0" w:lastRow="0" w:firstColumn="0" w:lastColumn="0" w:oddVBand="0" w:evenVBand="0" w:oddHBand="1" w:evenHBand="0" w:firstRowFirstColumn="0" w:firstRowLastColumn="0" w:lastRowFirstColumn="0" w:lastRowLastColumn="0"/>
              <w:rPr>
                <w:rFonts w:eastAsia="Times New Roman" w:cs="Tahoma"/>
                <w:bCs/>
                <w:snapToGrid w:val="0"/>
                <w:kern w:val="22"/>
                <w:sz w:val="16"/>
                <w:szCs w:val="16"/>
              </w:rPr>
            </w:pPr>
          </w:p>
          <w:p w14:paraId="4E2ACEE1" w14:textId="77777777" w:rsidR="0096750B" w:rsidRPr="00DD5A04" w:rsidRDefault="0096750B" w:rsidP="0096750B">
            <w:pPr>
              <w:widowControl w:val="0"/>
              <w:tabs>
                <w:tab w:val="right" w:leader="dot" w:pos="9062"/>
              </w:tabs>
              <w:spacing w:after="0" w:line="276" w:lineRule="auto"/>
              <w:jc w:val="center"/>
              <w:cnfStyle w:val="000000100000" w:firstRow="0" w:lastRow="0" w:firstColumn="0" w:lastColumn="0" w:oddVBand="0" w:evenVBand="0" w:oddHBand="1" w:evenHBand="0" w:firstRowFirstColumn="0" w:firstRowLastColumn="0" w:lastRowFirstColumn="0" w:lastRowLastColumn="0"/>
              <w:rPr>
                <w:rFonts w:eastAsia="Times New Roman" w:cs="Tahoma"/>
                <w:bCs/>
                <w:snapToGrid w:val="0"/>
                <w:kern w:val="22"/>
                <w:sz w:val="16"/>
                <w:szCs w:val="16"/>
              </w:rPr>
            </w:pPr>
            <w:r w:rsidRPr="00DD5A04">
              <w:rPr>
                <w:rFonts w:eastAsia="Times New Roman" w:cs="Tahoma"/>
                <w:bCs/>
                <w:snapToGrid w:val="0"/>
                <w:kern w:val="22"/>
                <w:sz w:val="16"/>
                <w:szCs w:val="16"/>
              </w:rPr>
              <w:t>(</w:t>
            </w:r>
            <w:r w:rsidR="002E6ED3" w:rsidRPr="00DD5A04">
              <w:rPr>
                <w:rFonts w:eastAsia="Times New Roman" w:cs="Tahoma"/>
                <w:bCs/>
                <w:snapToGrid w:val="0"/>
                <w:kern w:val="22"/>
                <w:sz w:val="16"/>
                <w:szCs w:val="16"/>
              </w:rPr>
              <w:t xml:space="preserve">globina do </w:t>
            </w:r>
            <w:r w:rsidR="00684793" w:rsidRPr="00DD5A04">
              <w:rPr>
                <w:rFonts w:eastAsia="Times New Roman" w:cs="Tahoma"/>
                <w:bCs/>
                <w:snapToGrid w:val="0"/>
                <w:kern w:val="22"/>
                <w:sz w:val="16"/>
                <w:szCs w:val="16"/>
              </w:rPr>
              <w:t>podzemne</w:t>
            </w:r>
            <w:r w:rsidR="002E6ED3" w:rsidRPr="00DD5A04">
              <w:rPr>
                <w:rFonts w:eastAsia="Times New Roman" w:cs="Tahoma"/>
                <w:bCs/>
                <w:snapToGrid w:val="0"/>
                <w:kern w:val="22"/>
                <w:sz w:val="16"/>
                <w:szCs w:val="16"/>
              </w:rPr>
              <w:t xml:space="preserve"> vode  </w:t>
            </w:r>
            <w:r w:rsidRPr="00DD5A04">
              <w:rPr>
                <w:rFonts w:eastAsia="Times New Roman" w:cs="Tahoma"/>
                <w:bCs/>
                <w:snapToGrid w:val="0"/>
                <w:kern w:val="22"/>
                <w:sz w:val="16"/>
                <w:szCs w:val="16"/>
              </w:rPr>
              <w:t>8,7)</w:t>
            </w:r>
          </w:p>
        </w:tc>
        <w:tc>
          <w:tcPr>
            <w:tcW w:w="1418" w:type="dxa"/>
            <w:shd w:val="clear" w:color="auto" w:fill="auto"/>
            <w:vAlign w:val="center"/>
          </w:tcPr>
          <w:p w14:paraId="5B4F6D1F" w14:textId="77777777" w:rsidR="0096750B" w:rsidRPr="00DD5A04" w:rsidRDefault="0096750B" w:rsidP="0096750B">
            <w:pPr>
              <w:widowControl w:val="0"/>
              <w:tabs>
                <w:tab w:val="right" w:leader="dot" w:pos="9062"/>
              </w:tabs>
              <w:spacing w:after="0" w:line="276" w:lineRule="auto"/>
              <w:jc w:val="center"/>
              <w:cnfStyle w:val="000000100000" w:firstRow="0" w:lastRow="0" w:firstColumn="0" w:lastColumn="0" w:oddVBand="0" w:evenVBand="0" w:oddHBand="1" w:evenHBand="0" w:firstRowFirstColumn="0" w:firstRowLastColumn="0" w:lastRowFirstColumn="0" w:lastRowLastColumn="0"/>
              <w:rPr>
                <w:rFonts w:eastAsia="Times New Roman" w:cs="Tahoma"/>
                <w:bCs/>
                <w:snapToGrid w:val="0"/>
                <w:kern w:val="22"/>
                <w:sz w:val="16"/>
                <w:szCs w:val="16"/>
              </w:rPr>
            </w:pPr>
            <w:r w:rsidRPr="00DD5A04">
              <w:rPr>
                <w:rFonts w:eastAsia="Times New Roman" w:cs="Tahoma"/>
                <w:bCs/>
                <w:snapToGrid w:val="0"/>
                <w:kern w:val="22"/>
                <w:sz w:val="16"/>
                <w:szCs w:val="16"/>
              </w:rPr>
              <w:t>2,2</w:t>
            </w:r>
          </w:p>
        </w:tc>
      </w:tr>
    </w:tbl>
    <w:p w14:paraId="326BBFFD" w14:textId="77777777" w:rsidR="00A25F33" w:rsidRPr="00DD5A04" w:rsidRDefault="00A25F33" w:rsidP="00B41F27">
      <w:pPr>
        <w:jc w:val="both"/>
        <w:rPr>
          <w:rFonts w:cs="Tahoma"/>
        </w:rPr>
      </w:pPr>
    </w:p>
    <w:p w14:paraId="6AB1107E" w14:textId="77777777" w:rsidR="00004D2E" w:rsidRPr="00DD5A04" w:rsidRDefault="00B528A4" w:rsidP="00B41F27">
      <w:pPr>
        <w:jc w:val="both"/>
        <w:rPr>
          <w:rFonts w:cs="Tahoma"/>
        </w:rPr>
      </w:pPr>
      <w:r w:rsidRPr="00DD5A04">
        <w:rPr>
          <w:rFonts w:cs="Tahoma"/>
        </w:rPr>
        <w:t xml:space="preserve">Podatke o globini podzemne vode smo interpretirali iz </w:t>
      </w:r>
      <w:r w:rsidR="00004D2E" w:rsidRPr="00DD5A04">
        <w:rPr>
          <w:rFonts w:cs="Tahoma"/>
        </w:rPr>
        <w:t xml:space="preserve">meritev </w:t>
      </w:r>
      <w:r w:rsidR="00050E14" w:rsidRPr="00DD5A04">
        <w:rPr>
          <w:rFonts w:cs="Tahoma"/>
        </w:rPr>
        <w:t>TALUM d.d. Kidričevo</w:t>
      </w:r>
      <w:r w:rsidR="004E48A8" w:rsidRPr="00DD5A04">
        <w:rPr>
          <w:rFonts w:cs="Tahoma"/>
        </w:rPr>
        <w:t>, ki</w:t>
      </w:r>
      <w:r w:rsidR="00050E14" w:rsidRPr="00DD5A04">
        <w:rPr>
          <w:rFonts w:cs="Tahoma"/>
        </w:rPr>
        <w:t xml:space="preserve"> izvaja meritve podzemne vode na piezometrih v lasti podjetja.</w:t>
      </w:r>
    </w:p>
    <w:p w14:paraId="25D2ABD5" w14:textId="77777777" w:rsidR="00B528A4" w:rsidRPr="00DD5A04" w:rsidRDefault="00DF23FD" w:rsidP="00B528A4">
      <w:pPr>
        <w:rPr>
          <w:rFonts w:cs="Tahoma"/>
        </w:rPr>
      </w:pPr>
      <w:r w:rsidRPr="00DD5A04">
        <w:rPr>
          <w:rFonts w:cs="Tahoma"/>
        </w:rPr>
        <w:t xml:space="preserve">Iz karte hidroizohips (Slika </w:t>
      </w:r>
      <w:r w:rsidR="00DC7BC6" w:rsidRPr="00DD5A04">
        <w:rPr>
          <w:rFonts w:cs="Tahoma"/>
        </w:rPr>
        <w:t>10</w:t>
      </w:r>
      <w:r w:rsidR="00B528A4" w:rsidRPr="00DD5A04">
        <w:rPr>
          <w:rFonts w:cs="Tahoma"/>
        </w:rPr>
        <w:t xml:space="preserve">) je razvidno, da je nivo podzemne vode za </w:t>
      </w:r>
      <w:r w:rsidR="00CF237A" w:rsidRPr="00DD5A04">
        <w:rPr>
          <w:rFonts w:cs="Tahoma"/>
        </w:rPr>
        <w:t xml:space="preserve">približno </w:t>
      </w:r>
      <w:r w:rsidR="00D23108" w:rsidRPr="00DD5A04">
        <w:rPr>
          <w:rFonts w:cs="Tahoma"/>
        </w:rPr>
        <w:t xml:space="preserve">2 </w:t>
      </w:r>
      <w:r w:rsidR="000E0AC6" w:rsidRPr="00DD5A04">
        <w:rPr>
          <w:rFonts w:cs="Tahoma"/>
        </w:rPr>
        <w:t>m</w:t>
      </w:r>
      <w:r w:rsidR="009B7107" w:rsidRPr="00DD5A04">
        <w:rPr>
          <w:rFonts w:cs="Tahoma"/>
        </w:rPr>
        <w:t xml:space="preserve"> nižj</w:t>
      </w:r>
      <w:r w:rsidR="00D23108" w:rsidRPr="00DD5A04">
        <w:rPr>
          <w:rFonts w:cs="Tahoma"/>
        </w:rPr>
        <w:t>i na območju vrtine PTIED-4 v primerjavi z vrtino PTA-6</w:t>
      </w:r>
      <w:r w:rsidR="008324EE" w:rsidRPr="00DD5A04">
        <w:rPr>
          <w:rFonts w:cs="Tahoma"/>
        </w:rPr>
        <w:t>/</w:t>
      </w:r>
      <w:r w:rsidR="00D23108" w:rsidRPr="00DD5A04">
        <w:rPr>
          <w:rFonts w:cs="Tahoma"/>
        </w:rPr>
        <w:t>13</w:t>
      </w:r>
      <w:r w:rsidR="00B528A4" w:rsidRPr="00DD5A04">
        <w:rPr>
          <w:rFonts w:cs="Tahoma"/>
        </w:rPr>
        <w:t>.</w:t>
      </w:r>
    </w:p>
    <w:p w14:paraId="1E16E019" w14:textId="77777777" w:rsidR="00AD2F8F" w:rsidRPr="00DD5A04" w:rsidRDefault="00B528A4" w:rsidP="009B7107">
      <w:pPr>
        <w:jc w:val="both"/>
        <w:rPr>
          <w:rFonts w:cs="Tahoma"/>
        </w:rPr>
      </w:pPr>
      <w:r w:rsidRPr="00DD5A04">
        <w:rPr>
          <w:rFonts w:cs="Tahoma"/>
        </w:rPr>
        <w:t xml:space="preserve">Za </w:t>
      </w:r>
      <w:r w:rsidR="00654058" w:rsidRPr="00DD5A04">
        <w:rPr>
          <w:rFonts w:cs="Tahoma"/>
        </w:rPr>
        <w:t xml:space="preserve">predstavitev </w:t>
      </w:r>
      <w:r w:rsidRPr="00DD5A04">
        <w:rPr>
          <w:rFonts w:cs="Tahoma"/>
        </w:rPr>
        <w:t xml:space="preserve">nivojev podzemne vode smo uporabili izmerjene podatke iz vrtine </w:t>
      </w:r>
      <w:r w:rsidR="00035FDC" w:rsidRPr="00DD5A04">
        <w:rPr>
          <w:rFonts w:cs="Tahoma"/>
        </w:rPr>
        <w:t>PTA-6/13 in PTIED-4</w:t>
      </w:r>
      <w:r w:rsidR="00E23B0A" w:rsidRPr="00DD5A04">
        <w:rPr>
          <w:rFonts w:cs="Tahoma"/>
        </w:rPr>
        <w:t xml:space="preserve"> za </w:t>
      </w:r>
      <w:r w:rsidR="00BA0EEA" w:rsidRPr="00DD5A04">
        <w:rPr>
          <w:rFonts w:cs="Tahoma"/>
        </w:rPr>
        <w:t>preteklo</w:t>
      </w:r>
      <w:r w:rsidR="00E23B0A" w:rsidRPr="00DD5A04">
        <w:rPr>
          <w:rFonts w:cs="Tahoma"/>
        </w:rPr>
        <w:t xml:space="preserve"> leto, saj podatkov vrtin</w:t>
      </w:r>
      <w:r w:rsidR="00BA0EEA" w:rsidRPr="00DD5A04">
        <w:rPr>
          <w:rFonts w:cs="Tahoma"/>
        </w:rPr>
        <w:t>e</w:t>
      </w:r>
      <w:r w:rsidR="00E23B0A" w:rsidRPr="00DD5A04">
        <w:rPr>
          <w:rFonts w:cs="Tahoma"/>
        </w:rPr>
        <w:t xml:space="preserve"> PTIED-4 nimamo za daljše obdobje</w:t>
      </w:r>
      <w:r w:rsidR="00896A03" w:rsidRPr="00DD5A04">
        <w:rPr>
          <w:rFonts w:cs="Tahoma"/>
        </w:rPr>
        <w:t xml:space="preserve">, ker je </w:t>
      </w:r>
      <w:r w:rsidR="00BA0EEA" w:rsidRPr="00DD5A04">
        <w:rPr>
          <w:rFonts w:cs="Tahoma"/>
        </w:rPr>
        <w:t xml:space="preserve">bila </w:t>
      </w:r>
      <w:r w:rsidR="00896A03" w:rsidRPr="00DD5A04">
        <w:rPr>
          <w:rFonts w:cs="Tahoma"/>
        </w:rPr>
        <w:t>vrtina izdelana</w:t>
      </w:r>
      <w:r w:rsidR="00BA0EEA" w:rsidRPr="00DD5A04">
        <w:rPr>
          <w:rFonts w:cs="Tahoma"/>
        </w:rPr>
        <w:t xml:space="preserve"> v</w:t>
      </w:r>
      <w:r w:rsidR="00896A03" w:rsidRPr="00DD5A04">
        <w:rPr>
          <w:rFonts w:cs="Tahoma"/>
        </w:rPr>
        <w:t xml:space="preserve"> kasnejšem </w:t>
      </w:r>
      <w:r w:rsidR="004A481F" w:rsidRPr="00DD5A04">
        <w:rPr>
          <w:rFonts w:cs="Tahoma"/>
        </w:rPr>
        <w:t>obdobju</w:t>
      </w:r>
      <w:r w:rsidR="00896A03" w:rsidRPr="00DD5A04">
        <w:rPr>
          <w:rFonts w:cs="Tahoma"/>
        </w:rPr>
        <w:t xml:space="preserve"> kot PTA-6/13</w:t>
      </w:r>
      <w:r w:rsidRPr="00DD5A04">
        <w:rPr>
          <w:rFonts w:cs="Tahoma"/>
        </w:rPr>
        <w:t xml:space="preserve">. </w:t>
      </w:r>
    </w:p>
    <w:p w14:paraId="6E9FF120" w14:textId="77777777" w:rsidR="00BA0EEA" w:rsidRPr="00DD5A04" w:rsidRDefault="003D0237" w:rsidP="00BA0EEA">
      <w:pPr>
        <w:keepNext/>
        <w:spacing w:after="100"/>
        <w:jc w:val="center"/>
      </w:pPr>
      <w:r w:rsidRPr="00DD5A04">
        <w:rPr>
          <w:rFonts w:cs="Tahoma"/>
          <w:noProof/>
          <w:lang w:eastAsia="sl-SI"/>
        </w:rPr>
        <w:drawing>
          <wp:inline distT="0" distB="0" distL="0" distR="0" wp14:anchorId="66F286CD" wp14:editId="012A44BD">
            <wp:extent cx="6033770" cy="3896360"/>
            <wp:effectExtent l="0" t="0" r="5080" b="8890"/>
            <wp:docPr id="1119247972" name="Slika 1" descr="Slika, ki vsebuje besede diagram, grafični prikaz, vrstica, besedilo&#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9247972" name="Slika 1" descr="Slika, ki vsebuje besede diagram, grafični prikaz, vrstica, besedilo&#10;&#10;Opis je samodejno ustvarjen"/>
                    <pic:cNvPicPr/>
                  </pic:nvPicPr>
                  <pic:blipFill>
                    <a:blip r:embed="rId26" cstate="screen"/>
                    <a:stretch>
                      <a:fillRect/>
                    </a:stretch>
                  </pic:blipFill>
                  <pic:spPr>
                    <a:xfrm>
                      <a:off x="0" y="0"/>
                      <a:ext cx="6033770" cy="3896360"/>
                    </a:xfrm>
                    <a:prstGeom prst="rect">
                      <a:avLst/>
                    </a:prstGeom>
                  </pic:spPr>
                </pic:pic>
              </a:graphicData>
            </a:graphic>
          </wp:inline>
        </w:drawing>
      </w:r>
    </w:p>
    <w:p w14:paraId="08F254DC" w14:textId="3FE3543E" w:rsidR="00FA4AFC" w:rsidRPr="00DD5A04" w:rsidRDefault="00BA0EEA" w:rsidP="00AC0A5D">
      <w:pPr>
        <w:pStyle w:val="Napis"/>
        <w:rPr>
          <w:rFonts w:cs="Tahoma"/>
          <w:sz w:val="20"/>
        </w:rPr>
      </w:pPr>
      <w:r w:rsidRPr="00DD5A04">
        <w:rPr>
          <w:sz w:val="20"/>
        </w:rPr>
        <w:t xml:space="preserve">Slika </w:t>
      </w:r>
      <w:r w:rsidR="001F6136" w:rsidRPr="00DD5A04">
        <w:rPr>
          <w:sz w:val="20"/>
        </w:rPr>
        <w:fldChar w:fldCharType="begin"/>
      </w:r>
      <w:r w:rsidRPr="00DD5A04">
        <w:rPr>
          <w:sz w:val="20"/>
        </w:rPr>
        <w:instrText xml:space="preserve"> SEQ Slika \* ARABIC </w:instrText>
      </w:r>
      <w:r w:rsidR="001F6136" w:rsidRPr="00DD5A04">
        <w:rPr>
          <w:sz w:val="20"/>
        </w:rPr>
        <w:fldChar w:fldCharType="separate"/>
      </w:r>
      <w:r w:rsidR="003E35BC">
        <w:rPr>
          <w:sz w:val="20"/>
        </w:rPr>
        <w:t>11</w:t>
      </w:r>
      <w:r w:rsidR="001F6136" w:rsidRPr="00DD5A04">
        <w:rPr>
          <w:sz w:val="20"/>
        </w:rPr>
        <w:fldChar w:fldCharType="end"/>
      </w:r>
      <w:bookmarkStart w:id="40" w:name="_Toc20379546"/>
      <w:r w:rsidR="00AC0A5D" w:rsidRPr="00DD5A04">
        <w:rPr>
          <w:sz w:val="20"/>
        </w:rPr>
        <w:t xml:space="preserve"> : </w:t>
      </w:r>
      <w:r w:rsidR="00FA4AFC" w:rsidRPr="00DD5A04">
        <w:rPr>
          <w:sz w:val="20"/>
        </w:rPr>
        <w:t xml:space="preserve">Globina podzemne vode v </w:t>
      </w:r>
      <w:r w:rsidR="00E14794" w:rsidRPr="00DD5A04">
        <w:rPr>
          <w:sz w:val="20"/>
        </w:rPr>
        <w:t xml:space="preserve">vrtini </w:t>
      </w:r>
      <w:r w:rsidR="002979C6" w:rsidRPr="00DD5A04">
        <w:rPr>
          <w:sz w:val="20"/>
        </w:rPr>
        <w:t xml:space="preserve">PTA-6 in PTIED-4, </w:t>
      </w:r>
      <w:r w:rsidR="0092510F" w:rsidRPr="00DD5A04">
        <w:rPr>
          <w:sz w:val="20"/>
        </w:rPr>
        <w:t>v preteklem</w:t>
      </w:r>
      <w:r w:rsidR="002979C6" w:rsidRPr="00DD5A04">
        <w:rPr>
          <w:sz w:val="20"/>
        </w:rPr>
        <w:t xml:space="preserve"> letu (jun 2022 – jun2023)</w:t>
      </w:r>
      <w:r w:rsidR="00FA4AFC" w:rsidRPr="00DD5A04">
        <w:rPr>
          <w:sz w:val="20"/>
        </w:rPr>
        <w:t xml:space="preserve"> (vir: TALUM d.d. Kidričevo).</w:t>
      </w:r>
      <w:bookmarkEnd w:id="40"/>
    </w:p>
    <w:p w14:paraId="53AE35B1" w14:textId="77777777" w:rsidR="00B528A4" w:rsidRPr="00DD5A04" w:rsidRDefault="00B528A4" w:rsidP="00B528A4">
      <w:pPr>
        <w:rPr>
          <w:rFonts w:cs="Tahoma"/>
        </w:rPr>
      </w:pPr>
    </w:p>
    <w:p w14:paraId="5D4EA2DD" w14:textId="77777777" w:rsidR="00B528A4" w:rsidRPr="00DD5A04" w:rsidRDefault="001B1E51" w:rsidP="001B1E51">
      <w:pPr>
        <w:pStyle w:val="Naslov2"/>
      </w:pPr>
      <w:bookmarkStart w:id="41" w:name="_Toc144122292"/>
      <w:r w:rsidRPr="00DD5A04">
        <w:t>Vodovarstvena območja in vodni viri</w:t>
      </w:r>
      <w:bookmarkEnd w:id="41"/>
    </w:p>
    <w:p w14:paraId="2CCAD0C7" w14:textId="77777777" w:rsidR="00B528A4" w:rsidRPr="00DD5A04" w:rsidRDefault="00B528A4" w:rsidP="00CE29CA">
      <w:pPr>
        <w:pStyle w:val="Naslov3"/>
        <w:ind w:left="1304" w:hanging="1304"/>
      </w:pPr>
      <w:bookmarkStart w:id="42" w:name="_Toc144122293"/>
      <w:r w:rsidRPr="00DD5A04">
        <w:t>Vodovarstvena območja</w:t>
      </w:r>
      <w:bookmarkEnd w:id="42"/>
    </w:p>
    <w:p w14:paraId="7BB8299F" w14:textId="77777777" w:rsidR="00B528A4" w:rsidRPr="00DD5A04" w:rsidRDefault="00B528A4" w:rsidP="00B528A4">
      <w:pPr>
        <w:rPr>
          <w:rFonts w:cs="Tahoma"/>
        </w:rPr>
      </w:pPr>
      <w:r w:rsidRPr="00DD5A04">
        <w:rPr>
          <w:rFonts w:cs="Tahoma"/>
        </w:rPr>
        <w:t>Vodovarstvena območja so bila sprejeta z Uredbo o vodovarstvenem območju za vodno telo vodonosn</w:t>
      </w:r>
      <w:r w:rsidR="001B1E51" w:rsidRPr="00DD5A04">
        <w:rPr>
          <w:rFonts w:cs="Tahoma"/>
        </w:rPr>
        <w:t>ikov Dravsko-ptujskega polja (Ur. l.</w:t>
      </w:r>
      <w:r w:rsidRPr="00DD5A04">
        <w:rPr>
          <w:rFonts w:cs="Tahoma"/>
        </w:rPr>
        <w:t xml:space="preserve"> RS, št. 59/07, 32/11, 24/13</w:t>
      </w:r>
      <w:r w:rsidR="001B1E51" w:rsidRPr="00DD5A04">
        <w:rPr>
          <w:rFonts w:cs="Tahoma"/>
        </w:rPr>
        <w:t>, 79/15</w:t>
      </w:r>
      <w:r w:rsidRPr="00DD5A04">
        <w:rPr>
          <w:rFonts w:cs="Tahoma"/>
        </w:rPr>
        <w:t>). Vodovarstveno območje je razdeljeno na:</w:t>
      </w:r>
    </w:p>
    <w:p w14:paraId="6321B5F7" w14:textId="77777777" w:rsidR="001B1E51" w:rsidRPr="00DD5A04" w:rsidRDefault="00B528A4" w:rsidP="004B1CC6">
      <w:pPr>
        <w:pStyle w:val="Odstavekseznama"/>
        <w:numPr>
          <w:ilvl w:val="0"/>
          <w:numId w:val="10"/>
        </w:numPr>
        <w:spacing w:after="0"/>
        <w:ind w:left="714" w:hanging="357"/>
        <w:contextualSpacing w:val="0"/>
        <w:rPr>
          <w:rFonts w:cs="Tahoma"/>
        </w:rPr>
      </w:pPr>
      <w:r w:rsidRPr="00DD5A04">
        <w:rPr>
          <w:rFonts w:cs="Tahoma"/>
        </w:rPr>
        <w:t>območje zajetja - cona 0,</w:t>
      </w:r>
    </w:p>
    <w:p w14:paraId="1F4EB2A7" w14:textId="77777777" w:rsidR="001B1E51" w:rsidRPr="00DD5A04" w:rsidRDefault="00B528A4" w:rsidP="004B1CC6">
      <w:pPr>
        <w:pStyle w:val="Odstavekseznama"/>
        <w:numPr>
          <w:ilvl w:val="0"/>
          <w:numId w:val="10"/>
        </w:numPr>
        <w:spacing w:after="0"/>
        <w:ind w:left="714" w:hanging="357"/>
        <w:contextualSpacing w:val="0"/>
        <w:rPr>
          <w:rFonts w:cs="Tahoma"/>
        </w:rPr>
      </w:pPr>
      <w:r w:rsidRPr="00DD5A04">
        <w:rPr>
          <w:rFonts w:cs="Tahoma"/>
        </w:rPr>
        <w:t>najožja vodovarstvena območja - VVO I,</w:t>
      </w:r>
    </w:p>
    <w:p w14:paraId="2928760E" w14:textId="77777777" w:rsidR="001B1E51" w:rsidRPr="00DD5A04" w:rsidRDefault="00B528A4" w:rsidP="004B1CC6">
      <w:pPr>
        <w:pStyle w:val="Odstavekseznama"/>
        <w:numPr>
          <w:ilvl w:val="0"/>
          <w:numId w:val="10"/>
        </w:numPr>
        <w:spacing w:after="0"/>
        <w:ind w:left="714" w:hanging="357"/>
        <w:contextualSpacing w:val="0"/>
        <w:rPr>
          <w:rFonts w:cs="Tahoma"/>
        </w:rPr>
      </w:pPr>
      <w:r w:rsidRPr="00DD5A04">
        <w:rPr>
          <w:rFonts w:cs="Tahoma"/>
        </w:rPr>
        <w:t>ožje vodovarstveno območje s strogim režimom - VVO II,</w:t>
      </w:r>
    </w:p>
    <w:p w14:paraId="1045B235" w14:textId="77777777" w:rsidR="00B528A4" w:rsidRPr="00DD5A04" w:rsidRDefault="00B528A4" w:rsidP="004B1CC6">
      <w:pPr>
        <w:pStyle w:val="Odstavekseznama"/>
        <w:numPr>
          <w:ilvl w:val="0"/>
          <w:numId w:val="10"/>
        </w:numPr>
        <w:spacing w:after="0"/>
        <w:jc w:val="both"/>
        <w:rPr>
          <w:rFonts w:cs="Tahoma"/>
        </w:rPr>
      </w:pPr>
      <w:r w:rsidRPr="00DD5A04">
        <w:rPr>
          <w:rFonts w:cs="Tahoma"/>
        </w:rPr>
        <w:t>širše vodovarstveno območje VVO III.</w:t>
      </w:r>
    </w:p>
    <w:p w14:paraId="5CD25ACB" w14:textId="77777777" w:rsidR="008152E3" w:rsidRPr="00DD5A04" w:rsidRDefault="008152E3" w:rsidP="00D60AFE">
      <w:pPr>
        <w:jc w:val="both"/>
        <w:rPr>
          <w:rFonts w:cs="Tahoma"/>
        </w:rPr>
      </w:pPr>
    </w:p>
    <w:p w14:paraId="0CF1F8CA" w14:textId="77777777" w:rsidR="00B528A4" w:rsidRPr="00DD5A04" w:rsidRDefault="00B528A4" w:rsidP="00D60AFE">
      <w:pPr>
        <w:jc w:val="both"/>
        <w:rPr>
          <w:rFonts w:cs="Tahoma"/>
        </w:rPr>
      </w:pPr>
      <w:r w:rsidRPr="00DD5A04">
        <w:rPr>
          <w:rFonts w:cs="Tahoma"/>
        </w:rPr>
        <w:t xml:space="preserve">Obravnavana lokacija se nahaja na </w:t>
      </w:r>
      <w:r w:rsidR="001B1E51" w:rsidRPr="00DD5A04">
        <w:rPr>
          <w:rFonts w:cs="Tahoma"/>
        </w:rPr>
        <w:t>ožjem vodovarstvenem območju (VVO II.</w:t>
      </w:r>
      <w:r w:rsidRPr="00DD5A04">
        <w:rPr>
          <w:rFonts w:cs="Tahoma"/>
        </w:rPr>
        <w:t xml:space="preserve">). Karta vodovarstvenih območij je na sliki </w:t>
      </w:r>
      <w:r w:rsidR="0092510F" w:rsidRPr="00DD5A04">
        <w:rPr>
          <w:rFonts w:cs="Tahoma"/>
        </w:rPr>
        <w:t>12</w:t>
      </w:r>
      <w:r w:rsidRPr="00DD5A04">
        <w:rPr>
          <w:rFonts w:cs="Tahoma"/>
        </w:rPr>
        <w:t>.</w:t>
      </w:r>
    </w:p>
    <w:p w14:paraId="39E20518" w14:textId="77777777" w:rsidR="00B528A4" w:rsidRPr="00DD5A04" w:rsidRDefault="00B528A4" w:rsidP="00D60AFE">
      <w:pPr>
        <w:jc w:val="both"/>
        <w:rPr>
          <w:rFonts w:cs="Tahoma"/>
        </w:rPr>
      </w:pPr>
      <w:r w:rsidRPr="00DD5A04">
        <w:rPr>
          <w:rFonts w:cs="Tahoma"/>
        </w:rPr>
        <w:t>V okolici obravnavane lokacije sta dve črpališči pitne vode in s</w:t>
      </w:r>
      <w:r w:rsidR="00500047" w:rsidRPr="00DD5A04">
        <w:rPr>
          <w:rFonts w:cs="Tahoma"/>
        </w:rPr>
        <w:t xml:space="preserve">icer črpališče Skorba (približno </w:t>
      </w:r>
      <w:r w:rsidR="00C02490" w:rsidRPr="00DD5A04">
        <w:rPr>
          <w:rFonts w:cs="Tahoma"/>
        </w:rPr>
        <w:t>4</w:t>
      </w:r>
      <w:r w:rsidRPr="00DD5A04">
        <w:rPr>
          <w:rFonts w:cs="Tahoma"/>
        </w:rPr>
        <w:t xml:space="preserve"> km severovzhodno) in </w:t>
      </w:r>
      <w:r w:rsidR="00710A97" w:rsidRPr="00DD5A04">
        <w:rPr>
          <w:rFonts w:cs="Tahoma"/>
        </w:rPr>
        <w:t>črpališče Lancova va</w:t>
      </w:r>
      <w:r w:rsidR="00500047" w:rsidRPr="00DD5A04">
        <w:rPr>
          <w:rFonts w:cs="Tahoma"/>
        </w:rPr>
        <w:t>s (približno 4</w:t>
      </w:r>
      <w:r w:rsidR="00C02490" w:rsidRPr="00DD5A04">
        <w:rPr>
          <w:rFonts w:cs="Tahoma"/>
        </w:rPr>
        <w:t>,5</w:t>
      </w:r>
      <w:r w:rsidRPr="00DD5A04">
        <w:rPr>
          <w:rFonts w:cs="Tahoma"/>
        </w:rPr>
        <w:t xml:space="preserve"> km jugovzhodno).</w:t>
      </w:r>
    </w:p>
    <w:p w14:paraId="2EEA4DE6" w14:textId="77777777" w:rsidR="00B528A4" w:rsidRPr="00DD5A04" w:rsidRDefault="00B528A4" w:rsidP="001427F0">
      <w:pPr>
        <w:spacing w:after="100"/>
        <w:rPr>
          <w:rFonts w:cs="Tahoma"/>
        </w:rPr>
      </w:pPr>
    </w:p>
    <w:p w14:paraId="6DBB44C6" w14:textId="77777777" w:rsidR="0092510F" w:rsidRPr="00DD5A04" w:rsidRDefault="001E1137" w:rsidP="0092510F">
      <w:pPr>
        <w:keepNext/>
        <w:spacing w:after="100"/>
      </w:pPr>
      <w:r w:rsidRPr="00DD5A04">
        <w:rPr>
          <w:rFonts w:cs="Tahoma"/>
          <w:noProof/>
          <w:lang w:eastAsia="sl-SI"/>
        </w:rPr>
        <w:drawing>
          <wp:inline distT="0" distB="0" distL="0" distR="0" wp14:anchorId="4D9BA71B" wp14:editId="6766833C">
            <wp:extent cx="5876925" cy="3764639"/>
            <wp:effectExtent l="0" t="0" r="0" b="7620"/>
            <wp:docPr id="2115724988" name="Slika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7" cstate="screen">
                      <a:extLst>
                        <a:ext uri="{28A0092B-C50C-407E-A947-70E740481C1C}">
                          <a14:useLocalDpi xmlns:a14="http://schemas.microsoft.com/office/drawing/2010/main"/>
                        </a:ext>
                      </a:extLst>
                    </a:blip>
                    <a:srcRect/>
                    <a:stretch>
                      <a:fillRect/>
                    </a:stretch>
                  </pic:blipFill>
                  <pic:spPr bwMode="auto">
                    <a:xfrm>
                      <a:off x="0" y="0"/>
                      <a:ext cx="5886310" cy="3770651"/>
                    </a:xfrm>
                    <a:prstGeom prst="rect">
                      <a:avLst/>
                    </a:prstGeom>
                    <a:noFill/>
                  </pic:spPr>
                </pic:pic>
              </a:graphicData>
            </a:graphic>
          </wp:inline>
        </w:drawing>
      </w:r>
    </w:p>
    <w:p w14:paraId="444A4010" w14:textId="3C80ECE8" w:rsidR="001E1137" w:rsidRPr="00DD5A04" w:rsidRDefault="0092510F" w:rsidP="0092510F">
      <w:pPr>
        <w:pStyle w:val="Napis"/>
        <w:rPr>
          <w:rFonts w:cs="Tahoma"/>
          <w:sz w:val="20"/>
        </w:rPr>
      </w:pPr>
      <w:r w:rsidRPr="00DD5A04">
        <w:rPr>
          <w:sz w:val="20"/>
        </w:rPr>
        <w:t xml:space="preserve">Slika </w:t>
      </w:r>
      <w:r w:rsidR="001F6136" w:rsidRPr="00DD5A04">
        <w:rPr>
          <w:sz w:val="20"/>
        </w:rPr>
        <w:fldChar w:fldCharType="begin"/>
      </w:r>
      <w:r w:rsidRPr="00DD5A04">
        <w:rPr>
          <w:sz w:val="20"/>
        </w:rPr>
        <w:instrText xml:space="preserve"> SEQ Slika \* ARABIC </w:instrText>
      </w:r>
      <w:r w:rsidR="001F6136" w:rsidRPr="00DD5A04">
        <w:rPr>
          <w:sz w:val="20"/>
        </w:rPr>
        <w:fldChar w:fldCharType="separate"/>
      </w:r>
      <w:r w:rsidR="003E35BC">
        <w:rPr>
          <w:sz w:val="20"/>
        </w:rPr>
        <w:t>12</w:t>
      </w:r>
      <w:r w:rsidR="001F6136" w:rsidRPr="00DD5A04">
        <w:rPr>
          <w:sz w:val="20"/>
        </w:rPr>
        <w:fldChar w:fldCharType="end"/>
      </w:r>
      <w:r w:rsidRPr="00DD5A04">
        <w:rPr>
          <w:sz w:val="20"/>
        </w:rPr>
        <w:t xml:space="preserve"> : </w:t>
      </w:r>
      <w:r w:rsidR="00FB68D3" w:rsidRPr="00DD5A04">
        <w:rPr>
          <w:rFonts w:cs="Tahoma"/>
          <w:sz w:val="20"/>
        </w:rPr>
        <w:t xml:space="preserve">Umeščenost </w:t>
      </w:r>
      <w:r w:rsidR="00F63680" w:rsidRPr="00DD5A04">
        <w:rPr>
          <w:rFonts w:cs="Tahoma"/>
          <w:sz w:val="20"/>
        </w:rPr>
        <w:t xml:space="preserve">Intermodalnega centra v Kidričevem (rdeči pravokotnik) </w:t>
      </w:r>
      <w:r w:rsidR="00FB68D3" w:rsidRPr="00DD5A04">
        <w:rPr>
          <w:rFonts w:cs="Tahoma"/>
          <w:sz w:val="20"/>
        </w:rPr>
        <w:t>glede na vodovarstvena</w:t>
      </w:r>
      <w:r w:rsidR="00940771" w:rsidRPr="00DD5A04">
        <w:rPr>
          <w:rFonts w:cs="Tahoma"/>
          <w:sz w:val="20"/>
        </w:rPr>
        <w:t xml:space="preserve"> </w:t>
      </w:r>
      <w:r w:rsidR="00FB68D3" w:rsidRPr="00DD5A04">
        <w:rPr>
          <w:rFonts w:cs="Tahoma"/>
          <w:sz w:val="20"/>
        </w:rPr>
        <w:t xml:space="preserve">območja s hidrografijo in vodnimi zajetji (Atlas okolja, </w:t>
      </w:r>
      <w:r w:rsidR="008D3D3B" w:rsidRPr="00DD5A04">
        <w:rPr>
          <w:rFonts w:cs="Tahoma"/>
          <w:sz w:val="20"/>
        </w:rPr>
        <w:t>junij</w:t>
      </w:r>
      <w:r w:rsidR="00FB68D3" w:rsidRPr="00DD5A04">
        <w:rPr>
          <w:rFonts w:cs="Tahoma"/>
          <w:sz w:val="20"/>
        </w:rPr>
        <w:t xml:space="preserve"> 202</w:t>
      </w:r>
      <w:r w:rsidR="008D3D3B" w:rsidRPr="00DD5A04">
        <w:rPr>
          <w:rFonts w:cs="Tahoma"/>
          <w:sz w:val="20"/>
        </w:rPr>
        <w:t>3</w:t>
      </w:r>
      <w:r w:rsidR="00FB68D3" w:rsidRPr="00DD5A04">
        <w:rPr>
          <w:rFonts w:cs="Tahoma"/>
          <w:sz w:val="20"/>
        </w:rPr>
        <w:t>).</w:t>
      </w:r>
    </w:p>
    <w:p w14:paraId="6F888172" w14:textId="77777777" w:rsidR="00940771" w:rsidRPr="00DD5A04" w:rsidRDefault="00940771" w:rsidP="00940771">
      <w:pPr>
        <w:pStyle w:val="EO-tekst-splono"/>
      </w:pPr>
    </w:p>
    <w:p w14:paraId="62DAF83C" w14:textId="77777777" w:rsidR="00B528A4" w:rsidRPr="00873AA2" w:rsidRDefault="00B528A4" w:rsidP="00873AA2">
      <w:pPr>
        <w:pStyle w:val="Naslov3"/>
        <w:ind w:left="1304" w:hanging="1304"/>
      </w:pPr>
      <w:bookmarkStart w:id="43" w:name="_Toc144122294"/>
      <w:r w:rsidRPr="00873AA2">
        <w:t>Vodni viri</w:t>
      </w:r>
      <w:bookmarkEnd w:id="43"/>
    </w:p>
    <w:p w14:paraId="0571FF86" w14:textId="77777777" w:rsidR="00B528A4" w:rsidRDefault="00B528A4" w:rsidP="001427F0">
      <w:pPr>
        <w:pStyle w:val="Naslov4"/>
      </w:pPr>
      <w:r w:rsidRPr="003904BB">
        <w:t>Črpališče Skorba</w:t>
      </w:r>
    </w:p>
    <w:p w14:paraId="01647679" w14:textId="77777777" w:rsidR="00940771" w:rsidRDefault="003707AB" w:rsidP="00940771">
      <w:pPr>
        <w:keepNext/>
      </w:pPr>
      <w:r>
        <w:rPr>
          <w:noProof/>
          <w:lang w:eastAsia="sl-SI"/>
        </w:rPr>
        <w:drawing>
          <wp:inline distT="0" distB="0" distL="0" distR="0" wp14:anchorId="62C58497" wp14:editId="4E7C6EFE">
            <wp:extent cx="6035675" cy="4163695"/>
            <wp:effectExtent l="0" t="0" r="0" b="0"/>
            <wp:docPr id="545311094" name="Slika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8" cstate="screen">
                      <a:extLst>
                        <a:ext uri="{28A0092B-C50C-407E-A947-70E740481C1C}">
                          <a14:useLocalDpi xmlns:a14="http://schemas.microsoft.com/office/drawing/2010/main"/>
                        </a:ext>
                      </a:extLst>
                    </a:blip>
                    <a:srcRect/>
                    <a:stretch>
                      <a:fillRect/>
                    </a:stretch>
                  </pic:blipFill>
                  <pic:spPr bwMode="auto">
                    <a:xfrm>
                      <a:off x="0" y="0"/>
                      <a:ext cx="6035675" cy="4163695"/>
                    </a:xfrm>
                    <a:prstGeom prst="rect">
                      <a:avLst/>
                    </a:prstGeom>
                    <a:noFill/>
                  </pic:spPr>
                </pic:pic>
              </a:graphicData>
            </a:graphic>
          </wp:inline>
        </w:drawing>
      </w:r>
    </w:p>
    <w:p w14:paraId="0621BBAE" w14:textId="3063A6DA" w:rsidR="003707AB" w:rsidRPr="00940771" w:rsidRDefault="00940771" w:rsidP="00940771">
      <w:pPr>
        <w:pStyle w:val="Napis"/>
        <w:rPr>
          <w:sz w:val="20"/>
        </w:rPr>
      </w:pPr>
      <w:r w:rsidRPr="00940771">
        <w:rPr>
          <w:sz w:val="20"/>
        </w:rPr>
        <w:t xml:space="preserve">Slika </w:t>
      </w:r>
      <w:r w:rsidR="001F6136" w:rsidRPr="00940771">
        <w:rPr>
          <w:sz w:val="20"/>
        </w:rPr>
        <w:fldChar w:fldCharType="begin"/>
      </w:r>
      <w:r w:rsidRPr="00940771">
        <w:rPr>
          <w:sz w:val="20"/>
        </w:rPr>
        <w:instrText xml:space="preserve"> SEQ Slika \* ARABIC </w:instrText>
      </w:r>
      <w:r w:rsidR="001F6136" w:rsidRPr="00940771">
        <w:rPr>
          <w:sz w:val="20"/>
        </w:rPr>
        <w:fldChar w:fldCharType="separate"/>
      </w:r>
      <w:r w:rsidR="003E35BC">
        <w:rPr>
          <w:sz w:val="20"/>
        </w:rPr>
        <w:t>13</w:t>
      </w:r>
      <w:r w:rsidR="001F6136" w:rsidRPr="00940771">
        <w:rPr>
          <w:sz w:val="20"/>
        </w:rPr>
        <w:fldChar w:fldCharType="end"/>
      </w:r>
      <w:r w:rsidRPr="00940771">
        <w:rPr>
          <w:sz w:val="20"/>
        </w:rPr>
        <w:t xml:space="preserve"> : </w:t>
      </w:r>
      <w:r w:rsidR="003707AB" w:rsidRPr="00940771">
        <w:rPr>
          <w:rFonts w:cs="Tahoma"/>
          <w:sz w:val="20"/>
        </w:rPr>
        <w:t xml:space="preserve">Globoki in plitvi vodnjaki v črpališču Skorba. (vir: </w:t>
      </w:r>
      <w:hyperlink r:id="rId29" w:history="1">
        <w:r w:rsidR="003707AB" w:rsidRPr="00940771">
          <w:rPr>
            <w:rStyle w:val="Hiperpovezava"/>
            <w:rFonts w:cs="Tahoma"/>
            <w:sz w:val="20"/>
          </w:rPr>
          <w:t>PODZEMNA VODA - KOLIČINSKO STANJE NUV III (arcgis.com)</w:t>
        </w:r>
      </w:hyperlink>
      <w:r w:rsidR="003707AB" w:rsidRPr="00940771">
        <w:rPr>
          <w:rFonts w:cs="Tahoma"/>
          <w:sz w:val="20"/>
        </w:rPr>
        <w:t>)</w:t>
      </w:r>
    </w:p>
    <w:p w14:paraId="5729ACC5" w14:textId="77777777" w:rsidR="00B528A4" w:rsidRPr="003904BB" w:rsidRDefault="00B528A4" w:rsidP="001427F0">
      <w:pPr>
        <w:jc w:val="both"/>
        <w:rPr>
          <w:rFonts w:cs="Tahoma"/>
        </w:rPr>
      </w:pPr>
      <w:r w:rsidRPr="003904BB">
        <w:rPr>
          <w:rFonts w:cs="Tahoma"/>
        </w:rPr>
        <w:t>Obravnavana lokacija leži v bližini črpališča Skorba. Upravljavec črpališča je Komunalno podjetje Ptuj. V širšem območju črpališča Skorba je več vodnjakov, ki jih sestavljata dve skupini. Prvo skupino predstavljajo plitvi vodnjaki (V), ki zajemajo podzemno vodo iz zgornjega vodonosnika in globoki vodnjaki (GV), ki segajo v globok vodonosnik. Kvaliteta podzemne vode iz globokih vodnjakov je mnogo boljša kot kvaliteta vode iz plitvih vodnjakov (Brenčič, 2004).</w:t>
      </w:r>
    </w:p>
    <w:p w14:paraId="74D5ED7E" w14:textId="77777777" w:rsidR="00B528A4" w:rsidRPr="00030DF3" w:rsidRDefault="00B528A4" w:rsidP="001427F0">
      <w:pPr>
        <w:jc w:val="both"/>
        <w:rPr>
          <w:rFonts w:cs="Tahoma"/>
        </w:rPr>
      </w:pPr>
      <w:r w:rsidRPr="00030DF3">
        <w:rPr>
          <w:rFonts w:cs="Tahoma"/>
        </w:rPr>
        <w:t>V črpališču je 7 plitvih vodnjakov globine 18,52 do 24,5 m (Brenčič, 2004). Izdatnost vodnjakov je okoli 350 l/s (vir: Spletna stran Komunalnega podjetja Ptuj).</w:t>
      </w:r>
    </w:p>
    <w:p w14:paraId="4E04F940" w14:textId="77777777" w:rsidR="00B528A4" w:rsidRPr="00496C54" w:rsidRDefault="00B528A4" w:rsidP="001427F0">
      <w:pPr>
        <w:jc w:val="both"/>
        <w:rPr>
          <w:rFonts w:cs="Tahoma"/>
        </w:rPr>
      </w:pPr>
      <w:r w:rsidRPr="00496C54">
        <w:rPr>
          <w:rFonts w:cs="Tahoma"/>
        </w:rPr>
        <w:t xml:space="preserve">Globoki vodnjaki v črpališču Skorba: V črpališču je 5 globokih </w:t>
      </w:r>
      <w:r w:rsidR="001427F0" w:rsidRPr="00496C54">
        <w:rPr>
          <w:rFonts w:cs="Tahoma"/>
        </w:rPr>
        <w:t>vodnjakov skupne izdatnosti 60 L</w:t>
      </w:r>
      <w:r w:rsidRPr="00496C54">
        <w:rPr>
          <w:rFonts w:cs="Tahoma"/>
        </w:rPr>
        <w:t>/s. Podzemna voda je zajeta na globini 40 do 155 m in je pod pritiskom. Statična gladina v vodnjakih je okoli 1 m nad zgornjo podzemno vodo (v plitvih vodnjakih). Podzemna voda je v globljem vodonosniku zaščitena pred onesnaženjem s površja z več plastmi slabo prepustne gline (Brenčič, 2004). Vdor vode iz zgornjega kvartarnega vodonosnika je možen le v zgornjem delu zajete pliocenske plasti v vodnjakih GV-1 in GV-2, prva pliocenska plast pa predstavlja le 12% zajete podzemne vode. Zaradi tega je morebitni vpliv podzemne vode iz zgornjih kvartarnih plasti vseeno majhen.</w:t>
      </w:r>
    </w:p>
    <w:p w14:paraId="2FDAFD78" w14:textId="77777777" w:rsidR="00B528A4" w:rsidRPr="00534467" w:rsidRDefault="00B528A4" w:rsidP="001427F0">
      <w:pPr>
        <w:jc w:val="both"/>
        <w:rPr>
          <w:rFonts w:cs="Tahoma"/>
        </w:rPr>
      </w:pPr>
      <w:r w:rsidRPr="00496C54">
        <w:rPr>
          <w:rFonts w:cs="Tahoma"/>
        </w:rPr>
        <w:t xml:space="preserve">Povprečna dnevna količina načrpane vode je </w:t>
      </w:r>
      <w:r w:rsidR="00496C54" w:rsidRPr="00496C54">
        <w:rPr>
          <w:rFonts w:cs="Tahoma"/>
        </w:rPr>
        <w:t xml:space="preserve">9.101 </w:t>
      </w:r>
      <w:r w:rsidRPr="00496C54">
        <w:rPr>
          <w:rFonts w:cs="Tahoma"/>
        </w:rPr>
        <w:t>m</w:t>
      </w:r>
      <w:r w:rsidRPr="00496C54">
        <w:rPr>
          <w:rFonts w:cs="Tahoma"/>
          <w:vertAlign w:val="superscript"/>
        </w:rPr>
        <w:t>3</w:t>
      </w:r>
      <w:r w:rsidR="00496C54" w:rsidRPr="00496C54">
        <w:rPr>
          <w:rFonts w:cs="Tahoma"/>
        </w:rPr>
        <w:t xml:space="preserve">. </w:t>
      </w:r>
      <w:r w:rsidRPr="00496C54">
        <w:rPr>
          <w:rFonts w:cs="Tahoma"/>
        </w:rPr>
        <w:t xml:space="preserve">Režimi delovanja vodnjakov so nastavljeni tako, da globinski vodnjaki in en plitvi vodnjak delujejo stalno, ostali plitvi vodnjaki pa se vključujejo v omrežje glede </w:t>
      </w:r>
      <w:r w:rsidRPr="00534467">
        <w:rPr>
          <w:rFonts w:cs="Tahoma"/>
        </w:rPr>
        <w:t>na trenutne potrebe po vodi (vir: Spletna stran Komunalnega podjetja Ptuj).</w:t>
      </w:r>
    </w:p>
    <w:p w14:paraId="7F3AA9AD" w14:textId="77777777" w:rsidR="00B528A4" w:rsidRPr="00534467" w:rsidRDefault="00B528A4" w:rsidP="001427F0">
      <w:pPr>
        <w:pStyle w:val="Naslov4"/>
      </w:pPr>
      <w:r w:rsidRPr="00534467">
        <w:t>Črpališče Lancova vas</w:t>
      </w:r>
    </w:p>
    <w:p w14:paraId="088C3DD3" w14:textId="77777777" w:rsidR="00B528A4" w:rsidRPr="00534467" w:rsidRDefault="00B528A4" w:rsidP="001427F0">
      <w:pPr>
        <w:jc w:val="both"/>
        <w:rPr>
          <w:rFonts w:cs="Tahoma"/>
        </w:rPr>
      </w:pPr>
      <w:r w:rsidRPr="00534467">
        <w:rPr>
          <w:rFonts w:cs="Tahoma"/>
        </w:rPr>
        <w:t xml:space="preserve">V črpališču Lancova vas so v upravljanju Komunalnega podjetja Ptuj trije vodnjaki. Dva vodnjaka, ki sta globoka 17 m (plitva vodnjaka V1 in V2), sta izvrtana v zgornji kvartarni vodonosnik. Vodnjak GLV- 1/00 je globok 200 m in črpa vodo iz spodnjega pliocenskega vodonosnika. Neprestano sta v uporabi vodnjaka V2 in GLV-1/00, iz katerih se skupno črpa 10 l vode na sekundo. Optimalna </w:t>
      </w:r>
      <w:r w:rsidR="001427F0" w:rsidRPr="00534467">
        <w:rPr>
          <w:rFonts w:cs="Tahoma"/>
        </w:rPr>
        <w:t>izdatnost vodnjaka V2 znaša 47 L</w:t>
      </w:r>
      <w:r w:rsidRPr="00534467">
        <w:rPr>
          <w:rFonts w:cs="Tahoma"/>
        </w:rPr>
        <w:t>/s. Črpalka v vodnjaku V2 je na globini 14 m. Črpalka v vodnjaku GLV-1/00 je na globini 48 m v posebni cevi. GLV-1/00 je izključno globinski vodnjak in ni v stiku s podzemno vodo iz zgornjega vodonosnika. Vodnjak V1 ni v uporabi. Statični nivo vode v vodnjaku V1 dne 03.03.2010 je bil 5,25 m pod nivojem tal.</w:t>
      </w:r>
    </w:p>
    <w:p w14:paraId="072C7164" w14:textId="77777777" w:rsidR="00B528A4" w:rsidRPr="00534467" w:rsidRDefault="00B528A4" w:rsidP="00B528A4">
      <w:pPr>
        <w:rPr>
          <w:rFonts w:cs="Tahoma"/>
        </w:rPr>
      </w:pPr>
      <w:r w:rsidRPr="00534467">
        <w:rPr>
          <w:rFonts w:cs="Tahoma"/>
        </w:rPr>
        <w:t xml:space="preserve">Koeficient prepustnosti je bil določen na podlagi črpalnega preizkusa v </w:t>
      </w:r>
      <w:r w:rsidR="001427F0" w:rsidRPr="00534467">
        <w:rPr>
          <w:rFonts w:cs="Tahoma"/>
        </w:rPr>
        <w:t>vodnjaku V2 in znaša 4,5 x 10</w:t>
      </w:r>
      <w:r w:rsidR="001427F0" w:rsidRPr="00534467">
        <w:rPr>
          <w:rFonts w:cs="Tahoma"/>
          <w:vertAlign w:val="superscript"/>
        </w:rPr>
        <w:t>-3</w:t>
      </w:r>
      <w:r w:rsidR="001427F0" w:rsidRPr="00534467">
        <w:rPr>
          <w:rFonts w:cs="Tahoma"/>
        </w:rPr>
        <w:t xml:space="preserve"> </w:t>
      </w:r>
      <w:r w:rsidRPr="00534467">
        <w:rPr>
          <w:rFonts w:cs="Tahoma"/>
        </w:rPr>
        <w:t>m/s.</w:t>
      </w:r>
    </w:p>
    <w:p w14:paraId="4F06C379" w14:textId="77777777" w:rsidR="00B528A4" w:rsidRPr="00BA20AB" w:rsidRDefault="00747D45" w:rsidP="001427F0">
      <w:pPr>
        <w:pStyle w:val="Naslov2"/>
      </w:pPr>
      <w:bookmarkStart w:id="44" w:name="_Toc144122295"/>
      <w:r w:rsidRPr="00BA20AB">
        <w:t>Kakovost podzemne vode</w:t>
      </w:r>
      <w:bookmarkEnd w:id="44"/>
    </w:p>
    <w:p w14:paraId="5185D0FF" w14:textId="77777777" w:rsidR="00B528A4" w:rsidRPr="00BA20AB" w:rsidRDefault="00CB4BD0" w:rsidP="001427F0">
      <w:pPr>
        <w:pStyle w:val="Naslov3"/>
      </w:pPr>
      <w:bookmarkStart w:id="45" w:name="_Toc144122296"/>
      <w:r w:rsidRPr="00BA20AB">
        <w:t>Količinsko stanje podzemne vode</w:t>
      </w:r>
      <w:bookmarkEnd w:id="45"/>
    </w:p>
    <w:p w14:paraId="15AFB0E3" w14:textId="77777777" w:rsidR="003513B9" w:rsidRPr="007776C4" w:rsidRDefault="00F76EC6" w:rsidP="007776C4">
      <w:pPr>
        <w:jc w:val="both"/>
        <w:rPr>
          <w:rFonts w:cs="Tahoma"/>
        </w:rPr>
      </w:pPr>
      <w:r w:rsidRPr="00F76EC6">
        <w:rPr>
          <w:rFonts w:cs="Tahoma"/>
        </w:rPr>
        <w:t>Preizkus vpliva črpanja podzemne vode na vdore slane vode ali druge vode slabše kakovosti</w:t>
      </w:r>
      <w:r w:rsidR="00B81C62">
        <w:rPr>
          <w:rFonts w:cs="Tahoma"/>
        </w:rPr>
        <w:t xml:space="preserve"> za </w:t>
      </w:r>
      <w:r w:rsidR="00B81C62" w:rsidRPr="00B81C62">
        <w:rPr>
          <w:rFonts w:cs="Tahoma"/>
        </w:rPr>
        <w:t>VTPodV_3012 Dravska kotlina</w:t>
      </w:r>
      <w:r w:rsidR="00B81C62">
        <w:rPr>
          <w:rFonts w:cs="Tahoma"/>
        </w:rPr>
        <w:t xml:space="preserve"> ne izpolnjuje kriterijev</w:t>
      </w:r>
      <w:r w:rsidR="003E6B07">
        <w:rPr>
          <w:rFonts w:cs="Tahoma"/>
        </w:rPr>
        <w:t xml:space="preserve"> dobrega količinskega stanja.</w:t>
      </w:r>
      <w:r w:rsidR="00770EEF">
        <w:rPr>
          <w:rFonts w:cs="Tahoma"/>
        </w:rPr>
        <w:t xml:space="preserve"> </w:t>
      </w:r>
      <w:r w:rsidR="00770EEF" w:rsidRPr="00770EEF">
        <w:rPr>
          <w:rFonts w:cs="Tahoma"/>
        </w:rPr>
        <w:t>Ocena preizkusa vpliva črpanja podzemne vode na vdore slane vode ali druge vode slabše kakovosti v vodnem telesu VTPodV_3012 Dravska kotlina je pokazala, da razmerje med odvzemi in obnavljanjem podzemne vode na območju predlaganega vodnega telesa podzemne vode VTPodV_3023 »Ptuj – globoki« v obdobju 2008–2019 sicer ni presegalo mejnih 10 % (pogoj 1), vendar je bil s statistično značilnim trendom naraščanja skupnih količin črpanja na ravni zaupanja 95 % v obdobju 2008–2019 na črpalnih objektih v upravljanju Vodovodnega podjetja Ptuj d. d. ugotovljen znaten pritisk na količinsko stanje podzemne vode.</w:t>
      </w:r>
      <w:r w:rsidR="00770EEF">
        <w:rPr>
          <w:rFonts w:cs="Tahoma"/>
        </w:rPr>
        <w:t xml:space="preserve"> Vir:</w:t>
      </w:r>
      <w:r w:rsidR="007776C4" w:rsidRPr="007776C4">
        <w:t xml:space="preserve"> </w:t>
      </w:r>
      <w:r w:rsidR="007776C4">
        <w:t xml:space="preserve">Arso Vode, </w:t>
      </w:r>
      <w:r w:rsidR="007776C4" w:rsidRPr="007776C4">
        <w:rPr>
          <w:rFonts w:cs="Tahoma"/>
        </w:rPr>
        <w:t>Osnove za NUV</w:t>
      </w:r>
      <w:r w:rsidR="007776C4">
        <w:rPr>
          <w:rFonts w:cs="Tahoma"/>
        </w:rPr>
        <w:t xml:space="preserve"> </w:t>
      </w:r>
      <w:r w:rsidR="007776C4" w:rsidRPr="007776C4">
        <w:rPr>
          <w:rFonts w:cs="Tahoma"/>
        </w:rPr>
        <w:t>2022–2027</w:t>
      </w:r>
      <w:r w:rsidR="007776C4">
        <w:rPr>
          <w:rFonts w:cs="Tahoma"/>
        </w:rPr>
        <w:t xml:space="preserve"> </w:t>
      </w:r>
      <w:r w:rsidR="007776C4" w:rsidRPr="007776C4">
        <w:t xml:space="preserve"> </w:t>
      </w:r>
      <w:hyperlink r:id="rId30" w:history="1">
        <w:r w:rsidR="007776C4" w:rsidRPr="007776C4">
          <w:rPr>
            <w:color w:val="0000FF"/>
            <w:u w:val="single"/>
          </w:rPr>
          <w:t>Količinsko stanje podzemnih voda v Sloveniji (gov.si)</w:t>
        </w:r>
      </w:hyperlink>
    </w:p>
    <w:p w14:paraId="1021BDAC" w14:textId="77777777" w:rsidR="001D21CB" w:rsidRDefault="001F5E97" w:rsidP="001F5E97">
      <w:pPr>
        <w:spacing w:after="100"/>
        <w:jc w:val="both"/>
      </w:pPr>
      <w:r>
        <w:t xml:space="preserve">Izmerjena globina do podzemne vode je bila v letu 2019, na 12 analiziranih merilnih mestih v VTPodV_3012 Dravska kotlina, od 2,6 m (0060 Trgovišče) do 28,25 m (0080 Kamnica). Največje nihanje gladine podzemne vode, 2,51 m beležimo na merilnem mestu 0890 Bohova. Letno povprečje globin do podzemne vode je bilo v obdobju 1990–2019 od 2,91 m (0060 Trgovišče) do 28,27 m (0080 Kamnica). Po preizkusu statistične značilnosti ima od skupno 12 analiziranih merilnih mest v obdobju 1990–2019 eno mesto (8 %) statistično značilen (α = 0,05) upadajoči trend letnih povprečij gladin podzemne vode, 0721 Ptuj, kar je po številu za 3 manj kot v obdobju ocene NUV II 1990–2013 (Andjelov in sod., 2015). </w:t>
      </w:r>
    </w:p>
    <w:p w14:paraId="797634B7" w14:textId="77777777" w:rsidR="00133FAD" w:rsidRDefault="001F5E97" w:rsidP="001F5E97">
      <w:pPr>
        <w:spacing w:after="100"/>
        <w:jc w:val="both"/>
      </w:pPr>
      <w:r>
        <w:t>Statistično značilni trendi (α = 0,05) letnih povprečij gladin podzemne vode na območju VTPodV_3012 Dravska kotlina v obdobju 1990–2019</w:t>
      </w:r>
      <w:r w:rsidR="0025036E">
        <w:t>, prikaz v naslednji sliki.</w:t>
      </w:r>
    </w:p>
    <w:p w14:paraId="46D14A64" w14:textId="77777777" w:rsidR="00BA20AB" w:rsidRDefault="00133FAD" w:rsidP="00BA20AB">
      <w:pPr>
        <w:keepNext/>
        <w:spacing w:after="100"/>
        <w:jc w:val="both"/>
      </w:pPr>
      <w:r w:rsidRPr="00133FAD">
        <w:rPr>
          <w:rFonts w:cs="Tahoma"/>
          <w:noProof/>
          <w:lang w:eastAsia="sl-SI"/>
        </w:rPr>
        <w:drawing>
          <wp:inline distT="0" distB="0" distL="0" distR="0" wp14:anchorId="16BAF3D2" wp14:editId="1D288832">
            <wp:extent cx="5748793" cy="2225827"/>
            <wp:effectExtent l="0" t="0" r="4445" b="3175"/>
            <wp:docPr id="757010227" name="Slika 1" descr="Slika, ki vsebuje besede besedilo, pisava, posnetek zaslona, zemljevid&#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7010227" name="Slika 1" descr="Slika, ki vsebuje besede besedilo, pisava, posnetek zaslona, zemljevid&#10;&#10;Opis je samodejno ustvarjen"/>
                    <pic:cNvPicPr/>
                  </pic:nvPicPr>
                  <pic:blipFill>
                    <a:blip r:embed="rId31" cstate="screen"/>
                    <a:stretch>
                      <a:fillRect/>
                    </a:stretch>
                  </pic:blipFill>
                  <pic:spPr>
                    <a:xfrm>
                      <a:off x="0" y="0"/>
                      <a:ext cx="5751606" cy="2226916"/>
                    </a:xfrm>
                    <a:prstGeom prst="rect">
                      <a:avLst/>
                    </a:prstGeom>
                  </pic:spPr>
                </pic:pic>
              </a:graphicData>
            </a:graphic>
          </wp:inline>
        </w:drawing>
      </w:r>
    </w:p>
    <w:p w14:paraId="661FA62F" w14:textId="6236C370" w:rsidR="001F5E97" w:rsidRPr="00BA20AB" w:rsidRDefault="00BA20AB" w:rsidP="00BA20AB">
      <w:pPr>
        <w:pStyle w:val="Napis"/>
        <w:jc w:val="both"/>
        <w:rPr>
          <w:rFonts w:cs="Tahoma"/>
          <w:sz w:val="20"/>
          <w:highlight w:val="yellow"/>
        </w:rPr>
      </w:pPr>
      <w:r w:rsidRPr="00BA20AB">
        <w:rPr>
          <w:sz w:val="20"/>
        </w:rPr>
        <w:t xml:space="preserve">Slika </w:t>
      </w:r>
      <w:r w:rsidR="001F6136" w:rsidRPr="00BA20AB">
        <w:rPr>
          <w:sz w:val="20"/>
        </w:rPr>
        <w:fldChar w:fldCharType="begin"/>
      </w:r>
      <w:r w:rsidRPr="00BA20AB">
        <w:rPr>
          <w:sz w:val="20"/>
        </w:rPr>
        <w:instrText xml:space="preserve"> SEQ Slika \* ARABIC </w:instrText>
      </w:r>
      <w:r w:rsidR="001F6136" w:rsidRPr="00BA20AB">
        <w:rPr>
          <w:sz w:val="20"/>
        </w:rPr>
        <w:fldChar w:fldCharType="separate"/>
      </w:r>
      <w:r w:rsidR="003E35BC">
        <w:rPr>
          <w:sz w:val="20"/>
        </w:rPr>
        <w:t>14</w:t>
      </w:r>
      <w:r w:rsidR="001F6136" w:rsidRPr="00BA20AB">
        <w:rPr>
          <w:sz w:val="20"/>
        </w:rPr>
        <w:fldChar w:fldCharType="end"/>
      </w:r>
      <w:r w:rsidRPr="00BA20AB">
        <w:rPr>
          <w:sz w:val="20"/>
        </w:rPr>
        <w:t xml:space="preserve"> : </w:t>
      </w:r>
      <w:r w:rsidR="009C6968" w:rsidRPr="00BA20AB">
        <w:rPr>
          <w:sz w:val="20"/>
        </w:rPr>
        <w:t xml:space="preserve">Statistično značilni trendi (α = 0,05) letnih povprečij gladin podzemne vode na območju VTPodV_3012 Dravska kotlina v obdobju 1990–2019 </w:t>
      </w:r>
      <w:r w:rsidR="00C0465F" w:rsidRPr="00BA20AB">
        <w:rPr>
          <w:sz w:val="20"/>
        </w:rPr>
        <w:t>(vir: Arso vode, Osnove za NUV 2022–2027)</w:t>
      </w:r>
    </w:p>
    <w:p w14:paraId="67373A54" w14:textId="77777777" w:rsidR="003513B9" w:rsidRPr="00F84C43" w:rsidRDefault="003513B9" w:rsidP="001F262D">
      <w:pPr>
        <w:spacing w:after="100"/>
        <w:rPr>
          <w:rFonts w:cs="Tahoma"/>
          <w:highlight w:val="yellow"/>
        </w:rPr>
      </w:pPr>
    </w:p>
    <w:p w14:paraId="4CC59FE0" w14:textId="77777777" w:rsidR="00B528A4" w:rsidRPr="00EC6311" w:rsidRDefault="00B528A4" w:rsidP="001427F0">
      <w:pPr>
        <w:pStyle w:val="Naslov3"/>
      </w:pPr>
      <w:bookmarkStart w:id="46" w:name="_Toc144122297"/>
      <w:r w:rsidRPr="00EC6311">
        <w:t>Kemijsko stanje VTPodV 3012 Dravska kotlina</w:t>
      </w:r>
      <w:bookmarkEnd w:id="46"/>
    </w:p>
    <w:p w14:paraId="54933BC6" w14:textId="77777777" w:rsidR="00E06D39" w:rsidRPr="00EC6311" w:rsidRDefault="00836E30" w:rsidP="00836E30">
      <w:pPr>
        <w:jc w:val="both"/>
        <w:rPr>
          <w:rFonts w:cs="Tahoma"/>
        </w:rPr>
      </w:pPr>
      <w:r w:rsidRPr="00836E30">
        <w:rPr>
          <w:rFonts w:cs="Tahoma"/>
        </w:rPr>
        <w:t>Najbolj obremenjena vodna telesa so v</w:t>
      </w:r>
      <w:r>
        <w:rPr>
          <w:rFonts w:cs="Tahoma"/>
        </w:rPr>
        <w:t xml:space="preserve"> </w:t>
      </w:r>
      <w:r w:rsidRPr="00836E30">
        <w:rPr>
          <w:rFonts w:cs="Tahoma"/>
        </w:rPr>
        <w:t>severno-vzhodnem delu Slovenije v ravninskih predelih rečnih dolin Drave, Mure, Savinje predvsem zaradi intenzivnih človekovih dejavnosti (kmetijstvo, industrija, večja poseljenost…).</w:t>
      </w:r>
    </w:p>
    <w:p w14:paraId="2F690E3F" w14:textId="77777777" w:rsidR="00DC4E74" w:rsidRDefault="006E192D" w:rsidP="001427F0">
      <w:pPr>
        <w:jc w:val="both"/>
      </w:pPr>
      <w:r w:rsidRPr="00EC6311">
        <w:rPr>
          <w:rFonts w:cs="Tahoma"/>
        </w:rPr>
        <w:t>Podatki</w:t>
      </w:r>
      <w:r w:rsidR="00DC4E74" w:rsidRPr="00EC6311">
        <w:rPr>
          <w:rFonts w:cs="Tahoma"/>
        </w:rPr>
        <w:t xml:space="preserve"> kakovosti podzem</w:t>
      </w:r>
      <w:r w:rsidR="00836E30">
        <w:rPr>
          <w:rFonts w:cs="Tahoma"/>
        </w:rPr>
        <w:t>ne</w:t>
      </w:r>
      <w:r w:rsidR="00DC4E74" w:rsidRPr="00EC6311">
        <w:rPr>
          <w:rFonts w:cs="Tahoma"/>
        </w:rPr>
        <w:t xml:space="preserve"> vode za vodno telo 3012 Dravska ko</w:t>
      </w:r>
      <w:r w:rsidR="00862CAB" w:rsidRPr="00EC6311">
        <w:rPr>
          <w:rFonts w:cs="Tahoma"/>
        </w:rPr>
        <w:t xml:space="preserve">tlina, povodje VO </w:t>
      </w:r>
      <w:r w:rsidR="003B1EBD" w:rsidRPr="00EC6311">
        <w:rPr>
          <w:rFonts w:cs="Tahoma"/>
        </w:rPr>
        <w:t>Donava</w:t>
      </w:r>
      <w:r w:rsidR="00862CAB" w:rsidRPr="00EC6311">
        <w:rPr>
          <w:rFonts w:cs="Tahoma"/>
        </w:rPr>
        <w:t xml:space="preserve"> ima slabo kemijsko stanje, </w:t>
      </w:r>
      <w:r w:rsidRPr="00EC6311">
        <w:rPr>
          <w:rFonts w:cs="Tahoma"/>
        </w:rPr>
        <w:t>raven zaupanja</w:t>
      </w:r>
      <w:r w:rsidR="00862CAB" w:rsidRPr="00EC6311">
        <w:rPr>
          <w:rFonts w:cs="Tahoma"/>
        </w:rPr>
        <w:t xml:space="preserve"> je visoka</w:t>
      </w:r>
      <w:r w:rsidRPr="00EC6311">
        <w:rPr>
          <w:rFonts w:cs="Tahoma"/>
        </w:rPr>
        <w:t>, razlog za nedoseganje dobrega kemijskega stanja so nitrati in atrazin.</w:t>
      </w:r>
      <w:r w:rsidR="00C72CAF">
        <w:rPr>
          <w:rFonts w:cs="Tahoma"/>
        </w:rPr>
        <w:t xml:space="preserve"> </w:t>
      </w:r>
      <w:r w:rsidR="00C72CAF" w:rsidRPr="00C72CAF">
        <w:rPr>
          <w:rFonts w:cs="Tahoma"/>
        </w:rPr>
        <w:t>Atrazin je klorirani herbicid iz razreda triazinov. Uporablja se za preprečevanje širokolistnega plevela pred vznikom v posevkih</w:t>
      </w:r>
      <w:r w:rsidRPr="00EC6311">
        <w:rPr>
          <w:rFonts w:cs="Tahoma"/>
        </w:rPr>
        <w:t xml:space="preserve"> </w:t>
      </w:r>
      <w:bookmarkStart w:id="47" w:name="_Hlk141272676"/>
      <w:r w:rsidR="00682841">
        <w:rPr>
          <w:rFonts w:cs="Tahoma"/>
        </w:rPr>
        <w:t>in</w:t>
      </w:r>
      <w:r w:rsidR="00682841" w:rsidRPr="00682841">
        <w:rPr>
          <w:rFonts w:cs="Tahoma"/>
        </w:rPr>
        <w:t xml:space="preserve"> je bil pred časom najbolj uporabljan pesticid pri zatiranju plevela, zato so območja z intenzivnim kmetijstvom močno onesnažena z njim. </w:t>
      </w:r>
      <w:r w:rsidRPr="00EC6311">
        <w:rPr>
          <w:rFonts w:cs="Tahoma"/>
        </w:rPr>
        <w:t xml:space="preserve">(vir </w:t>
      </w:r>
      <w:r w:rsidR="00EC6311" w:rsidRPr="00EC6311">
        <w:rPr>
          <w:rFonts w:cs="Tahoma"/>
        </w:rPr>
        <w:t xml:space="preserve">Atlas okolje: </w:t>
      </w:r>
      <w:hyperlink r:id="rId32" w:history="1">
        <w:r w:rsidR="00EC6311" w:rsidRPr="00EC6311">
          <w:rPr>
            <w:color w:val="0000FF"/>
            <w:u w:val="single"/>
          </w:rPr>
          <w:t>Kakovost podzemnih voda (gov.si)</w:t>
        </w:r>
      </w:hyperlink>
      <w:r w:rsidR="00EC6311" w:rsidRPr="00EC6311">
        <w:t>)</w:t>
      </w:r>
    </w:p>
    <w:bookmarkEnd w:id="47"/>
    <w:p w14:paraId="6C544F44" w14:textId="77777777" w:rsidR="006E192D" w:rsidRDefault="008B4163" w:rsidP="001427F0">
      <w:pPr>
        <w:jc w:val="both"/>
        <w:rPr>
          <w:rFonts w:cs="Tahoma"/>
          <w:highlight w:val="yellow"/>
        </w:rPr>
      </w:pPr>
      <w:r w:rsidRPr="008B4163">
        <w:rPr>
          <w:rFonts w:cs="Tahoma"/>
        </w:rPr>
        <w:t>Posebej problematična je vsebnost nitrata na dveh črpališčih pitne vode in sicer v Skorbi in Šikolah. V Šikolah so v plitvem vodonosniku vsebnosti nitrata presežene že vrsto let. V Skorbi vsebnost nitrata že več let narašča tudi v globokem vodonosniku.</w:t>
      </w:r>
    </w:p>
    <w:p w14:paraId="7971CF5F" w14:textId="77777777" w:rsidR="00BA20AB" w:rsidRDefault="00D93F13" w:rsidP="00BA20AB">
      <w:pPr>
        <w:keepNext/>
        <w:jc w:val="both"/>
      </w:pPr>
      <w:r>
        <w:rPr>
          <w:rFonts w:cs="Tahoma"/>
          <w:noProof/>
          <w:highlight w:val="yellow"/>
          <w:lang w:eastAsia="sl-SI"/>
        </w:rPr>
        <w:drawing>
          <wp:inline distT="0" distB="0" distL="0" distR="0" wp14:anchorId="36FDB5E3" wp14:editId="3E37A97F">
            <wp:extent cx="6242016" cy="2999952"/>
            <wp:effectExtent l="19050" t="0" r="6384" b="0"/>
            <wp:docPr id="1667238649" name="Slika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3" cstate="screen">
                      <a:extLst>
                        <a:ext uri="{28A0092B-C50C-407E-A947-70E740481C1C}">
                          <a14:useLocalDpi xmlns:a14="http://schemas.microsoft.com/office/drawing/2010/main"/>
                        </a:ext>
                      </a:extLst>
                    </a:blip>
                    <a:srcRect/>
                    <a:stretch>
                      <a:fillRect/>
                    </a:stretch>
                  </pic:blipFill>
                  <pic:spPr bwMode="auto">
                    <a:xfrm>
                      <a:off x="0" y="0"/>
                      <a:ext cx="6268326" cy="3012597"/>
                    </a:xfrm>
                    <a:prstGeom prst="rect">
                      <a:avLst/>
                    </a:prstGeom>
                    <a:noFill/>
                  </pic:spPr>
                </pic:pic>
              </a:graphicData>
            </a:graphic>
          </wp:inline>
        </w:drawing>
      </w:r>
    </w:p>
    <w:p w14:paraId="1E2D7077" w14:textId="19C3DDD2" w:rsidR="0007678D" w:rsidRPr="00BA20AB" w:rsidRDefault="00BA20AB" w:rsidP="00BA20AB">
      <w:pPr>
        <w:pStyle w:val="Napis"/>
        <w:jc w:val="both"/>
        <w:rPr>
          <w:rFonts w:cs="Tahoma"/>
          <w:sz w:val="20"/>
          <w:highlight w:val="yellow"/>
        </w:rPr>
      </w:pPr>
      <w:r w:rsidRPr="00BA20AB">
        <w:rPr>
          <w:sz w:val="20"/>
        </w:rPr>
        <w:t xml:space="preserve">Slika </w:t>
      </w:r>
      <w:r w:rsidR="001F6136" w:rsidRPr="00BA20AB">
        <w:rPr>
          <w:sz w:val="20"/>
        </w:rPr>
        <w:fldChar w:fldCharType="begin"/>
      </w:r>
      <w:r w:rsidRPr="00BA20AB">
        <w:rPr>
          <w:sz w:val="20"/>
        </w:rPr>
        <w:instrText xml:space="preserve"> SEQ Slika \* ARABIC </w:instrText>
      </w:r>
      <w:r w:rsidR="001F6136" w:rsidRPr="00BA20AB">
        <w:rPr>
          <w:sz w:val="20"/>
        </w:rPr>
        <w:fldChar w:fldCharType="separate"/>
      </w:r>
      <w:r w:rsidR="003E35BC">
        <w:rPr>
          <w:sz w:val="20"/>
        </w:rPr>
        <w:t>15</w:t>
      </w:r>
      <w:r w:rsidR="001F6136" w:rsidRPr="00BA20AB">
        <w:rPr>
          <w:sz w:val="20"/>
        </w:rPr>
        <w:fldChar w:fldCharType="end"/>
      </w:r>
      <w:r w:rsidRPr="00BA20AB">
        <w:rPr>
          <w:sz w:val="20"/>
        </w:rPr>
        <w:t xml:space="preserve"> : </w:t>
      </w:r>
      <w:r w:rsidR="0007678D" w:rsidRPr="00BA20AB">
        <w:rPr>
          <w:rFonts w:cs="Tahoma"/>
          <w:sz w:val="20"/>
        </w:rPr>
        <w:t xml:space="preserve">Ustreznost merilnih mest kakovosti podzemne vode za vodno telo Dravska kotlina. </w:t>
      </w:r>
      <w:r w:rsidR="003B1EBD" w:rsidRPr="00BA20AB">
        <w:rPr>
          <w:rFonts w:cs="Tahoma"/>
          <w:sz w:val="20"/>
        </w:rPr>
        <w:t xml:space="preserve">(vir Atlas okolje: </w:t>
      </w:r>
      <w:hyperlink r:id="rId34" w:history="1">
        <w:r w:rsidR="003B1EBD" w:rsidRPr="00BA20AB">
          <w:rPr>
            <w:color w:val="0000FF"/>
            <w:sz w:val="20"/>
            <w:u w:val="single"/>
          </w:rPr>
          <w:t>Kakovost podzemnih voda (gov.si)</w:t>
        </w:r>
      </w:hyperlink>
      <w:r w:rsidR="003B1EBD" w:rsidRPr="00BA20AB">
        <w:rPr>
          <w:sz w:val="20"/>
        </w:rPr>
        <w:t>)</w:t>
      </w:r>
    </w:p>
    <w:p w14:paraId="50404FEF" w14:textId="77777777" w:rsidR="00F46CD4" w:rsidRDefault="00B528A4" w:rsidP="003B6554">
      <w:pPr>
        <w:jc w:val="both"/>
        <w:rPr>
          <w:rFonts w:cs="Tahoma"/>
        </w:rPr>
      </w:pPr>
      <w:r w:rsidRPr="002338D8">
        <w:rPr>
          <w:rFonts w:cs="Tahoma"/>
        </w:rPr>
        <w:t>Preseganje standardov kakovosti je najbolj izrazito v osrednjem delu vodnega telesa. Najvišje koncentracije dosežejo nitrati na Dravskem polju</w:t>
      </w:r>
      <w:r w:rsidR="00615C25">
        <w:rPr>
          <w:rFonts w:cs="Tahoma"/>
        </w:rPr>
        <w:t xml:space="preserve">, kot posledica delovanja </w:t>
      </w:r>
      <w:r w:rsidR="00625D08">
        <w:rPr>
          <w:rFonts w:cs="Tahoma"/>
        </w:rPr>
        <w:t>kmetijstva</w:t>
      </w:r>
      <w:r w:rsidRPr="002338D8">
        <w:rPr>
          <w:rFonts w:cs="Tahoma"/>
        </w:rPr>
        <w:t xml:space="preserve">. </w:t>
      </w:r>
      <w:r w:rsidR="002338D8" w:rsidRPr="002338D8">
        <w:rPr>
          <w:rFonts w:cs="Tahoma"/>
        </w:rPr>
        <w:t>K</w:t>
      </w:r>
      <w:r w:rsidRPr="002338D8">
        <w:rPr>
          <w:rFonts w:cs="Tahoma"/>
        </w:rPr>
        <w:t>oncentracije nitratov</w:t>
      </w:r>
      <w:r w:rsidR="002338D8" w:rsidRPr="002338D8">
        <w:rPr>
          <w:rFonts w:cs="Tahoma"/>
        </w:rPr>
        <w:t xml:space="preserve"> se</w:t>
      </w:r>
      <w:r w:rsidRPr="002338D8">
        <w:rPr>
          <w:rFonts w:cs="Tahoma"/>
        </w:rPr>
        <w:t xml:space="preserve"> že daljši niz let gibljejo znatno nad standardom kakovosti. Kljub močnemu onesnaženju je v podzemni vodi Dravske kotline kot posledica prepovedi rabe značilno zniževanje vsebnosti atrazina in njegovega razgradnega produkta desetil-atrazina, kar kažejo dolgoročni trendi.</w:t>
      </w:r>
      <w:r w:rsidR="00F46CD4">
        <w:rPr>
          <w:rFonts w:cs="Tahoma"/>
        </w:rPr>
        <w:t xml:space="preserve"> </w:t>
      </w:r>
    </w:p>
    <w:p w14:paraId="4E476156" w14:textId="77777777" w:rsidR="00D31672" w:rsidRDefault="00D31672" w:rsidP="003B6554">
      <w:pPr>
        <w:jc w:val="both"/>
        <w:rPr>
          <w:rFonts w:cs="Tahoma"/>
        </w:rPr>
      </w:pPr>
      <w:r>
        <w:rPr>
          <w:rFonts w:cs="Tahoma"/>
        </w:rPr>
        <w:t xml:space="preserve">Atrazin v Dravski kotlini: </w:t>
      </w:r>
      <w:r w:rsidR="00116CA6" w:rsidRPr="00116CA6">
        <w:rPr>
          <w:rFonts w:cs="Tahoma"/>
        </w:rPr>
        <w:t xml:space="preserve">Po vsebnosti atrazina je vodno telo Dravske kotline v letu 2022 v slabem kemijskem stanju. Vsebnost atrazina je bila presežena na treh merilnih mestih. </w:t>
      </w:r>
      <w:r w:rsidRPr="00D31672">
        <w:rPr>
          <w:rFonts w:cs="Tahoma"/>
        </w:rPr>
        <w:t>Najvišja vsebnost atrazina je bila določena v vodnjaku v Kidričevem, kjer vsebnosti atrazina že več let upadajo, vendar še vedno presegajo standard kakovosti. Standard kakovosti je bil presežen na enem vodnjaku v črpališču Skorba.</w:t>
      </w:r>
    </w:p>
    <w:p w14:paraId="236DEE18" w14:textId="77777777" w:rsidR="009F3A30" w:rsidRPr="00F84C43" w:rsidRDefault="009F3A30">
      <w:pPr>
        <w:spacing w:after="200" w:line="276" w:lineRule="auto"/>
        <w:rPr>
          <w:rFonts w:cs="Tahoma"/>
          <w:highlight w:val="yellow"/>
        </w:rPr>
      </w:pPr>
      <w:r w:rsidRPr="00F84C43">
        <w:rPr>
          <w:rFonts w:cs="Tahoma"/>
          <w:highlight w:val="yellow"/>
        </w:rPr>
        <w:br w:type="page"/>
      </w:r>
    </w:p>
    <w:p w14:paraId="4B53DDFE" w14:textId="77777777" w:rsidR="00B528A4" w:rsidRPr="00AB133C" w:rsidRDefault="00B528A4" w:rsidP="003B6554">
      <w:pPr>
        <w:pStyle w:val="Naslov1"/>
      </w:pPr>
      <w:bookmarkStart w:id="48" w:name="_Toc144122298"/>
      <w:r w:rsidRPr="00AB133C">
        <w:t>OPIS NAMERAVANEGA POSEGA</w:t>
      </w:r>
      <w:bookmarkEnd w:id="48"/>
    </w:p>
    <w:p w14:paraId="6B7839DB" w14:textId="77777777" w:rsidR="00B528A4" w:rsidRPr="00AB133C" w:rsidRDefault="003B6554" w:rsidP="003B6554">
      <w:pPr>
        <w:pStyle w:val="Naslov2"/>
      </w:pPr>
      <w:bookmarkStart w:id="49" w:name="_Toc144122299"/>
      <w:r w:rsidRPr="00AB133C">
        <w:t>Projektna dokumentacija</w:t>
      </w:r>
      <w:bookmarkEnd w:id="49"/>
    </w:p>
    <w:p w14:paraId="7E506590" w14:textId="77777777" w:rsidR="004123EF" w:rsidRDefault="003B6554" w:rsidP="00B41F27">
      <w:pPr>
        <w:jc w:val="both"/>
        <w:rPr>
          <w:rFonts w:cs="Tahoma"/>
        </w:rPr>
      </w:pPr>
      <w:r w:rsidRPr="00F07F8B">
        <w:rPr>
          <w:rFonts w:cs="Tahoma"/>
        </w:rPr>
        <w:t>Predmetna analiza tveganja</w:t>
      </w:r>
      <w:r w:rsidR="00B528A4" w:rsidRPr="00F07F8B">
        <w:rPr>
          <w:rFonts w:cs="Tahoma"/>
        </w:rPr>
        <w:t xml:space="preserve"> je izdelana na </w:t>
      </w:r>
      <w:r w:rsidR="006672B2" w:rsidRPr="00F07F8B">
        <w:rPr>
          <w:rFonts w:cs="Tahoma"/>
        </w:rPr>
        <w:t>osnovi</w:t>
      </w:r>
      <w:r w:rsidR="00D26B5F" w:rsidRPr="00F07F8B">
        <w:rPr>
          <w:rFonts w:cs="Tahoma"/>
        </w:rPr>
        <w:t xml:space="preserve"> </w:t>
      </w:r>
      <w:r w:rsidR="006672B2" w:rsidRPr="00F07F8B">
        <w:rPr>
          <w:rFonts w:cs="Tahoma"/>
        </w:rPr>
        <w:t>izdelanega idejnega projekta za izgradnjo Intermodalnega centra Kidričevo</w:t>
      </w:r>
      <w:r w:rsidR="00AB06D4" w:rsidRPr="00F07F8B">
        <w:rPr>
          <w:rFonts w:cs="Tahoma"/>
        </w:rPr>
        <w:t>, vrsta dokumentacije IDZ/IZP</w:t>
      </w:r>
      <w:r w:rsidR="001F6B18" w:rsidRPr="00F07F8B">
        <w:rPr>
          <w:rFonts w:cs="Tahoma"/>
        </w:rPr>
        <w:t>: TMD INVEST</w:t>
      </w:r>
      <w:r w:rsidR="002B2725" w:rsidRPr="00F07F8B">
        <w:rPr>
          <w:rFonts w:cs="Tahoma"/>
        </w:rPr>
        <w:t xml:space="preserve"> d.o.o., </w:t>
      </w:r>
      <w:r w:rsidR="001F6B18" w:rsidRPr="00F07F8B">
        <w:rPr>
          <w:rFonts w:cs="Tahoma"/>
        </w:rPr>
        <w:t>Prešernova ulica 30</w:t>
      </w:r>
      <w:r w:rsidR="002B2725" w:rsidRPr="00F07F8B">
        <w:rPr>
          <w:rFonts w:cs="Tahoma"/>
        </w:rPr>
        <w:t>, SI-2250</w:t>
      </w:r>
      <w:r w:rsidR="001F6B18" w:rsidRPr="00F07F8B">
        <w:rPr>
          <w:rFonts w:cs="Tahoma"/>
        </w:rPr>
        <w:t xml:space="preserve"> Ptuj</w:t>
      </w:r>
      <w:r w:rsidRPr="00F07F8B">
        <w:rPr>
          <w:rFonts w:cs="Tahoma"/>
        </w:rPr>
        <w:t>,</w:t>
      </w:r>
      <w:r w:rsidR="00B528A4" w:rsidRPr="00F07F8B">
        <w:rPr>
          <w:rFonts w:cs="Tahoma"/>
        </w:rPr>
        <w:t xml:space="preserve"> št. projekta: </w:t>
      </w:r>
      <w:r w:rsidR="009A5AAE" w:rsidRPr="00F07F8B">
        <w:rPr>
          <w:rFonts w:cs="Tahoma"/>
        </w:rPr>
        <w:t>2</w:t>
      </w:r>
      <w:r w:rsidR="00E30690" w:rsidRPr="00F07F8B">
        <w:rPr>
          <w:rFonts w:cs="Tahoma"/>
        </w:rPr>
        <w:t>9016-22-I</w:t>
      </w:r>
      <w:r w:rsidR="00F07F8B" w:rsidRPr="00F07F8B">
        <w:rPr>
          <w:rFonts w:cs="Tahoma"/>
        </w:rPr>
        <w:t>DZ/AP</w:t>
      </w:r>
      <w:r w:rsidRPr="00F07F8B">
        <w:rPr>
          <w:rFonts w:cs="Tahoma"/>
        </w:rPr>
        <w:t xml:space="preserve">, </w:t>
      </w:r>
      <w:r w:rsidR="001F6B18" w:rsidRPr="00F07F8B">
        <w:rPr>
          <w:rFonts w:cs="Tahoma"/>
        </w:rPr>
        <w:t xml:space="preserve">datum izdelave dokumentacije: </w:t>
      </w:r>
      <w:r w:rsidR="00F07F8B" w:rsidRPr="00F07F8B">
        <w:rPr>
          <w:rFonts w:cs="Tahoma"/>
        </w:rPr>
        <w:t>sep 2022</w:t>
      </w:r>
      <w:r w:rsidRPr="00F07F8B">
        <w:rPr>
          <w:rFonts w:cs="Tahoma"/>
        </w:rPr>
        <w:t>.</w:t>
      </w:r>
    </w:p>
    <w:p w14:paraId="6D5551CD" w14:textId="77777777" w:rsidR="00B528A4" w:rsidRPr="00AB133C" w:rsidRDefault="003B6554" w:rsidP="003B6554">
      <w:pPr>
        <w:pStyle w:val="Naslov2"/>
      </w:pPr>
      <w:bookmarkStart w:id="50" w:name="_Toc144122300"/>
      <w:r w:rsidRPr="00AB133C">
        <w:t>Obstoječe stanje na obravnavanem območju</w:t>
      </w:r>
      <w:bookmarkEnd w:id="50"/>
    </w:p>
    <w:p w14:paraId="7D30157D" w14:textId="77777777" w:rsidR="00B528A4" w:rsidRPr="00AB133C" w:rsidRDefault="0046611F" w:rsidP="0046611F">
      <w:pPr>
        <w:pStyle w:val="Naslov3"/>
      </w:pPr>
      <w:bookmarkStart w:id="51" w:name="_Toc144122301"/>
      <w:r w:rsidRPr="00AB133C">
        <w:t>Podatki o namenski rabi prostora</w:t>
      </w:r>
      <w:bookmarkEnd w:id="51"/>
    </w:p>
    <w:p w14:paraId="38B54B88" w14:textId="77777777" w:rsidR="004123EF" w:rsidRDefault="004123EF" w:rsidP="0075202B">
      <w:pPr>
        <w:jc w:val="both"/>
        <w:rPr>
          <w:rFonts w:cs="Tahoma"/>
        </w:rPr>
      </w:pPr>
      <w:r w:rsidRPr="004123EF">
        <w:rPr>
          <w:rFonts w:cs="Tahoma"/>
        </w:rPr>
        <w:t>Občina Kidričevo, želi zagotavljati gospodarski razvoj in tehnologijo znotraj industrijske cone Talum. Predviden OPPN ne spreminja namenske rabe zemljišč na obravnavanem območju.</w:t>
      </w:r>
    </w:p>
    <w:p w14:paraId="1E1F6245" w14:textId="77777777" w:rsidR="00BB441B" w:rsidRDefault="0075202B" w:rsidP="0075202B">
      <w:pPr>
        <w:jc w:val="both"/>
        <w:rPr>
          <w:rFonts w:cs="Tahoma"/>
        </w:rPr>
      </w:pPr>
      <w:r w:rsidRPr="0075202B">
        <w:rPr>
          <w:rFonts w:cs="Tahoma"/>
        </w:rPr>
        <w:t>Predvidena lokacija zajema v parcele št. 1012/119 (glavna), 1011/43 (ob internem žel. tiru TALUM), 1011/116</w:t>
      </w:r>
      <w:r>
        <w:rPr>
          <w:rFonts w:cs="Tahoma"/>
        </w:rPr>
        <w:t xml:space="preserve"> </w:t>
      </w:r>
      <w:r w:rsidRPr="0075202B">
        <w:rPr>
          <w:rFonts w:cs="Tahoma"/>
        </w:rPr>
        <w:t>(vzhodni tir), 765/5, 1012/16, k.o. 425 Lovrenc na Dravskem polju, med industrijskim tirom in ograjo</w:t>
      </w:r>
      <w:r>
        <w:rPr>
          <w:rFonts w:cs="Tahoma"/>
        </w:rPr>
        <w:t xml:space="preserve"> </w:t>
      </w:r>
      <w:r w:rsidRPr="0075202B">
        <w:rPr>
          <w:rFonts w:cs="Tahoma"/>
        </w:rPr>
        <w:t>industrijskega območja tovarne Talum Kidričevo. Območje obravnave je v celoti v lasti TALUM d.d. Kidričevo,</w:t>
      </w:r>
      <w:r>
        <w:rPr>
          <w:rFonts w:cs="Tahoma"/>
        </w:rPr>
        <w:t xml:space="preserve"> </w:t>
      </w:r>
      <w:r w:rsidRPr="0075202B">
        <w:rPr>
          <w:rFonts w:cs="Tahoma"/>
        </w:rPr>
        <w:t>Tovarniška cesta 10, 2325 Kidričevo.</w:t>
      </w:r>
    </w:p>
    <w:p w14:paraId="3509BDF2" w14:textId="77777777" w:rsidR="00BB441B" w:rsidRPr="0043222E" w:rsidRDefault="00BB441B" w:rsidP="004B1CC6">
      <w:pPr>
        <w:pStyle w:val="Odstavekseznama"/>
        <w:numPr>
          <w:ilvl w:val="0"/>
          <w:numId w:val="32"/>
        </w:numPr>
        <w:spacing w:after="0"/>
        <w:jc w:val="both"/>
        <w:rPr>
          <w:rFonts w:cs="Tahoma"/>
        </w:rPr>
      </w:pPr>
      <w:r w:rsidRPr="0043222E">
        <w:rPr>
          <w:rFonts w:cs="Tahoma"/>
        </w:rPr>
        <w:t>Prostorski načrt:</w:t>
      </w:r>
    </w:p>
    <w:p w14:paraId="51C8AE53" w14:textId="77777777" w:rsidR="00E835EC" w:rsidRDefault="00E835EC" w:rsidP="00E02FB9">
      <w:pPr>
        <w:jc w:val="both"/>
        <w:rPr>
          <w:rFonts w:cs="Tahoma"/>
        </w:rPr>
      </w:pPr>
      <w:r w:rsidRPr="00E835EC">
        <w:rPr>
          <w:rFonts w:cs="Tahoma"/>
        </w:rPr>
        <w:t>Občina Kidričevo v skladu z ZUreP-2 (Uradni list RS št. 61/17), objavlja izhodišča za pripravo Občinske podrobnega prostorskega načrta za Intermodalni center Kidričevo, za namen izgradnje Intermodalnega      železniškega centra v Kidričevem (Terminal IC), znotraj industrijske cone Kidričevo.</w:t>
      </w:r>
    </w:p>
    <w:p w14:paraId="1AD495F3" w14:textId="77777777" w:rsidR="003109D2" w:rsidRDefault="00E02FB9" w:rsidP="003109D2">
      <w:pPr>
        <w:spacing w:after="0"/>
        <w:jc w:val="both"/>
        <w:rPr>
          <w:rFonts w:cs="Tahoma"/>
        </w:rPr>
      </w:pPr>
      <w:r w:rsidRPr="00E02FB9">
        <w:rPr>
          <w:rFonts w:cs="Tahoma"/>
        </w:rPr>
        <w:t>Gradivo, Izhodišča za Občinski podrobni prostorski načrt za Intermodalni center Kidričevo</w:t>
      </w:r>
      <w:r>
        <w:rPr>
          <w:rFonts w:cs="Tahoma"/>
        </w:rPr>
        <w:t xml:space="preserve"> </w:t>
      </w:r>
      <w:r w:rsidRPr="00E02FB9">
        <w:rPr>
          <w:rFonts w:cs="Tahoma"/>
        </w:rPr>
        <w:t>(izdelal: Občina Kidričevo, Kopališka ulica 14, 2325 Kidričevo, št. projekta: 3500-8/2022, maj</w:t>
      </w:r>
      <w:r>
        <w:rPr>
          <w:rFonts w:cs="Tahoma"/>
        </w:rPr>
        <w:t xml:space="preserve"> </w:t>
      </w:r>
      <w:r w:rsidRPr="00E02FB9">
        <w:rPr>
          <w:rFonts w:cs="Tahoma"/>
        </w:rPr>
        <w:t>2022) in Sklep o začetku priprave Odloka o Občinskem podrobnem prostorskem načrtu za</w:t>
      </w:r>
      <w:r>
        <w:rPr>
          <w:rFonts w:cs="Tahoma"/>
        </w:rPr>
        <w:t xml:space="preserve"> </w:t>
      </w:r>
      <w:r w:rsidRPr="00E02FB9">
        <w:rPr>
          <w:rFonts w:cs="Tahoma"/>
        </w:rPr>
        <w:t>Intermodalni center Kidričevo je bilo objavljeno na spletnem strežniku Občine Kidričevo.</w:t>
      </w:r>
      <w:r w:rsidR="00A80FE0" w:rsidRPr="00A80FE0">
        <w:t xml:space="preserve"> </w:t>
      </w:r>
      <w:hyperlink r:id="rId35" w:history="1">
        <w:r w:rsidR="00A80FE0" w:rsidRPr="00FE19F7">
          <w:rPr>
            <w:rStyle w:val="Hiperpovezava"/>
            <w:rFonts w:cs="Tahoma"/>
          </w:rPr>
          <w:t>https://www.kidricevo.si/obcina/prostorski-nacrt/</w:t>
        </w:r>
      </w:hyperlink>
      <w:r w:rsidR="003109D2">
        <w:rPr>
          <w:rStyle w:val="Hiperpovezava"/>
          <w:rFonts w:cs="Tahoma"/>
        </w:rPr>
        <w:t xml:space="preserve">, </w:t>
      </w:r>
      <w:r w:rsidR="003109D2" w:rsidRPr="003109D2">
        <w:rPr>
          <w:rFonts w:cs="Tahoma"/>
        </w:rPr>
        <w:t>Sklep o začetku priprave Odloka o Občinskem podrobnem prostorskem načrtu za Intermodalni center Kidričevo</w:t>
      </w:r>
      <w:r w:rsidR="003109D2">
        <w:rPr>
          <w:rFonts w:cs="Tahoma"/>
        </w:rPr>
        <w:t xml:space="preserve"> (</w:t>
      </w:r>
      <w:r w:rsidR="003109D2" w:rsidRPr="003109D2">
        <w:rPr>
          <w:rFonts w:cs="Tahoma"/>
        </w:rPr>
        <w:t>Uradno glasilo slovenskih občin, št. 24/2022</w:t>
      </w:r>
      <w:r w:rsidR="003109D2">
        <w:rPr>
          <w:rFonts w:cs="Tahoma"/>
        </w:rPr>
        <w:t>).</w:t>
      </w:r>
    </w:p>
    <w:p w14:paraId="68893F0D" w14:textId="77777777" w:rsidR="003109D2" w:rsidRPr="003109D2" w:rsidRDefault="003109D2" w:rsidP="003109D2">
      <w:pPr>
        <w:spacing w:after="0"/>
        <w:jc w:val="both"/>
        <w:rPr>
          <w:rFonts w:cs="Tahoma"/>
          <w:color w:val="0000FF" w:themeColor="hyperlink"/>
          <w:u w:val="single"/>
        </w:rPr>
      </w:pPr>
    </w:p>
    <w:p w14:paraId="7444C344" w14:textId="77777777" w:rsidR="00511ACA" w:rsidRPr="0043222E" w:rsidRDefault="004D3EC2" w:rsidP="004B1CC6">
      <w:pPr>
        <w:pStyle w:val="Odstavekseznama"/>
        <w:numPr>
          <w:ilvl w:val="0"/>
          <w:numId w:val="32"/>
        </w:numPr>
        <w:spacing w:after="0"/>
        <w:rPr>
          <w:rFonts w:cs="Tahoma"/>
          <w:iCs/>
        </w:rPr>
      </w:pPr>
      <w:r w:rsidRPr="0043222E">
        <w:rPr>
          <w:rFonts w:cs="Tahoma"/>
          <w:iCs/>
        </w:rPr>
        <w:t>Območje:</w:t>
      </w:r>
    </w:p>
    <w:p w14:paraId="0D03F6FA" w14:textId="77777777" w:rsidR="0043222E" w:rsidRPr="00AB133C" w:rsidRDefault="004D3EC2" w:rsidP="00AB133C">
      <w:pPr>
        <w:rPr>
          <w:rFonts w:cs="Tahoma"/>
          <w:iCs/>
        </w:rPr>
      </w:pPr>
      <w:r w:rsidRPr="004D3EC2">
        <w:rPr>
          <w:rFonts w:cs="Tahoma"/>
          <w:iCs/>
        </w:rPr>
        <w:t>Območje ureja OPN Kidričevo, EUP KI05, podrobna namenska raba IP – Površine za industrijo.</w:t>
      </w:r>
      <w:r>
        <w:rPr>
          <w:rFonts w:cs="Tahoma"/>
          <w:iCs/>
        </w:rPr>
        <w:t xml:space="preserve"> </w:t>
      </w:r>
      <w:r w:rsidRPr="004D3EC2">
        <w:rPr>
          <w:rFonts w:cs="Tahoma"/>
          <w:iCs/>
        </w:rPr>
        <w:t>Na obstoječi lokaciji so sedaj gozdne površine. Območje spada v II. VVO. – vodovarstveno območje.</w:t>
      </w:r>
    </w:p>
    <w:p w14:paraId="6C267E41" w14:textId="77777777" w:rsidR="00B528A4" w:rsidRPr="00AB133C" w:rsidRDefault="0046611F" w:rsidP="0046611F">
      <w:pPr>
        <w:pStyle w:val="Naslov3"/>
      </w:pPr>
      <w:bookmarkStart w:id="52" w:name="_Toc144122302"/>
      <w:r w:rsidRPr="00AB133C">
        <w:t>Priključki na javno gospodarsko infrastrukturo</w:t>
      </w:r>
      <w:bookmarkEnd w:id="52"/>
    </w:p>
    <w:p w14:paraId="1BC66E9D" w14:textId="77777777" w:rsidR="0043222E" w:rsidRPr="00AB133C" w:rsidRDefault="0043222E" w:rsidP="00937EDA">
      <w:pPr>
        <w:pStyle w:val="Naslov4"/>
      </w:pPr>
      <w:r w:rsidRPr="00AB133C">
        <w:rPr>
          <w:rFonts w:cs="Tahoma"/>
        </w:rPr>
        <w:t>ELEKTRO-INSTALACIJE</w:t>
      </w:r>
    </w:p>
    <w:p w14:paraId="268E3F33" w14:textId="77777777" w:rsidR="0043222E" w:rsidRPr="0043222E" w:rsidRDefault="0043222E" w:rsidP="0043222E">
      <w:pPr>
        <w:jc w:val="both"/>
        <w:rPr>
          <w:rFonts w:cs="Tahoma"/>
        </w:rPr>
      </w:pPr>
      <w:r w:rsidRPr="0043222E">
        <w:rPr>
          <w:rFonts w:cs="Tahoma"/>
        </w:rPr>
        <w:t>Projektant elektro instalacij je na podlagi idejne gradbene situacije in primerljivih transportnih centrov, ploščadi</w:t>
      </w:r>
      <w:r w:rsidR="009D1E10">
        <w:rPr>
          <w:rFonts w:cs="Tahoma"/>
        </w:rPr>
        <w:t xml:space="preserve"> </w:t>
      </w:r>
      <w:r w:rsidRPr="0043222E">
        <w:rPr>
          <w:rFonts w:cs="Tahoma"/>
        </w:rPr>
        <w:t xml:space="preserve">(Luka Koper), pripravil okvirni IDZ projekt in na osnovi tega okvirni popis </w:t>
      </w:r>
      <w:r w:rsidR="007F45AE" w:rsidRPr="0043222E">
        <w:rPr>
          <w:rFonts w:cs="Tahoma"/>
        </w:rPr>
        <w:t>elektroinštalacijskih</w:t>
      </w:r>
      <w:r w:rsidRPr="0043222E">
        <w:rPr>
          <w:rFonts w:cs="Tahoma"/>
        </w:rPr>
        <w:t xml:space="preserve"> del.</w:t>
      </w:r>
    </w:p>
    <w:p w14:paraId="3A1B49EA" w14:textId="77777777" w:rsidR="0043222E" w:rsidRDefault="0043222E" w:rsidP="0043222E">
      <w:pPr>
        <w:jc w:val="both"/>
        <w:rPr>
          <w:rFonts w:cs="Tahoma"/>
          <w:highlight w:val="yellow"/>
        </w:rPr>
      </w:pPr>
      <w:r w:rsidRPr="0043222E">
        <w:rPr>
          <w:rFonts w:cs="Tahoma"/>
        </w:rPr>
        <w:t xml:space="preserve">Projekt obdeluje naslednje sisteme: izvedbo komunalnih priključkov (NN-nizko napetostne in TK-komunikacijske instalacije), kablaža obstoječega zračnega SN voda in postavitev TP-transformatorske postaje (BREZ LASTNE TRAFO POSTAJE), razsvetljavo ploščadi s svetlobnimi stolpi, postavitev vtičnih gnezd, postavitev električnih polnilnic, postavitev sončne elektrarne, ozvočenje na kandelabrih (obveščanje) in v sklopu tehničnega varovanja videonadzor na svetlobnih stolpih (tudi kod podpora detekciji požara), detekcija požara v pomožnem objektu in same ploščadi s plemenskimi javljalniki nameščenimi na svetlobnih stolpih, ozemljitev, zaščitno ozemljitev in strelovodno ozemljitev, </w:t>
      </w:r>
      <w:r w:rsidR="007F45AE" w:rsidRPr="0043222E">
        <w:rPr>
          <w:rFonts w:cs="Tahoma"/>
        </w:rPr>
        <w:t>elektroinštalacije</w:t>
      </w:r>
      <w:r w:rsidRPr="0043222E">
        <w:rPr>
          <w:rFonts w:cs="Tahoma"/>
        </w:rPr>
        <w:t xml:space="preserve">, komunikacije, tehnično varovanje in tehnološko moč za potrebe strojnih instalacij v pomožnem objektu. V sklopu pomožnega objekta se izvede še elektrifikacija ramp in drsnih vrat na vhodu in instalacijo </w:t>
      </w:r>
      <w:r w:rsidR="007F45AE" w:rsidRPr="0043222E">
        <w:rPr>
          <w:rFonts w:cs="Tahoma"/>
        </w:rPr>
        <w:t>domofon</w:t>
      </w:r>
      <w:r w:rsidR="007F45AE">
        <w:rPr>
          <w:rFonts w:cs="Tahoma"/>
        </w:rPr>
        <w:t xml:space="preserve"> </w:t>
      </w:r>
      <w:r w:rsidRPr="0043222E">
        <w:rPr>
          <w:rFonts w:cs="Tahoma"/>
        </w:rPr>
        <w:t>naprav.</w:t>
      </w:r>
    </w:p>
    <w:p w14:paraId="43EF6D4D" w14:textId="77777777" w:rsidR="0046611F" w:rsidRPr="00AB133C" w:rsidRDefault="0046611F" w:rsidP="008E120B">
      <w:pPr>
        <w:pStyle w:val="Naslov4"/>
      </w:pPr>
      <w:r w:rsidRPr="00AB133C">
        <w:t>Vodovod</w:t>
      </w:r>
    </w:p>
    <w:p w14:paraId="5340EDE6" w14:textId="77777777" w:rsidR="0046611F" w:rsidRPr="00AB133C" w:rsidRDefault="00913EC9" w:rsidP="00B05991">
      <w:pPr>
        <w:jc w:val="both"/>
        <w:rPr>
          <w:rFonts w:cs="Tahoma"/>
        </w:rPr>
      </w:pPr>
      <w:r w:rsidRPr="00AB133C">
        <w:rPr>
          <w:rFonts w:cs="Tahoma"/>
        </w:rPr>
        <w:t>Načrtovan</w:t>
      </w:r>
      <w:r w:rsidR="00540332" w:rsidRPr="00AB133C">
        <w:rPr>
          <w:rFonts w:cs="Tahoma"/>
        </w:rPr>
        <w:t xml:space="preserve"> center</w:t>
      </w:r>
      <w:r w:rsidR="00B05991" w:rsidRPr="00AB133C">
        <w:rPr>
          <w:rFonts w:cs="Tahoma"/>
        </w:rPr>
        <w:t xml:space="preserve"> se bo navezoval</w:t>
      </w:r>
      <w:r w:rsidR="00C077B3" w:rsidRPr="00AB133C">
        <w:rPr>
          <w:rFonts w:cs="Tahoma"/>
        </w:rPr>
        <w:t xml:space="preserve"> </w:t>
      </w:r>
      <w:r w:rsidR="00C2417C" w:rsidRPr="00AB133C">
        <w:rPr>
          <w:rFonts w:cs="Tahoma"/>
        </w:rPr>
        <w:t>na obstoječe vodovodno omrežje industrijske cone Kidričevo.</w:t>
      </w:r>
    </w:p>
    <w:p w14:paraId="7CF382F7" w14:textId="77777777" w:rsidR="008E120B" w:rsidRPr="00AB133C" w:rsidRDefault="008E120B" w:rsidP="008E120B">
      <w:pPr>
        <w:pStyle w:val="Naslov4"/>
      </w:pPr>
      <w:r w:rsidRPr="00AB133C">
        <w:t>Kanalizacija</w:t>
      </w:r>
    </w:p>
    <w:p w14:paraId="24F44BF2" w14:textId="77777777" w:rsidR="00023562" w:rsidRPr="00AB133C" w:rsidRDefault="0046398B" w:rsidP="0046398B">
      <w:pPr>
        <w:jc w:val="both"/>
        <w:rPr>
          <w:rFonts w:cs="Tahoma"/>
        </w:rPr>
      </w:pPr>
      <w:r w:rsidRPr="00AB133C">
        <w:rPr>
          <w:rFonts w:cs="Tahoma"/>
        </w:rPr>
        <w:t>Načrtovana vratarnica bo ogrevana s TČ, imela bo sanitarne prostore</w:t>
      </w:r>
      <w:r w:rsidR="00B27DA1">
        <w:rPr>
          <w:rFonts w:cs="Tahoma"/>
        </w:rPr>
        <w:t>,</w:t>
      </w:r>
      <w:r w:rsidRPr="00AB133C">
        <w:rPr>
          <w:rFonts w:cs="Tahoma"/>
        </w:rPr>
        <w:t xml:space="preserve"> torej se izvede tudi nekaj fekalne in meteorne kanalizacije.</w:t>
      </w:r>
    </w:p>
    <w:p w14:paraId="4B125376" w14:textId="77777777" w:rsidR="002A2EDD" w:rsidRPr="00AB133C" w:rsidRDefault="002A2EDD" w:rsidP="002A2EDD">
      <w:pPr>
        <w:jc w:val="both"/>
        <w:rPr>
          <w:rFonts w:cs="Tahoma"/>
        </w:rPr>
      </w:pPr>
      <w:r w:rsidRPr="00AB133C">
        <w:rPr>
          <w:rFonts w:cs="Tahoma"/>
        </w:rPr>
        <w:t>Odvodnjavanje vseh padavinskih meteornih vod se vrši preko odtočnih cevi peskolovov in meteorne kanalizacije z revizijskimi jaški. Vse meteorne vode se ponika na kraju samem.</w:t>
      </w:r>
    </w:p>
    <w:p w14:paraId="1918B9D3" w14:textId="77777777" w:rsidR="008E120B" w:rsidRPr="00AB133C" w:rsidRDefault="00913EC9" w:rsidP="002D4451">
      <w:pPr>
        <w:jc w:val="both"/>
        <w:rPr>
          <w:rFonts w:cs="Tahoma"/>
        </w:rPr>
      </w:pPr>
      <w:r w:rsidRPr="00AB133C">
        <w:rPr>
          <w:rFonts w:cs="Tahoma"/>
        </w:rPr>
        <w:t xml:space="preserve">Načrtovana </w:t>
      </w:r>
      <w:r w:rsidR="000D2205" w:rsidRPr="00AB133C">
        <w:rPr>
          <w:rFonts w:cs="Tahoma"/>
        </w:rPr>
        <w:t>center</w:t>
      </w:r>
      <w:r w:rsidRPr="00AB133C">
        <w:rPr>
          <w:rFonts w:cs="Tahoma"/>
        </w:rPr>
        <w:t xml:space="preserve"> bo priključen na obstoje</w:t>
      </w:r>
      <w:r w:rsidR="00C2417C" w:rsidRPr="00AB133C">
        <w:rPr>
          <w:rFonts w:cs="Tahoma"/>
        </w:rPr>
        <w:t>či sistem interne kanalizacije znotraj industrijske cone Kidričevo.</w:t>
      </w:r>
    </w:p>
    <w:p w14:paraId="649D92F7" w14:textId="77777777" w:rsidR="0068334A" w:rsidRPr="00AB133C" w:rsidRDefault="0068334A" w:rsidP="0068334A">
      <w:pPr>
        <w:pStyle w:val="Naslov4"/>
        <w:ind w:left="1304" w:hanging="1304"/>
      </w:pPr>
      <w:r w:rsidRPr="00AB133C">
        <w:t>Odpadne vode</w:t>
      </w:r>
    </w:p>
    <w:p w14:paraId="0C1BFA3B" w14:textId="77777777" w:rsidR="0068334A" w:rsidRPr="00AB133C" w:rsidRDefault="00A62705" w:rsidP="002D4451">
      <w:pPr>
        <w:jc w:val="both"/>
        <w:rPr>
          <w:rFonts w:cs="Tahoma"/>
        </w:rPr>
      </w:pPr>
      <w:r w:rsidRPr="00AB133C">
        <w:rPr>
          <w:rFonts w:cs="Tahoma"/>
        </w:rPr>
        <w:t>Pri izvajanju dejavnosti v načrtovanem Intermodalnem centru Kidričevo ne bodo nastajale industrijske odpadne vode.</w:t>
      </w:r>
    </w:p>
    <w:p w14:paraId="285B5D83" w14:textId="77777777" w:rsidR="002D4451" w:rsidRPr="00AB133C" w:rsidRDefault="002D4451" w:rsidP="002D4451">
      <w:pPr>
        <w:pStyle w:val="Naslov2"/>
      </w:pPr>
      <w:bookmarkStart w:id="53" w:name="_Toc144122303"/>
      <w:r w:rsidRPr="00AB133C">
        <w:t>Predvideno stanje na obravnavanem območju</w:t>
      </w:r>
      <w:bookmarkEnd w:id="53"/>
    </w:p>
    <w:p w14:paraId="541F2748" w14:textId="77777777" w:rsidR="002D4451" w:rsidRPr="00AB133C" w:rsidRDefault="006D2900" w:rsidP="002D4451">
      <w:pPr>
        <w:pStyle w:val="Naslov3"/>
      </w:pPr>
      <w:bookmarkStart w:id="54" w:name="_Toc144122304"/>
      <w:r w:rsidRPr="00AB133C">
        <w:t xml:space="preserve">Opis </w:t>
      </w:r>
      <w:r w:rsidR="002D4451" w:rsidRPr="00AB133C">
        <w:t>gradnje</w:t>
      </w:r>
      <w:bookmarkEnd w:id="54"/>
    </w:p>
    <w:p w14:paraId="4A32D3F1" w14:textId="77777777" w:rsidR="00BF6B15" w:rsidRPr="00622976" w:rsidRDefault="00BF6B15" w:rsidP="00BF6B15">
      <w:pPr>
        <w:jc w:val="both"/>
        <w:rPr>
          <w:rFonts w:cs="Tahoma"/>
        </w:rPr>
      </w:pPr>
      <w:r w:rsidRPr="00622976">
        <w:rPr>
          <w:rFonts w:cs="Tahoma"/>
        </w:rPr>
        <w:t>Gradnja se predvidi v dveh fazah. V prvi fazi se predvidi postavitev štirih svetlobnih stolpov, vključno vso potrebno komunalno infrastrukturo, pomožnim objektom, elektro polnilnicami, sončno elektrarno, tehničnim varovanjem, ozvočenje in sorazmernim delom vtičnih gnezd ter pripadajočo kabelsko kanalizacijo.</w:t>
      </w:r>
    </w:p>
    <w:p w14:paraId="1AF995C7" w14:textId="77777777" w:rsidR="00BF6B15" w:rsidRPr="00AB133C" w:rsidRDefault="00BF6B15" w:rsidP="00AB133C">
      <w:pPr>
        <w:jc w:val="both"/>
        <w:rPr>
          <w:rFonts w:cs="Tahoma"/>
        </w:rPr>
      </w:pPr>
      <w:r w:rsidRPr="00622976">
        <w:rPr>
          <w:rFonts w:cs="Tahoma"/>
        </w:rPr>
        <w:t>V drugi fazi pa se predvideva postavitev preostalih štirih svetlobnih stolpov, vključno razširitvijo video nadzora, detekcije požara s plemenskimi javljalniki, ozvočenja na svetlobnih stolpih in razširitvijo vtičnih gnezd vključno pripadajočo kabelsko kanalizacijo.</w:t>
      </w:r>
    </w:p>
    <w:p w14:paraId="73F3A2DF" w14:textId="77777777" w:rsidR="002D4451" w:rsidRPr="00AB133C" w:rsidRDefault="008B32BE" w:rsidP="002D4451">
      <w:pPr>
        <w:pStyle w:val="Naslov4"/>
      </w:pPr>
      <w:r w:rsidRPr="00AB133C">
        <w:t>Namen gradnje</w:t>
      </w:r>
    </w:p>
    <w:p w14:paraId="64BC2BF6" w14:textId="77777777" w:rsidR="004A17A6" w:rsidRPr="00AB133C" w:rsidRDefault="004A17A6" w:rsidP="00EA1523">
      <w:pPr>
        <w:spacing w:after="0"/>
        <w:rPr>
          <w:rFonts w:cs="Tahoma"/>
        </w:rPr>
      </w:pPr>
      <w:r w:rsidRPr="00AB133C">
        <w:rPr>
          <w:rFonts w:cs="Tahoma"/>
        </w:rPr>
        <w:t>Intermodalni tovorni transport je multimodalni prevoz blaga v isti transportni enoti z zaporednimi načini prevoza, pri čemer sprememba načina prevoza ne vključuje pretovarjanja blaga.</w:t>
      </w:r>
    </w:p>
    <w:p w14:paraId="21EF6C63" w14:textId="77777777" w:rsidR="004A17A6" w:rsidRPr="00AB133C" w:rsidRDefault="004A17A6" w:rsidP="00EA1523">
      <w:pPr>
        <w:spacing w:after="0"/>
        <w:rPr>
          <w:rFonts w:cs="Tahoma"/>
        </w:rPr>
      </w:pPr>
    </w:p>
    <w:p w14:paraId="791DDAA4" w14:textId="77777777" w:rsidR="002D4451" w:rsidRPr="00AB133C" w:rsidRDefault="009A0F05" w:rsidP="002D4451">
      <w:pPr>
        <w:pStyle w:val="Naslov4"/>
      </w:pPr>
      <w:r w:rsidRPr="00AB133C">
        <w:t>Izvedba o</w:t>
      </w:r>
      <w:r w:rsidR="00B83AAC" w:rsidRPr="00AB133C">
        <w:t>bjekt</w:t>
      </w:r>
      <w:r w:rsidRPr="00AB133C">
        <w:t>ov</w:t>
      </w:r>
    </w:p>
    <w:p w14:paraId="0959CD21" w14:textId="737C66F5" w:rsidR="007B0F79" w:rsidRPr="008E78C9" w:rsidRDefault="007B0F79" w:rsidP="007B0F79">
      <w:pPr>
        <w:spacing w:after="0"/>
        <w:jc w:val="both"/>
        <w:rPr>
          <w:rFonts w:cs="Tahoma"/>
        </w:rPr>
      </w:pPr>
      <w:r w:rsidRPr="00ED6213">
        <w:rPr>
          <w:rFonts w:cs="Tahoma"/>
        </w:rPr>
        <w:t xml:space="preserve">Gradnja </w:t>
      </w:r>
      <w:r>
        <w:rPr>
          <w:rFonts w:cs="Tahoma"/>
        </w:rPr>
        <w:t>I</w:t>
      </w:r>
      <w:r w:rsidRPr="00ED6213">
        <w:rPr>
          <w:rFonts w:cs="Tahoma"/>
        </w:rPr>
        <w:t xml:space="preserve">ntermodalnega železniškega centra je načrtovana v </w:t>
      </w:r>
      <w:r w:rsidR="006522D0">
        <w:rPr>
          <w:rFonts w:cs="Tahoma"/>
        </w:rPr>
        <w:t>sledečih</w:t>
      </w:r>
      <w:r w:rsidRPr="00ED6213">
        <w:rPr>
          <w:rFonts w:cs="Tahoma"/>
        </w:rPr>
        <w:t xml:space="preserve"> fazah</w:t>
      </w:r>
      <w:r>
        <w:rPr>
          <w:rFonts w:cs="Tahoma"/>
        </w:rPr>
        <w:t>:</w:t>
      </w:r>
    </w:p>
    <w:p w14:paraId="18E85B46" w14:textId="77777777" w:rsidR="00F5702B" w:rsidRPr="006522D0" w:rsidRDefault="007B0F79" w:rsidP="007B0F79">
      <w:pPr>
        <w:pStyle w:val="Odstavekseznama"/>
        <w:numPr>
          <w:ilvl w:val="0"/>
          <w:numId w:val="40"/>
        </w:numPr>
        <w:spacing w:after="0"/>
        <w:jc w:val="both"/>
        <w:rPr>
          <w:rFonts w:cs="Tahoma"/>
        </w:rPr>
      </w:pPr>
      <w:r w:rsidRPr="006522D0">
        <w:rPr>
          <w:rFonts w:cs="Tahoma"/>
        </w:rPr>
        <w:t xml:space="preserve">I.a. faza – parkirišče vhodna ploščad 100/100 m in nato 300/100 m intermodalne AB ploščadi, </w:t>
      </w:r>
    </w:p>
    <w:p w14:paraId="551F0EBA" w14:textId="69AFD0C1" w:rsidR="007B0F79" w:rsidRPr="00CB7605" w:rsidRDefault="007B0F79" w:rsidP="00F5702B">
      <w:pPr>
        <w:pStyle w:val="Odstavekseznama"/>
        <w:spacing w:after="0"/>
        <w:jc w:val="both"/>
        <w:rPr>
          <w:rFonts w:cs="Tahoma"/>
        </w:rPr>
      </w:pPr>
      <w:r w:rsidRPr="006522D0">
        <w:rPr>
          <w:rFonts w:cs="Tahoma"/>
        </w:rPr>
        <w:t>I.a. faza 700/50 m intermodalna AB ploščad JUŽNO + I.b. faza 700/50 m ploščad SEVER</w:t>
      </w:r>
    </w:p>
    <w:p w14:paraId="2384E810" w14:textId="7D9AD95C" w:rsidR="007B0F79" w:rsidRPr="00B9365C" w:rsidRDefault="006522D0" w:rsidP="00B27DA1">
      <w:pPr>
        <w:pStyle w:val="Odstavekseznama"/>
        <w:numPr>
          <w:ilvl w:val="0"/>
          <w:numId w:val="40"/>
        </w:numPr>
        <w:spacing w:after="240"/>
        <w:ind w:left="714" w:hanging="357"/>
        <w:jc w:val="both"/>
        <w:rPr>
          <w:rFonts w:cs="Tahoma"/>
        </w:rPr>
      </w:pPr>
      <w:r>
        <w:rPr>
          <w:rFonts w:cs="Tahoma"/>
        </w:rPr>
        <w:t xml:space="preserve">II. </w:t>
      </w:r>
      <w:r w:rsidR="007B0F79" w:rsidRPr="00B9365C">
        <w:rPr>
          <w:rFonts w:cs="Tahoma"/>
        </w:rPr>
        <w:t>faza – dolgoročno Intermodalna ploščad VZHODNO cca. 480/116 m</w:t>
      </w:r>
    </w:p>
    <w:p w14:paraId="3CC77645" w14:textId="114999B2" w:rsidR="00AF07D4" w:rsidRPr="00AF07D4" w:rsidRDefault="00AF07D4" w:rsidP="00B27DA1">
      <w:pPr>
        <w:jc w:val="both"/>
        <w:rPr>
          <w:rFonts w:cs="Tahoma"/>
          <w:color w:val="000000"/>
          <w:szCs w:val="20"/>
        </w:rPr>
      </w:pPr>
      <w:r w:rsidRPr="00AF07D4">
        <w:rPr>
          <w:rFonts w:cs="Tahoma"/>
          <w:color w:val="000000"/>
          <w:szCs w:val="20"/>
        </w:rPr>
        <w:t>Intermodalni železniški terminal oziroma AB platforma za skladiščenje, nakladanje in razkladanje je predviden na vzhodni strani območja. Na vhodu na novo AB platformo bo umeščena vratarnica s sanitarnimi in garderobnimi prostori, shrambo in tehničnim prostorom. Manipulacijske in dovozne površine za nalaganje in razlaganje kontejnerjev na vlak ali prikolice tovornih vozil so predvidene na južni strani, vzdolž obstoječega železniškega tira. Na severni strani je umeščen prostor za odlaganje, razvrščanje in ločevanje kontejnerjev pred odvozom ali natovarjanjem na vlakovno kompozicijo. Večje asfaltirano parkirišče bo umeščeno na zahodni strani območja in bo z osrednjo povezovalno cesto povezano z novo intermodalno ploščadjo - terminalom. Nad osrednjimi parkirnimi mesti bo izvedena nadstrešnica, ki se bo hkrati uporabila za izvedbo fotovoltaičnih panelov.</w:t>
      </w:r>
    </w:p>
    <w:p w14:paraId="4B110158" w14:textId="77777777" w:rsidR="00093E82" w:rsidRPr="00F84C43" w:rsidRDefault="0019253C" w:rsidP="0019253C">
      <w:pPr>
        <w:jc w:val="both"/>
        <w:rPr>
          <w:rFonts w:cs="Tahoma"/>
          <w:highlight w:val="yellow"/>
        </w:rPr>
      </w:pPr>
      <w:r w:rsidRPr="001B79C1">
        <w:rPr>
          <w:rFonts w:cs="Tahoma"/>
          <w:color w:val="000000"/>
          <w:szCs w:val="20"/>
        </w:rPr>
        <w:t xml:space="preserve">Podrobnejši opis oblikovanja in izvedbe </w:t>
      </w:r>
      <w:r w:rsidR="002F27C4" w:rsidRPr="001B79C1">
        <w:rPr>
          <w:rFonts w:cs="Tahoma"/>
          <w:color w:val="000000"/>
          <w:szCs w:val="20"/>
        </w:rPr>
        <w:t>načrtovane</w:t>
      </w:r>
      <w:r w:rsidR="00646669" w:rsidRPr="001B79C1">
        <w:rPr>
          <w:rFonts w:cs="Tahoma"/>
          <w:color w:val="000000"/>
          <w:szCs w:val="20"/>
        </w:rPr>
        <w:t>ga</w:t>
      </w:r>
      <w:r w:rsidR="002F27C4" w:rsidRPr="001B79C1">
        <w:rPr>
          <w:rFonts w:cs="Tahoma"/>
          <w:color w:val="000000"/>
          <w:szCs w:val="20"/>
        </w:rPr>
        <w:t xml:space="preserve"> </w:t>
      </w:r>
      <w:r w:rsidR="00EA2CBF" w:rsidRPr="00EA2CBF">
        <w:rPr>
          <w:rFonts w:cs="Tahoma"/>
          <w:color w:val="000000"/>
          <w:szCs w:val="20"/>
        </w:rPr>
        <w:t>idejnega projekta za izgradnjo Intermodalnega centra Kidričevo</w:t>
      </w:r>
      <w:r w:rsidR="00646669">
        <w:rPr>
          <w:rFonts w:cs="Tahoma"/>
          <w:color w:val="000000"/>
          <w:szCs w:val="20"/>
        </w:rPr>
        <w:t xml:space="preserve"> je v</w:t>
      </w:r>
      <w:r w:rsidR="00491E73">
        <w:rPr>
          <w:rFonts w:cs="Tahoma"/>
          <w:color w:val="000000"/>
          <w:szCs w:val="20"/>
        </w:rPr>
        <w:t xml:space="preserve"> projektni dokumentaciji</w:t>
      </w:r>
      <w:r w:rsidR="00EA2CBF" w:rsidRPr="00EA2CBF">
        <w:rPr>
          <w:rFonts w:cs="Tahoma"/>
          <w:color w:val="000000"/>
          <w:szCs w:val="20"/>
        </w:rPr>
        <w:t xml:space="preserve"> IDZ/IZP: TMD INVEST d.o.o., Prešernova ulica 30, SI-2250 Ptuj, št. projekta: 29016-22-IDZ/AP, datum izdelave dokumentacije: sep 2022.</w:t>
      </w:r>
    </w:p>
    <w:p w14:paraId="666D635C" w14:textId="77777777" w:rsidR="00B528A4" w:rsidRPr="001B79C1" w:rsidRDefault="00262A4D" w:rsidP="0019284A">
      <w:pPr>
        <w:pStyle w:val="Naslov3"/>
      </w:pPr>
      <w:bookmarkStart w:id="55" w:name="_Toc144122305"/>
      <w:r w:rsidRPr="001B79C1">
        <w:t>Klasifikacija</w:t>
      </w:r>
      <w:bookmarkEnd w:id="55"/>
    </w:p>
    <w:p w14:paraId="0D89AAD3" w14:textId="77777777" w:rsidR="00A23513" w:rsidRPr="004B588E" w:rsidRDefault="00814CC7" w:rsidP="00193023">
      <w:pPr>
        <w:pStyle w:val="Odstavekseznama"/>
        <w:numPr>
          <w:ilvl w:val="0"/>
          <w:numId w:val="11"/>
        </w:numPr>
        <w:spacing w:after="0"/>
        <w:ind w:left="714"/>
        <w:contextualSpacing w:val="0"/>
        <w:rPr>
          <w:rFonts w:cs="Tahoma"/>
        </w:rPr>
      </w:pPr>
      <w:r w:rsidRPr="004B588E">
        <w:rPr>
          <w:rFonts w:cs="Tahoma"/>
        </w:rPr>
        <w:t xml:space="preserve">Objekt spada med gradbeno inženirske objekte </w:t>
      </w:r>
      <w:r w:rsidR="004B588E" w:rsidRPr="004B588E">
        <w:rPr>
          <w:rFonts w:cs="Tahoma"/>
        </w:rPr>
        <w:t xml:space="preserve">: </w:t>
      </w:r>
      <w:r w:rsidRPr="004B588E">
        <w:rPr>
          <w:rFonts w:cs="Tahoma"/>
          <w:b/>
          <w:bCs/>
        </w:rPr>
        <w:t>Drugi gradbeno inženirski objekti, ki niso uvrščeni drugje – 24205</w:t>
      </w:r>
      <w:r w:rsidRPr="004B588E">
        <w:rPr>
          <w:rFonts w:cs="Tahoma"/>
        </w:rPr>
        <w:t xml:space="preserve"> </w:t>
      </w:r>
    </w:p>
    <w:p w14:paraId="756B116D" w14:textId="77777777" w:rsidR="004B588E" w:rsidRPr="004B588E" w:rsidRDefault="004B588E" w:rsidP="004B588E">
      <w:pPr>
        <w:pStyle w:val="Odstavekseznama"/>
        <w:spacing w:after="0"/>
        <w:ind w:left="714"/>
        <w:contextualSpacing w:val="0"/>
        <w:rPr>
          <w:rFonts w:cs="Tahoma"/>
        </w:rPr>
      </w:pPr>
    </w:p>
    <w:p w14:paraId="27888C51" w14:textId="77777777" w:rsidR="00B528A4" w:rsidRPr="004B588E" w:rsidRDefault="00B528A4" w:rsidP="005C4D79">
      <w:pPr>
        <w:pStyle w:val="Naslov3"/>
      </w:pPr>
      <w:bookmarkStart w:id="56" w:name="_Toc144122306"/>
      <w:r w:rsidRPr="004B588E">
        <w:t>Izvajanje gradbenih del</w:t>
      </w:r>
      <w:bookmarkEnd w:id="56"/>
    </w:p>
    <w:p w14:paraId="3C7BD3DF" w14:textId="77777777" w:rsidR="00B528A4" w:rsidRPr="004B588E" w:rsidRDefault="00B528A4" w:rsidP="00747D45">
      <w:pPr>
        <w:pStyle w:val="Naslov4"/>
      </w:pPr>
      <w:r w:rsidRPr="004B588E">
        <w:t>Površina gradbišča</w:t>
      </w:r>
      <w:r w:rsidR="008F2992" w:rsidRPr="004B588E">
        <w:t xml:space="preserve"> in arhitektura</w:t>
      </w:r>
    </w:p>
    <w:p w14:paraId="757BE0AF" w14:textId="77777777" w:rsidR="00634FFE" w:rsidRPr="00634FFE" w:rsidRDefault="00634FFE" w:rsidP="00634FFE">
      <w:pPr>
        <w:jc w:val="both"/>
        <w:rPr>
          <w:rFonts w:cs="Tahoma"/>
        </w:rPr>
      </w:pPr>
      <w:r w:rsidRPr="00634FFE">
        <w:rPr>
          <w:rFonts w:cs="Tahoma"/>
        </w:rPr>
        <w:t>Območje velikosti cca. 1,0 ha + 7,0 ha + 4,5 ha (vzhod) leži severno od industrijskega tira tovarne Talum d. d.</w:t>
      </w:r>
      <w:r>
        <w:rPr>
          <w:rFonts w:cs="Tahoma"/>
        </w:rPr>
        <w:t xml:space="preserve"> </w:t>
      </w:r>
      <w:r w:rsidRPr="00634FFE">
        <w:rPr>
          <w:rFonts w:cs="Tahoma"/>
        </w:rPr>
        <w:t>Kidričevo.</w:t>
      </w:r>
      <w:r>
        <w:rPr>
          <w:rFonts w:cs="Tahoma"/>
        </w:rPr>
        <w:t xml:space="preserve"> </w:t>
      </w:r>
      <w:r w:rsidRPr="00634FFE">
        <w:rPr>
          <w:rFonts w:cs="Tahoma"/>
        </w:rPr>
        <w:t>Na zahodni strani je predvideno večje asfaltno parkirišče, dostopno vsem zunanjim in notranjim uporabnikom.</w:t>
      </w:r>
      <w:r>
        <w:rPr>
          <w:rFonts w:cs="Tahoma"/>
        </w:rPr>
        <w:t xml:space="preserve"> </w:t>
      </w:r>
      <w:r w:rsidRPr="00634FFE">
        <w:rPr>
          <w:rFonts w:cs="Tahoma"/>
        </w:rPr>
        <w:t>Na vzhodni strani parcele 1012/119, je predvidena AB platforma v izmeri 700 x 100 m (I. faza (a+b), + 480 m X</w:t>
      </w:r>
      <w:r>
        <w:rPr>
          <w:rFonts w:cs="Tahoma"/>
        </w:rPr>
        <w:t xml:space="preserve"> </w:t>
      </w:r>
      <w:r w:rsidRPr="00634FFE">
        <w:rPr>
          <w:rFonts w:cs="Tahoma"/>
        </w:rPr>
        <w:t>116 m (II. faza) za skladiščenje, nakladanje in razkladanje industrijskih kontejnerjev okvirnih velikosti 2,5 m X</w:t>
      </w:r>
      <w:r>
        <w:rPr>
          <w:rFonts w:cs="Tahoma"/>
        </w:rPr>
        <w:t xml:space="preserve"> </w:t>
      </w:r>
      <w:r w:rsidRPr="00634FFE">
        <w:rPr>
          <w:rFonts w:cs="Tahoma"/>
        </w:rPr>
        <w:t>6,0 m do 12,0 m in višine od 2,05 – 2,70 m.</w:t>
      </w:r>
    </w:p>
    <w:p w14:paraId="2C678F23" w14:textId="77777777" w:rsidR="0093179C" w:rsidRPr="002E4532" w:rsidRDefault="002E4532" w:rsidP="004B1CC6">
      <w:pPr>
        <w:pStyle w:val="Odstavekseznama"/>
        <w:numPr>
          <w:ilvl w:val="0"/>
          <w:numId w:val="33"/>
        </w:numPr>
        <w:spacing w:after="0"/>
        <w:jc w:val="both"/>
        <w:rPr>
          <w:rFonts w:cs="Tahoma"/>
        </w:rPr>
      </w:pPr>
      <w:r w:rsidRPr="002E4532">
        <w:rPr>
          <w:rFonts w:cs="Tahoma"/>
        </w:rPr>
        <w:t>Splošno</w:t>
      </w:r>
    </w:p>
    <w:p w14:paraId="1BEB0B68" w14:textId="77777777" w:rsidR="0093179C" w:rsidRPr="0093179C" w:rsidRDefault="0093179C" w:rsidP="0093179C">
      <w:pPr>
        <w:jc w:val="both"/>
        <w:rPr>
          <w:rFonts w:cs="Tahoma"/>
        </w:rPr>
      </w:pPr>
      <w:r w:rsidRPr="0093179C">
        <w:rPr>
          <w:rFonts w:cs="Tahoma"/>
        </w:rPr>
        <w:t>Predvidena lokacija je skoraj v celoti na parceli št. 1012/119 (glavna), 1011/43 (ob internem žel. tiru TALUM),</w:t>
      </w:r>
      <w:r w:rsidR="00872186">
        <w:rPr>
          <w:rFonts w:cs="Tahoma"/>
        </w:rPr>
        <w:t xml:space="preserve"> </w:t>
      </w:r>
      <w:r w:rsidRPr="0093179C">
        <w:rPr>
          <w:rFonts w:cs="Tahoma"/>
        </w:rPr>
        <w:t>1011/116 (vzhodni tir), 765/5, 1012/16, k.o. 425 Lovrenc na Dravskem polju, med industrijskim tirom in ograjo</w:t>
      </w:r>
      <w:r w:rsidR="00872186">
        <w:rPr>
          <w:rFonts w:cs="Tahoma"/>
        </w:rPr>
        <w:t xml:space="preserve"> </w:t>
      </w:r>
      <w:r w:rsidRPr="0093179C">
        <w:rPr>
          <w:rFonts w:cs="Tahoma"/>
        </w:rPr>
        <w:t>industrijskega območja tovarne Talum Kidričevo, lahko pa območje opredelimo kot južno od Kopališke ulice.</w:t>
      </w:r>
      <w:r w:rsidR="00872186">
        <w:rPr>
          <w:rFonts w:cs="Tahoma"/>
        </w:rPr>
        <w:t xml:space="preserve"> </w:t>
      </w:r>
      <w:r w:rsidRPr="0093179C">
        <w:rPr>
          <w:rFonts w:cs="Tahoma"/>
        </w:rPr>
        <w:t>Celotno območje je večinoma pogozdeno in sega v II. vodovarstveno območje.</w:t>
      </w:r>
    </w:p>
    <w:p w14:paraId="23215885" w14:textId="77777777" w:rsidR="0093179C" w:rsidRPr="0093179C" w:rsidRDefault="0093179C" w:rsidP="0093179C">
      <w:pPr>
        <w:jc w:val="both"/>
        <w:rPr>
          <w:rFonts w:cs="Tahoma"/>
        </w:rPr>
      </w:pPr>
      <w:r w:rsidRPr="0093179C">
        <w:rPr>
          <w:rFonts w:cs="Tahoma"/>
        </w:rPr>
        <w:t>Poleg glavne parcele 1012/119, k.o. Lovrenc na Dravskem polju (velikosti 144.382,00 m2), zaj</w:t>
      </w:r>
      <w:r w:rsidR="00634D16">
        <w:rPr>
          <w:rFonts w:cs="Tahoma"/>
        </w:rPr>
        <w:t>eta</w:t>
      </w:r>
      <w:r w:rsidRPr="0093179C">
        <w:rPr>
          <w:rFonts w:cs="Tahoma"/>
        </w:rPr>
        <w:t xml:space="preserve"> jo samo</w:t>
      </w:r>
      <w:r w:rsidR="00872186">
        <w:rPr>
          <w:rFonts w:cs="Tahoma"/>
        </w:rPr>
        <w:t xml:space="preserve"> </w:t>
      </w:r>
      <w:r w:rsidRPr="0093179C">
        <w:rPr>
          <w:rFonts w:cs="Tahoma"/>
        </w:rPr>
        <w:t>do prečne kolovozne ceste, kjer so še manjše parcele proti železniškemu tiru (industrijski).</w:t>
      </w:r>
      <w:r w:rsidR="00BA59CA">
        <w:rPr>
          <w:rFonts w:cs="Tahoma"/>
        </w:rPr>
        <w:t xml:space="preserve"> Dodatne p</w:t>
      </w:r>
      <w:r w:rsidRPr="0093179C">
        <w:rPr>
          <w:rFonts w:cs="Tahoma"/>
        </w:rPr>
        <w:t>arcel</w:t>
      </w:r>
      <w:r w:rsidR="00BA59CA">
        <w:rPr>
          <w:rFonts w:cs="Tahoma"/>
        </w:rPr>
        <w:t>e:</w:t>
      </w:r>
      <w:r w:rsidRPr="0093179C">
        <w:rPr>
          <w:rFonts w:cs="Tahoma"/>
        </w:rPr>
        <w:t xml:space="preserve"> št. 1012/16, 1011/43, 1012/16, 765/5 vse k.o. Lovrenc na Dravskem polju.</w:t>
      </w:r>
    </w:p>
    <w:p w14:paraId="514DA195" w14:textId="77777777" w:rsidR="0093179C" w:rsidRPr="0093179C" w:rsidRDefault="0093179C" w:rsidP="0093179C">
      <w:pPr>
        <w:jc w:val="both"/>
        <w:rPr>
          <w:rFonts w:cs="Tahoma"/>
        </w:rPr>
      </w:pPr>
      <w:r w:rsidRPr="0093179C">
        <w:rPr>
          <w:rFonts w:cs="Tahoma"/>
        </w:rPr>
        <w:t>Industrijska železnica kjer je predvideno glavno pretovarjanje (nalaganje-razlaganje) poteka po parceli št.</w:t>
      </w:r>
      <w:r w:rsidR="00B27DA1">
        <w:rPr>
          <w:rFonts w:cs="Tahoma"/>
        </w:rPr>
        <w:t xml:space="preserve"> </w:t>
      </w:r>
      <w:r w:rsidRPr="0093179C">
        <w:rPr>
          <w:rFonts w:cs="Tahoma"/>
        </w:rPr>
        <w:t>1011/11, k.o. Lovrenc na Dravskem polju.</w:t>
      </w:r>
    </w:p>
    <w:p w14:paraId="2A3CC4F8" w14:textId="77777777" w:rsidR="0093179C" w:rsidRPr="002E4532" w:rsidRDefault="002E4532" w:rsidP="004B1CC6">
      <w:pPr>
        <w:pStyle w:val="Odstavekseznama"/>
        <w:numPr>
          <w:ilvl w:val="0"/>
          <w:numId w:val="33"/>
        </w:numPr>
        <w:spacing w:after="0"/>
        <w:jc w:val="both"/>
        <w:rPr>
          <w:rFonts w:cs="Tahoma"/>
        </w:rPr>
      </w:pPr>
      <w:r w:rsidRPr="002E4532">
        <w:rPr>
          <w:rFonts w:cs="Tahoma"/>
        </w:rPr>
        <w:t>Dostop in parkirišče</w:t>
      </w:r>
    </w:p>
    <w:p w14:paraId="785D30E3" w14:textId="77777777" w:rsidR="0093179C" w:rsidRPr="0093179C" w:rsidRDefault="0093179C" w:rsidP="00DE4A5D">
      <w:pPr>
        <w:jc w:val="both"/>
        <w:rPr>
          <w:rFonts w:cs="Tahoma"/>
        </w:rPr>
      </w:pPr>
      <w:r w:rsidRPr="0093179C">
        <w:rPr>
          <w:rFonts w:cs="Tahoma"/>
        </w:rPr>
        <w:t>Območje velikosti cca. 1 ha + 7 ha leži severno od industrijskega tira (sicer RS) tovarne Talum d. d. Kidričevo.</w:t>
      </w:r>
      <w:r w:rsidR="00DE4A5D">
        <w:rPr>
          <w:rFonts w:cs="Tahoma"/>
        </w:rPr>
        <w:t xml:space="preserve"> </w:t>
      </w:r>
      <w:r w:rsidRPr="0093179C">
        <w:rPr>
          <w:rFonts w:cs="Tahoma"/>
        </w:rPr>
        <w:t>Območje je razdeljeno na zahodni del – dovozna rampa za premagovanje višinske razlike od 3,0 do 4,0 m.</w:t>
      </w:r>
      <w:r w:rsidR="00DE4A5D">
        <w:rPr>
          <w:rFonts w:cs="Tahoma"/>
        </w:rPr>
        <w:t xml:space="preserve"> </w:t>
      </w:r>
      <w:r w:rsidRPr="0093179C">
        <w:rPr>
          <w:rFonts w:cs="Tahoma"/>
        </w:rPr>
        <w:t>Dovozna asfaltirana klančina, v dolžini 28-30m, bo dvosmerna z maksimalnim naklonom 6-8%</w:t>
      </w:r>
      <w:r w:rsidR="00DE4A5D">
        <w:rPr>
          <w:rFonts w:cs="Tahoma"/>
        </w:rPr>
        <w:t>.</w:t>
      </w:r>
    </w:p>
    <w:p w14:paraId="2A2969A8" w14:textId="77777777" w:rsidR="0093179C" w:rsidRPr="0093179C" w:rsidRDefault="0093179C" w:rsidP="0093179C">
      <w:pPr>
        <w:jc w:val="both"/>
        <w:rPr>
          <w:rFonts w:cs="Tahoma"/>
        </w:rPr>
      </w:pPr>
      <w:r w:rsidRPr="0093179C">
        <w:rPr>
          <w:rFonts w:cs="Tahoma"/>
        </w:rPr>
        <w:t>Predvideno novo parkirišče bo asfaltirano in ustrezno utrjeno (tampon utrjen od 60 do 80 MPa). Novo parkirišče</w:t>
      </w:r>
      <w:r w:rsidR="00A740E5">
        <w:rPr>
          <w:rFonts w:cs="Tahoma"/>
        </w:rPr>
        <w:t xml:space="preserve"> </w:t>
      </w:r>
      <w:r w:rsidRPr="0093179C">
        <w:rPr>
          <w:rFonts w:cs="Tahoma"/>
        </w:rPr>
        <w:t>bo imelo ustrezno osrednjo povezovalno dvosmerno cesto za potrebe neposredne povezave na novo</w:t>
      </w:r>
      <w:r w:rsidR="00A740E5">
        <w:rPr>
          <w:rFonts w:cs="Tahoma"/>
        </w:rPr>
        <w:t xml:space="preserve"> </w:t>
      </w:r>
      <w:r w:rsidRPr="0093179C">
        <w:rPr>
          <w:rFonts w:cs="Tahoma"/>
        </w:rPr>
        <w:t>Intermodalno ploščad-terminal.</w:t>
      </w:r>
    </w:p>
    <w:p w14:paraId="11C708CF" w14:textId="77777777" w:rsidR="0093179C" w:rsidRPr="0093179C" w:rsidRDefault="0093179C" w:rsidP="0093179C">
      <w:pPr>
        <w:jc w:val="both"/>
        <w:rPr>
          <w:rFonts w:cs="Tahoma"/>
        </w:rPr>
      </w:pPr>
      <w:r w:rsidRPr="0093179C">
        <w:rPr>
          <w:rFonts w:cs="Tahoma"/>
        </w:rPr>
        <w:t>Dodaten vstop bo omogočen tudi na JV (jugo-vzhodnem) vogalu – za potrebe podjetja Talum d.d.</w:t>
      </w:r>
    </w:p>
    <w:p w14:paraId="1BA99836" w14:textId="77777777" w:rsidR="0093179C" w:rsidRPr="0093179C" w:rsidRDefault="0093179C" w:rsidP="0093179C">
      <w:pPr>
        <w:jc w:val="both"/>
        <w:rPr>
          <w:rFonts w:cs="Tahoma"/>
        </w:rPr>
      </w:pPr>
      <w:r w:rsidRPr="0093179C">
        <w:rPr>
          <w:rFonts w:cs="Tahoma"/>
        </w:rPr>
        <w:t xml:space="preserve">V predvideni ograji (žična ali panelna) ograja, ki bo zapirala celotno območje intermodalne ploščadi </w:t>
      </w:r>
      <w:r w:rsidR="00F72AFF">
        <w:rPr>
          <w:rFonts w:cs="Tahoma"/>
        </w:rPr>
        <w:t>s</w:t>
      </w:r>
      <w:r w:rsidRPr="0093179C">
        <w:rPr>
          <w:rFonts w:cs="Tahoma"/>
        </w:rPr>
        <w:t>e predvidi</w:t>
      </w:r>
      <w:r w:rsidR="003F42D9">
        <w:rPr>
          <w:rFonts w:cs="Tahoma"/>
        </w:rPr>
        <w:t xml:space="preserve"> </w:t>
      </w:r>
      <w:r w:rsidRPr="0093179C">
        <w:rPr>
          <w:rFonts w:cs="Tahoma"/>
        </w:rPr>
        <w:t>večja dvokrilna ali drsna vrata za dostop tovornim vozilom preko že obstoječe cestne naveza, ki preči obstoječ</w:t>
      </w:r>
      <w:r w:rsidR="003F42D9">
        <w:rPr>
          <w:rFonts w:cs="Tahoma"/>
        </w:rPr>
        <w:t xml:space="preserve"> </w:t>
      </w:r>
      <w:r w:rsidRPr="0093179C">
        <w:rPr>
          <w:rFonts w:cs="Tahoma"/>
        </w:rPr>
        <w:t>interni železniški tir v industrijskem območju Talum d.d.</w:t>
      </w:r>
    </w:p>
    <w:p w14:paraId="54410D22" w14:textId="77777777" w:rsidR="0093179C" w:rsidRPr="0093179C" w:rsidRDefault="0093179C" w:rsidP="0093179C">
      <w:pPr>
        <w:jc w:val="both"/>
        <w:rPr>
          <w:rFonts w:cs="Tahoma"/>
        </w:rPr>
      </w:pPr>
      <w:r w:rsidRPr="0093179C">
        <w:rPr>
          <w:rFonts w:cs="Tahoma"/>
        </w:rPr>
        <w:t>Dodaten dostop bo potreben tudi na vzhodni strani območja, kjer zavije železniški tir proti SV in je obstoječa</w:t>
      </w:r>
      <w:r w:rsidR="00D43CA2">
        <w:rPr>
          <w:rFonts w:cs="Tahoma"/>
        </w:rPr>
        <w:t xml:space="preserve"> </w:t>
      </w:r>
      <w:r w:rsidRPr="0093179C">
        <w:rPr>
          <w:rFonts w:cs="Tahoma"/>
        </w:rPr>
        <w:t>povezava z gozdno-makadamsko cesto. Območje ploščadi bo tudi ograjeno s panelno ograjo višine 2,0 m, po</w:t>
      </w:r>
      <w:r w:rsidR="00D43CA2">
        <w:rPr>
          <w:rFonts w:cs="Tahoma"/>
        </w:rPr>
        <w:t xml:space="preserve"> </w:t>
      </w:r>
      <w:r w:rsidRPr="0093179C">
        <w:rPr>
          <w:rFonts w:cs="Tahoma"/>
        </w:rPr>
        <w:t>sistemu zahodnega dela.</w:t>
      </w:r>
    </w:p>
    <w:p w14:paraId="5EA1B00F" w14:textId="77777777" w:rsidR="0093179C" w:rsidRPr="002E4532" w:rsidRDefault="002E4532" w:rsidP="004B1CC6">
      <w:pPr>
        <w:pStyle w:val="Odstavekseznama"/>
        <w:numPr>
          <w:ilvl w:val="0"/>
          <w:numId w:val="33"/>
        </w:numPr>
        <w:spacing w:after="0"/>
        <w:jc w:val="both"/>
        <w:rPr>
          <w:rFonts w:cs="Tahoma"/>
        </w:rPr>
      </w:pPr>
      <w:r w:rsidRPr="002E4532">
        <w:rPr>
          <w:rFonts w:cs="Tahoma"/>
        </w:rPr>
        <w:t>Terminal</w:t>
      </w:r>
    </w:p>
    <w:p w14:paraId="7BEC2010" w14:textId="77777777" w:rsidR="0093179C" w:rsidRPr="0093179C" w:rsidRDefault="0093179C" w:rsidP="0093179C">
      <w:pPr>
        <w:jc w:val="both"/>
        <w:rPr>
          <w:rFonts w:cs="Tahoma"/>
        </w:rPr>
      </w:pPr>
      <w:r w:rsidRPr="0093179C">
        <w:rPr>
          <w:rFonts w:cs="Tahoma"/>
        </w:rPr>
        <w:t>Na vzhodni strani parcele 1012/119, je predvidena izvedba AB platforme v I. fazi v izmeri 700x100 m, za</w:t>
      </w:r>
      <w:r w:rsidR="00F72AFF">
        <w:rPr>
          <w:rFonts w:cs="Tahoma"/>
        </w:rPr>
        <w:t xml:space="preserve"> </w:t>
      </w:r>
      <w:r w:rsidRPr="0093179C">
        <w:rPr>
          <w:rFonts w:cs="Tahoma"/>
        </w:rPr>
        <w:t>skladiščenje, nakladanje in razkladanje industrijskih kontejnerjev okvirnih velikosti 2,5m X 6,0m do 12,0m in</w:t>
      </w:r>
      <w:r w:rsidR="00F72AFF">
        <w:rPr>
          <w:rFonts w:cs="Tahoma"/>
        </w:rPr>
        <w:t xml:space="preserve"> </w:t>
      </w:r>
      <w:r w:rsidRPr="0093179C">
        <w:rPr>
          <w:rFonts w:cs="Tahoma"/>
        </w:rPr>
        <w:t>višine od 2,05 – 2,70 m in nato v II. fazi še dodatnih 480m x 116m proti vzhodu. Obtežba posameznega</w:t>
      </w:r>
      <w:r w:rsidR="00F72AFF">
        <w:rPr>
          <w:rFonts w:cs="Tahoma"/>
        </w:rPr>
        <w:t xml:space="preserve"> </w:t>
      </w:r>
      <w:r w:rsidRPr="0093179C">
        <w:rPr>
          <w:rFonts w:cs="Tahoma"/>
        </w:rPr>
        <w:t>kontejnerja 25 T, obtežba viličarja 15T. Povozne površine bodo obremenjene s tovornjaki LKW.</w:t>
      </w:r>
    </w:p>
    <w:p w14:paraId="2C97063E" w14:textId="77777777" w:rsidR="0093179C" w:rsidRPr="0093179C" w:rsidRDefault="0093179C" w:rsidP="0093179C">
      <w:pPr>
        <w:jc w:val="both"/>
        <w:rPr>
          <w:rFonts w:cs="Tahoma"/>
        </w:rPr>
      </w:pPr>
      <w:r w:rsidRPr="0093179C">
        <w:rPr>
          <w:rFonts w:cs="Tahoma"/>
        </w:rPr>
        <w:t>Dovozna pot in dostop je predviden preko nove obvoznice na zahodni strani območja preko LC - lokalna cesta</w:t>
      </w:r>
      <w:r w:rsidR="00F72AFF">
        <w:rPr>
          <w:rFonts w:cs="Tahoma"/>
        </w:rPr>
        <w:t xml:space="preserve"> </w:t>
      </w:r>
      <w:r w:rsidRPr="0093179C">
        <w:rPr>
          <w:rFonts w:cs="Tahoma"/>
        </w:rPr>
        <w:t>ŠIF. ODSEKA (ATR4): 165141, odsek LC 165141.</w:t>
      </w:r>
    </w:p>
    <w:p w14:paraId="38D738E3" w14:textId="77777777" w:rsidR="0093179C" w:rsidRPr="0093179C" w:rsidRDefault="0093179C" w:rsidP="0093179C">
      <w:pPr>
        <w:jc w:val="both"/>
        <w:rPr>
          <w:rFonts w:cs="Tahoma"/>
        </w:rPr>
      </w:pPr>
      <w:r w:rsidRPr="0093179C">
        <w:rPr>
          <w:rFonts w:cs="Tahoma"/>
        </w:rPr>
        <w:t>Preko vhodnih vrat z zapornicami, po prijavi dostavijo ali odpeljejo polne (alt. prazne) standardne kontejnerje.</w:t>
      </w:r>
      <w:r w:rsidR="00551816">
        <w:rPr>
          <w:rFonts w:cs="Tahoma"/>
        </w:rPr>
        <w:t xml:space="preserve"> </w:t>
      </w:r>
      <w:r w:rsidRPr="0093179C">
        <w:rPr>
          <w:rFonts w:cs="Tahoma"/>
        </w:rPr>
        <w:t>Na terminalu bo predvsem potekalo nalaganje, razlaganje in razvrščanje kontejnerjev. Standardnih velikosti 20'</w:t>
      </w:r>
      <w:r w:rsidR="00976DFC">
        <w:rPr>
          <w:rFonts w:cs="Tahoma"/>
        </w:rPr>
        <w:t xml:space="preserve"> </w:t>
      </w:r>
      <w:r w:rsidRPr="0093179C">
        <w:rPr>
          <w:rFonts w:cs="Tahoma"/>
        </w:rPr>
        <w:t>(čevljev) in 40' (čevljev). To so kontejnerji okvirnih velikosti (2,50 m X 6,10m X 2,50m) ali (2,50m X12,20m X</w:t>
      </w:r>
      <w:r w:rsidR="00976DFC">
        <w:rPr>
          <w:rFonts w:cs="Tahoma"/>
        </w:rPr>
        <w:t xml:space="preserve"> </w:t>
      </w:r>
      <w:r w:rsidRPr="0093179C">
        <w:rPr>
          <w:rFonts w:cs="Tahoma"/>
        </w:rPr>
        <w:t>2,50m). Njihova nosilnost je lahko med 25-30 (40T).</w:t>
      </w:r>
    </w:p>
    <w:p w14:paraId="33AE376E" w14:textId="77777777" w:rsidR="0093179C" w:rsidRDefault="0093179C" w:rsidP="0093179C">
      <w:pPr>
        <w:jc w:val="both"/>
        <w:rPr>
          <w:rFonts w:cs="Tahoma"/>
        </w:rPr>
      </w:pPr>
      <w:r w:rsidRPr="0093179C">
        <w:rPr>
          <w:rFonts w:cs="Tahoma"/>
        </w:rPr>
        <w:t>Celotna intermodalna ploščad bo na južni strani – vzdolž obstoječega železniškega tira, imela prosto</w:t>
      </w:r>
      <w:r w:rsidR="00976DFC">
        <w:rPr>
          <w:rFonts w:cs="Tahoma"/>
        </w:rPr>
        <w:t xml:space="preserve"> </w:t>
      </w:r>
      <w:r w:rsidRPr="0093179C">
        <w:rPr>
          <w:rFonts w:cs="Tahoma"/>
        </w:rPr>
        <w:t>manipulacijsko in dovozno površino, kjer se izvaja nalaganje in razlaganje kontejnerjev na vlak ali prikolice</w:t>
      </w:r>
      <w:r w:rsidR="00976DFC">
        <w:rPr>
          <w:rFonts w:cs="Tahoma"/>
        </w:rPr>
        <w:t xml:space="preserve"> </w:t>
      </w:r>
      <w:r w:rsidRPr="0093179C">
        <w:rPr>
          <w:rFonts w:cs="Tahoma"/>
        </w:rPr>
        <w:t>tovornih vozil.</w:t>
      </w:r>
    </w:p>
    <w:p w14:paraId="3D913E12" w14:textId="77777777" w:rsidR="00930509" w:rsidRPr="00930509" w:rsidRDefault="00930509" w:rsidP="00930509">
      <w:pPr>
        <w:jc w:val="both"/>
        <w:rPr>
          <w:rFonts w:cs="Tahoma"/>
        </w:rPr>
      </w:pPr>
      <w:r w:rsidRPr="00930509">
        <w:rPr>
          <w:rFonts w:cs="Tahoma"/>
        </w:rPr>
        <w:t xml:space="preserve">Na celotni ploščadi je predvidena izvedba kvalitetnega, nosilnega in UV ter kemično odpornega armiranega betona (AB). </w:t>
      </w:r>
    </w:p>
    <w:p w14:paraId="0806FA7B" w14:textId="77777777" w:rsidR="00930509" w:rsidRDefault="00930509" w:rsidP="00930509">
      <w:pPr>
        <w:jc w:val="both"/>
        <w:rPr>
          <w:rFonts w:cs="Tahoma"/>
        </w:rPr>
      </w:pPr>
      <w:r w:rsidRPr="00930509">
        <w:rPr>
          <w:rFonts w:cs="Tahoma"/>
        </w:rPr>
        <w:t>Okoli celotne platforme (razen pri železniškem tiru – kjer se bo vršil natovor in raztovor) je predvideni izvedba nove ograje višine 2,0 m in skupne dolžine 900,0-1.000,0m.</w:t>
      </w:r>
    </w:p>
    <w:p w14:paraId="0EC3EE2B" w14:textId="77777777" w:rsidR="00A75314" w:rsidRDefault="00D7210A" w:rsidP="00A75314">
      <w:pPr>
        <w:pStyle w:val="Odstavekseznama"/>
        <w:numPr>
          <w:ilvl w:val="0"/>
          <w:numId w:val="33"/>
        </w:numPr>
        <w:spacing w:after="0"/>
        <w:jc w:val="both"/>
        <w:rPr>
          <w:rFonts w:cs="Tahoma"/>
        </w:rPr>
      </w:pPr>
      <w:r w:rsidRPr="00A75314">
        <w:rPr>
          <w:rFonts w:cs="Tahoma"/>
        </w:rPr>
        <w:t>INTERMODALNA PLOŠČAD – I.a. in I. b. faza</w:t>
      </w:r>
    </w:p>
    <w:p w14:paraId="0D94A4EA" w14:textId="77777777" w:rsidR="00D7210A" w:rsidRPr="00A75314" w:rsidRDefault="00A75314" w:rsidP="00A75314">
      <w:pPr>
        <w:jc w:val="both"/>
        <w:rPr>
          <w:rFonts w:cs="Tahoma"/>
        </w:rPr>
      </w:pPr>
      <w:r>
        <w:rPr>
          <w:rFonts w:cs="Tahoma"/>
        </w:rPr>
        <w:t>P</w:t>
      </w:r>
      <w:r w:rsidR="00D7210A" w:rsidRPr="00A75314">
        <w:rPr>
          <w:rFonts w:cs="Tahoma"/>
        </w:rPr>
        <w:t xml:space="preserve">ri AB plošči ocenjene debeline 0,50 m glede na okvirne obremenitve, </w:t>
      </w:r>
      <w:r w:rsidR="00877A92" w:rsidRPr="00A75314">
        <w:rPr>
          <w:rFonts w:cs="Tahoma"/>
        </w:rPr>
        <w:t xml:space="preserve">je </w:t>
      </w:r>
      <w:r w:rsidR="00D7210A" w:rsidRPr="00A75314">
        <w:rPr>
          <w:rFonts w:cs="Tahoma"/>
        </w:rPr>
        <w:t>predvide</w:t>
      </w:r>
      <w:r w:rsidR="00877A92" w:rsidRPr="00A75314">
        <w:rPr>
          <w:rFonts w:cs="Tahoma"/>
        </w:rPr>
        <w:t>n</w:t>
      </w:r>
      <w:r w:rsidR="00D7210A" w:rsidRPr="00A75314">
        <w:rPr>
          <w:rFonts w:cs="Tahoma"/>
        </w:rPr>
        <w:t xml:space="preserve"> dodaten tampon (utrjeno</w:t>
      </w:r>
      <w:r w:rsidR="00877A92" w:rsidRPr="00A75314">
        <w:rPr>
          <w:rFonts w:cs="Tahoma"/>
        </w:rPr>
        <w:t xml:space="preserve"> </w:t>
      </w:r>
      <w:r w:rsidR="00D7210A" w:rsidRPr="00A75314">
        <w:rPr>
          <w:rFonts w:cs="Tahoma"/>
        </w:rPr>
        <w:t>nasutje) debeline do 25,0 cm, ki mora biti komprimiran</w:t>
      </w:r>
      <w:r w:rsidR="00877A92" w:rsidRPr="00A75314">
        <w:rPr>
          <w:rFonts w:cs="Tahoma"/>
        </w:rPr>
        <w:t xml:space="preserve"> </w:t>
      </w:r>
      <w:r w:rsidR="00D7210A" w:rsidRPr="00A75314">
        <w:rPr>
          <w:rFonts w:cs="Tahoma"/>
        </w:rPr>
        <w:t>vsaj na min. = 120 MPa.</w:t>
      </w:r>
      <w:r w:rsidR="00877A92" w:rsidRPr="00A75314">
        <w:rPr>
          <w:rFonts w:cs="Tahoma"/>
        </w:rPr>
        <w:t xml:space="preserve"> N</w:t>
      </w:r>
      <w:r w:rsidR="00D7210A" w:rsidRPr="00A75314">
        <w:rPr>
          <w:rFonts w:cs="Tahoma"/>
        </w:rPr>
        <w:t>a osnovno posteljo debeline 25,0 cm, se izvede strojno bitumi</w:t>
      </w:r>
      <w:r w:rsidR="00B27DA1">
        <w:rPr>
          <w:rFonts w:cs="Tahoma"/>
        </w:rPr>
        <w:t>ni</w:t>
      </w:r>
      <w:r w:rsidR="00D7210A" w:rsidRPr="00A75314">
        <w:rPr>
          <w:rFonts w:cs="Tahoma"/>
        </w:rPr>
        <w:t>ziran drobljen</w:t>
      </w:r>
      <w:r w:rsidR="00B27DA1">
        <w:rPr>
          <w:rFonts w:cs="Tahoma"/>
        </w:rPr>
        <w:t>e</w:t>
      </w:r>
      <w:r w:rsidR="00D7210A" w:rsidRPr="00A75314">
        <w:rPr>
          <w:rFonts w:cs="Tahoma"/>
        </w:rPr>
        <w:t>c v dveh slojih (7,0 cm + 3,0 cm),</w:t>
      </w:r>
      <w:r w:rsidR="00877A92" w:rsidRPr="00A75314">
        <w:rPr>
          <w:rFonts w:cs="Tahoma"/>
        </w:rPr>
        <w:t xml:space="preserve"> </w:t>
      </w:r>
      <w:r w:rsidR="00D7210A" w:rsidRPr="00A75314">
        <w:rPr>
          <w:rFonts w:cs="Tahoma"/>
        </w:rPr>
        <w:t>asfaltni vodoodporni sloj, ki služi kot osnova za izvedbo AB talne plošče.</w:t>
      </w:r>
    </w:p>
    <w:p w14:paraId="1A876ED1" w14:textId="77777777" w:rsidR="0093179C" w:rsidRPr="009524D8" w:rsidRDefault="009524D8" w:rsidP="009524D8">
      <w:pPr>
        <w:pStyle w:val="Odstavekseznama"/>
        <w:numPr>
          <w:ilvl w:val="0"/>
          <w:numId w:val="33"/>
        </w:numPr>
        <w:spacing w:after="0"/>
        <w:jc w:val="both"/>
        <w:rPr>
          <w:rFonts w:cs="Tahoma"/>
        </w:rPr>
      </w:pPr>
      <w:r w:rsidRPr="009524D8">
        <w:rPr>
          <w:rFonts w:cs="Tahoma"/>
        </w:rPr>
        <w:t>Ograja</w:t>
      </w:r>
      <w:r w:rsidR="0093179C" w:rsidRPr="009524D8">
        <w:rPr>
          <w:rFonts w:cs="Tahoma"/>
        </w:rPr>
        <w:t xml:space="preserve"> </w:t>
      </w:r>
    </w:p>
    <w:p w14:paraId="58B2F82E" w14:textId="77777777" w:rsidR="0093179C" w:rsidRPr="0093179C" w:rsidRDefault="0093179C" w:rsidP="0093179C">
      <w:pPr>
        <w:jc w:val="both"/>
        <w:rPr>
          <w:rFonts w:cs="Tahoma"/>
        </w:rPr>
      </w:pPr>
      <w:r w:rsidRPr="0093179C">
        <w:rPr>
          <w:rFonts w:cs="Tahoma"/>
        </w:rPr>
        <w:t xml:space="preserve">Okoli celotne platforme (razen pri železniškem tiru – kjer se bo vršil natovor in raztovor) </w:t>
      </w:r>
      <w:r w:rsidR="00144CA2">
        <w:rPr>
          <w:rFonts w:cs="Tahoma"/>
        </w:rPr>
        <w:t>je</w:t>
      </w:r>
      <w:r w:rsidRPr="0093179C">
        <w:rPr>
          <w:rFonts w:cs="Tahoma"/>
        </w:rPr>
        <w:t xml:space="preserve"> predvide</w:t>
      </w:r>
      <w:r w:rsidR="00144CA2">
        <w:rPr>
          <w:rFonts w:cs="Tahoma"/>
        </w:rPr>
        <w:t>n</w:t>
      </w:r>
      <w:r w:rsidRPr="0093179C">
        <w:rPr>
          <w:rFonts w:cs="Tahoma"/>
        </w:rPr>
        <w:t>i izvedb</w:t>
      </w:r>
      <w:r w:rsidR="00144CA2">
        <w:rPr>
          <w:rFonts w:cs="Tahoma"/>
        </w:rPr>
        <w:t xml:space="preserve">a </w:t>
      </w:r>
      <w:r w:rsidRPr="0093179C">
        <w:rPr>
          <w:rFonts w:cs="Tahoma"/>
        </w:rPr>
        <w:t>nove ograje višine 2,0 m in skupne dolžine 900,0-1.000,0m.</w:t>
      </w:r>
    </w:p>
    <w:p w14:paraId="64E7D5A6" w14:textId="77777777" w:rsidR="0093179C" w:rsidRPr="009E09B0" w:rsidRDefault="009E09B0" w:rsidP="004B1CC6">
      <w:pPr>
        <w:pStyle w:val="Odstavekseznama"/>
        <w:numPr>
          <w:ilvl w:val="0"/>
          <w:numId w:val="33"/>
        </w:numPr>
        <w:spacing w:after="0"/>
        <w:jc w:val="both"/>
        <w:rPr>
          <w:rFonts w:cs="Tahoma"/>
        </w:rPr>
      </w:pPr>
      <w:r w:rsidRPr="009E09B0">
        <w:rPr>
          <w:rFonts w:cs="Tahoma"/>
        </w:rPr>
        <w:t>Vratarnica</w:t>
      </w:r>
    </w:p>
    <w:p w14:paraId="2CFC3273" w14:textId="77777777" w:rsidR="0093179C" w:rsidRPr="0093179C" w:rsidRDefault="0093179C" w:rsidP="0093179C">
      <w:pPr>
        <w:jc w:val="both"/>
        <w:rPr>
          <w:rFonts w:cs="Tahoma"/>
        </w:rPr>
      </w:pPr>
      <w:r w:rsidRPr="0093179C">
        <w:rPr>
          <w:rFonts w:cs="Tahoma"/>
        </w:rPr>
        <w:t>Manjši pritlični pokriti objekt za nadzor nad vhodom (uvoz-izvoz) z drsnimi vrati in zapornicami. V objektu</w:t>
      </w:r>
      <w:r w:rsidR="00B27DA1">
        <w:rPr>
          <w:rFonts w:cs="Tahoma"/>
        </w:rPr>
        <w:t xml:space="preserve"> </w:t>
      </w:r>
      <w:r w:rsidRPr="0093179C">
        <w:rPr>
          <w:rFonts w:cs="Tahoma"/>
        </w:rPr>
        <w:t>vratarnice je predvidena manjša pisarna za vratarja z lastno shrambo, garderobo in WC-jem, garderoba,</w:t>
      </w:r>
      <w:r w:rsidR="00144CA2">
        <w:rPr>
          <w:rFonts w:cs="Tahoma"/>
        </w:rPr>
        <w:t xml:space="preserve"> </w:t>
      </w:r>
      <w:r w:rsidRPr="0093179C">
        <w:rPr>
          <w:rFonts w:cs="Tahoma"/>
        </w:rPr>
        <w:t>sanitarije za zunanje. Sanitarije bodo interne za notranje uporabnike in tudi zunanje za uporabnike iz vhodnega</w:t>
      </w:r>
      <w:r w:rsidR="00144CA2">
        <w:rPr>
          <w:rFonts w:cs="Tahoma"/>
        </w:rPr>
        <w:t xml:space="preserve"> </w:t>
      </w:r>
      <w:r w:rsidRPr="0093179C">
        <w:rPr>
          <w:rFonts w:cs="Tahoma"/>
        </w:rPr>
        <w:t>parkirišča.</w:t>
      </w:r>
    </w:p>
    <w:p w14:paraId="622823E4" w14:textId="77777777" w:rsidR="0093179C" w:rsidRPr="0093179C" w:rsidRDefault="0093179C" w:rsidP="0093179C">
      <w:pPr>
        <w:jc w:val="both"/>
        <w:rPr>
          <w:rFonts w:cs="Tahoma"/>
        </w:rPr>
      </w:pPr>
      <w:r w:rsidRPr="0093179C">
        <w:rPr>
          <w:rFonts w:cs="Tahoma"/>
        </w:rPr>
        <w:t>Predvideno je do max. 5 zaposlenih oseb.</w:t>
      </w:r>
    </w:p>
    <w:p w14:paraId="38F5D1EC" w14:textId="77777777" w:rsidR="008F2992" w:rsidRDefault="008F2992" w:rsidP="00172BC8">
      <w:pPr>
        <w:jc w:val="both"/>
        <w:rPr>
          <w:rFonts w:cs="Tahoma"/>
          <w:highlight w:val="yellow"/>
        </w:rPr>
      </w:pPr>
    </w:p>
    <w:p w14:paraId="49831A62" w14:textId="77777777" w:rsidR="00B528A4" w:rsidRPr="00290253" w:rsidRDefault="00B528A4" w:rsidP="00625B44">
      <w:pPr>
        <w:pStyle w:val="Naslov4"/>
      </w:pPr>
      <w:r w:rsidRPr="00290253">
        <w:t>Izvedba izkopov za objekte in temeljenje</w:t>
      </w:r>
    </w:p>
    <w:p w14:paraId="4597FEAA" w14:textId="41113F53" w:rsidR="00A5058F" w:rsidRPr="00A5058F" w:rsidRDefault="00BA59CA" w:rsidP="00A5058F">
      <w:r>
        <w:t xml:space="preserve">Predvidena </w:t>
      </w:r>
      <w:r w:rsidR="00A5058F">
        <w:t xml:space="preserve">AB </w:t>
      </w:r>
      <w:r>
        <w:t>platforma bo debeline</w:t>
      </w:r>
      <w:r w:rsidR="00A5058F">
        <w:t xml:space="preserve"> </w:t>
      </w:r>
      <w:r w:rsidR="00826E21">
        <w:t xml:space="preserve">od </w:t>
      </w:r>
      <w:r w:rsidR="00A5058F">
        <w:t>50</w:t>
      </w:r>
      <w:r w:rsidR="00826E21">
        <w:t xml:space="preserve"> do </w:t>
      </w:r>
      <w:r w:rsidR="00A5058F">
        <w:t>75</w:t>
      </w:r>
      <w:r w:rsidR="00820FAA">
        <w:t xml:space="preserve"> </w:t>
      </w:r>
      <w:r w:rsidR="00A5058F">
        <w:t xml:space="preserve">cm in sloji nasutja od 25 </w:t>
      </w:r>
      <w:r w:rsidR="00820FAA">
        <w:t>do</w:t>
      </w:r>
      <w:r w:rsidR="00A5058F">
        <w:t xml:space="preserve"> 50 </w:t>
      </w:r>
      <w:r w:rsidR="00820FAA">
        <w:t>c</w:t>
      </w:r>
      <w:r w:rsidR="00A5058F">
        <w:t>m</w:t>
      </w:r>
      <w:r w:rsidR="002F7D77">
        <w:t>. Predvideni so posegi</w:t>
      </w:r>
      <w:r w:rsidR="00A5058F">
        <w:t xml:space="preserve"> v globino </w:t>
      </w:r>
      <w:r w:rsidR="002F7D77">
        <w:t xml:space="preserve">okvirno </w:t>
      </w:r>
      <w:r w:rsidR="00D14454">
        <w:t>do</w:t>
      </w:r>
      <w:r w:rsidR="002F7D77">
        <w:t xml:space="preserve"> </w:t>
      </w:r>
      <w:r w:rsidR="00A5058F">
        <w:t>1,0</w:t>
      </w:r>
      <w:r w:rsidR="008F6A26">
        <w:t xml:space="preserve"> </w:t>
      </w:r>
      <w:r w:rsidR="00A5058F">
        <w:t>m.</w:t>
      </w:r>
    </w:p>
    <w:p w14:paraId="73118A29" w14:textId="77777777" w:rsidR="006168D9" w:rsidRPr="00820FAA" w:rsidRDefault="003F17FB" w:rsidP="00625B44">
      <w:pPr>
        <w:jc w:val="both"/>
        <w:rPr>
          <w:rFonts w:cs="Tahoma"/>
        </w:rPr>
      </w:pPr>
      <w:r w:rsidRPr="00820FAA">
        <w:rPr>
          <w:rFonts w:cs="Tahoma"/>
        </w:rPr>
        <w:t>Izkopi bodo torej izvedeni več kakor 2 m nad maksimalno gladino podzemne vode.</w:t>
      </w:r>
    </w:p>
    <w:p w14:paraId="02EE2EE6" w14:textId="77777777" w:rsidR="00A65679" w:rsidRPr="00F84C43" w:rsidRDefault="00A65679" w:rsidP="00B9438D">
      <w:pPr>
        <w:jc w:val="center"/>
        <w:rPr>
          <w:rFonts w:cs="Tahoma"/>
          <w:highlight w:val="yellow"/>
        </w:rPr>
      </w:pPr>
    </w:p>
    <w:p w14:paraId="0689E588" w14:textId="77777777" w:rsidR="00B528A4" w:rsidRPr="00290253" w:rsidRDefault="00B528A4" w:rsidP="00476A83">
      <w:pPr>
        <w:pStyle w:val="Naslov4"/>
      </w:pPr>
      <w:r w:rsidRPr="00290253">
        <w:t>Gradbeni odpadki</w:t>
      </w:r>
    </w:p>
    <w:p w14:paraId="733739D1" w14:textId="77777777" w:rsidR="00753F20" w:rsidRDefault="00753F20" w:rsidP="00BC1D98">
      <w:pPr>
        <w:jc w:val="both"/>
        <w:rPr>
          <w:rFonts w:cs="Tahoma"/>
        </w:rPr>
      </w:pPr>
      <w:r w:rsidRPr="00753F20">
        <w:rPr>
          <w:rFonts w:cs="Tahoma"/>
        </w:rPr>
        <w:t>Pravilno ravnanje z odpadki je ključno za preprečevanje onesnaženja tal in vode.</w:t>
      </w:r>
    </w:p>
    <w:p w14:paraId="28B20C97" w14:textId="77777777" w:rsidR="00D10A86" w:rsidRDefault="00CB17FB" w:rsidP="00BC1D98">
      <w:pPr>
        <w:jc w:val="both"/>
        <w:rPr>
          <w:rFonts w:cs="Tahoma"/>
        </w:rPr>
      </w:pPr>
      <w:r>
        <w:rPr>
          <w:rFonts w:cs="Tahoma"/>
        </w:rPr>
        <w:t xml:space="preserve">Investitor mora </w:t>
      </w:r>
      <w:r w:rsidR="00172379">
        <w:rPr>
          <w:rFonts w:cs="Tahoma"/>
        </w:rPr>
        <w:t>zagotoviti, da izvajalci gradbenih del na gradbišču hranijo ali začasno skladiščijo odpadke</w:t>
      </w:r>
      <w:r w:rsidR="007B49D7">
        <w:rPr>
          <w:rFonts w:cs="Tahoma"/>
        </w:rPr>
        <w:t>, ki nastajajo pri gradbenih delih, ločeno po vrstah gradbenih odpadkov iz klasifikacijskega seznama odpadkov.</w:t>
      </w:r>
    </w:p>
    <w:p w14:paraId="5199C95B" w14:textId="77777777" w:rsidR="007B49D7" w:rsidRDefault="007F0EB6" w:rsidP="00BC1D98">
      <w:pPr>
        <w:jc w:val="both"/>
        <w:rPr>
          <w:rFonts w:cs="Tahoma"/>
        </w:rPr>
      </w:pPr>
      <w:r>
        <w:rPr>
          <w:rFonts w:cs="Tahoma"/>
        </w:rPr>
        <w:t>Investitor mora zagotoviti, da izvajalci gradbenih del odpadke hranijo ali začasno skladiščijo</w:t>
      </w:r>
      <w:r w:rsidR="00D136EA">
        <w:rPr>
          <w:rFonts w:cs="Tahoma"/>
        </w:rPr>
        <w:t xml:space="preserve"> </w:t>
      </w:r>
      <w:r w:rsidR="00203638">
        <w:rPr>
          <w:rFonts w:cs="Tahoma"/>
        </w:rPr>
        <w:t>na gradbišču tako, da ne onesnažujejo okolja in je zbiralcu gradbenih odpadkov omogočen dostop za</w:t>
      </w:r>
      <w:r w:rsidR="00080378">
        <w:rPr>
          <w:rFonts w:cs="Tahoma"/>
        </w:rPr>
        <w:t xml:space="preserve"> </w:t>
      </w:r>
      <w:r w:rsidR="00203638">
        <w:rPr>
          <w:rFonts w:cs="Tahoma"/>
        </w:rPr>
        <w:t xml:space="preserve">njihov prevzem ali prevozniku gradbenih odpadkov </w:t>
      </w:r>
      <w:r w:rsidR="0026193F">
        <w:rPr>
          <w:rFonts w:cs="Tahoma"/>
        </w:rPr>
        <w:t>za njihovo odpremo.</w:t>
      </w:r>
    </w:p>
    <w:p w14:paraId="13CE935C" w14:textId="77777777" w:rsidR="00753F20" w:rsidRPr="00657FC9" w:rsidRDefault="00753F20" w:rsidP="00BC1D98">
      <w:pPr>
        <w:jc w:val="both"/>
        <w:rPr>
          <w:rFonts w:cs="Tahoma"/>
        </w:rPr>
      </w:pPr>
    </w:p>
    <w:p w14:paraId="76F7E817" w14:textId="77777777" w:rsidR="00D10A86" w:rsidRPr="00657FC9" w:rsidRDefault="00D10A86">
      <w:pPr>
        <w:spacing w:after="200" w:line="276" w:lineRule="auto"/>
        <w:rPr>
          <w:rFonts w:cs="Tahoma"/>
        </w:rPr>
      </w:pPr>
      <w:r w:rsidRPr="00657FC9">
        <w:rPr>
          <w:rFonts w:cs="Tahoma"/>
        </w:rPr>
        <w:br w:type="page"/>
      </w:r>
    </w:p>
    <w:p w14:paraId="1F8FB8FD" w14:textId="77777777" w:rsidR="00B528A4" w:rsidRPr="00290253" w:rsidRDefault="00B528A4" w:rsidP="00BC1D98">
      <w:pPr>
        <w:pStyle w:val="Naslov1"/>
      </w:pPr>
      <w:bookmarkStart w:id="57" w:name="_Toc144122307"/>
      <w:r w:rsidRPr="00290253">
        <w:t>DOLOČITEV IN OPREDELITEV ONESNAŽEVAL</w:t>
      </w:r>
      <w:bookmarkEnd w:id="57"/>
    </w:p>
    <w:p w14:paraId="67B8747C" w14:textId="77777777" w:rsidR="00B528A4" w:rsidRPr="00290253" w:rsidRDefault="00747D45" w:rsidP="00BC1D98">
      <w:pPr>
        <w:pStyle w:val="Naslov2"/>
      </w:pPr>
      <w:bookmarkStart w:id="58" w:name="_Toc144122308"/>
      <w:r w:rsidRPr="00290253">
        <w:t>Onesnaževala v času gradnje</w:t>
      </w:r>
      <w:bookmarkEnd w:id="58"/>
    </w:p>
    <w:p w14:paraId="2A59AA31" w14:textId="77777777" w:rsidR="006C10DC" w:rsidRPr="008F22D4" w:rsidRDefault="006C10DC" w:rsidP="004B1CC6">
      <w:pPr>
        <w:pStyle w:val="Odstavekseznama"/>
        <w:numPr>
          <w:ilvl w:val="0"/>
          <w:numId w:val="33"/>
        </w:numPr>
        <w:spacing w:after="0"/>
        <w:jc w:val="both"/>
        <w:rPr>
          <w:rFonts w:cs="Tahoma"/>
        </w:rPr>
      </w:pPr>
      <w:r w:rsidRPr="008F22D4">
        <w:rPr>
          <w:rFonts w:cs="Tahoma"/>
        </w:rPr>
        <w:t>Goriva in olja</w:t>
      </w:r>
    </w:p>
    <w:p w14:paraId="4CE2D7EA" w14:textId="77777777" w:rsidR="004679AF" w:rsidRPr="004679AF" w:rsidRDefault="00671314" w:rsidP="004679AF">
      <w:pPr>
        <w:jc w:val="both"/>
        <w:rPr>
          <w:rFonts w:cs="Tahoma"/>
        </w:rPr>
      </w:pPr>
      <w:r w:rsidRPr="00671314">
        <w:rPr>
          <w:rFonts w:cs="Tahoma"/>
        </w:rPr>
        <w:t>Gradbeni stroji, kot so bagerji in tovornjaki, delujejo na gorivo in olja. Uhajanje goriva ali olja iz teh strojev lahko povzroči onesnaženje tal in podzemne vode.</w:t>
      </w:r>
      <w:r w:rsidR="00AD726B">
        <w:rPr>
          <w:rFonts w:cs="Tahoma"/>
        </w:rPr>
        <w:t xml:space="preserve"> </w:t>
      </w:r>
      <w:r w:rsidR="0045638E">
        <w:rPr>
          <w:rFonts w:cs="Tahoma"/>
        </w:rPr>
        <w:t>N</w:t>
      </w:r>
      <w:r w:rsidR="00F01C1A">
        <w:rPr>
          <w:rFonts w:cs="Tahoma"/>
        </w:rPr>
        <w:t xml:space="preserve">ajbolj reprezentativno možno </w:t>
      </w:r>
      <w:r w:rsidR="0045638E">
        <w:rPr>
          <w:rFonts w:cs="Tahoma"/>
        </w:rPr>
        <w:t>onesnaževalo je dizelsko gorivo.</w:t>
      </w:r>
      <w:r w:rsidR="00FD5B1C" w:rsidRPr="00FD5B1C">
        <w:t xml:space="preserve"> </w:t>
      </w:r>
      <w:r w:rsidR="00054022" w:rsidRPr="00054022">
        <w:t>Uporaba drugih nevarnih snovi med gradnjo ni predvidena.</w:t>
      </w:r>
      <w:r w:rsidR="00054022">
        <w:t xml:space="preserve"> </w:t>
      </w:r>
      <w:r w:rsidR="00FD5B1C" w:rsidRPr="00FD5B1C">
        <w:rPr>
          <w:rFonts w:cs="Tahoma"/>
        </w:rPr>
        <w:t>Med gradnjo lahko pride do onesnaženja podzemne vode v primeru nesreče.</w:t>
      </w:r>
    </w:p>
    <w:p w14:paraId="35821C1A" w14:textId="77777777" w:rsidR="004679AF" w:rsidRDefault="004679AF" w:rsidP="004679AF">
      <w:pPr>
        <w:jc w:val="both"/>
        <w:rPr>
          <w:rFonts w:cs="Tahoma"/>
        </w:rPr>
      </w:pPr>
      <w:r w:rsidRPr="004679AF">
        <w:rPr>
          <w:rFonts w:cs="Tahoma"/>
        </w:rPr>
        <w:t xml:space="preserve">Pri opredelitvi onesnaževal gre </w:t>
      </w:r>
      <w:r w:rsidR="0045638E">
        <w:rPr>
          <w:rFonts w:cs="Tahoma"/>
        </w:rPr>
        <w:t xml:space="preserve">zato </w:t>
      </w:r>
      <w:r w:rsidRPr="004679AF">
        <w:rPr>
          <w:rFonts w:cs="Tahoma"/>
        </w:rPr>
        <w:t>predvsem za možnost vnosa različnih mineralnih olj in</w:t>
      </w:r>
      <w:r>
        <w:rPr>
          <w:rFonts w:cs="Tahoma"/>
        </w:rPr>
        <w:t xml:space="preserve"> </w:t>
      </w:r>
      <w:r w:rsidRPr="004679AF">
        <w:rPr>
          <w:rFonts w:cs="Tahoma"/>
        </w:rPr>
        <w:t>snovi, ki izhajajo iz uporabe goriv in maziv</w:t>
      </w:r>
      <w:r w:rsidR="000E502E">
        <w:rPr>
          <w:rFonts w:cs="Tahoma"/>
        </w:rPr>
        <w:t xml:space="preserve">, ki jih uporabljajo gradbeni stroji </w:t>
      </w:r>
      <w:r w:rsidRPr="004679AF">
        <w:rPr>
          <w:rFonts w:cs="Tahoma"/>
        </w:rPr>
        <w:t>(po klasifikaciji nevarnih snovi gre za snovi vrste</w:t>
      </w:r>
      <w:r w:rsidR="000E502E">
        <w:rPr>
          <w:rFonts w:cs="Tahoma"/>
        </w:rPr>
        <w:t xml:space="preserve"> </w:t>
      </w:r>
      <w:r w:rsidRPr="004679AF">
        <w:rPr>
          <w:rFonts w:cs="Tahoma"/>
        </w:rPr>
        <w:t>»neobstojna mineralna olja in ogljikovodiki, pridobljeni iz nafte«).</w:t>
      </w:r>
    </w:p>
    <w:p w14:paraId="5B7CE118" w14:textId="77777777" w:rsidR="00653401" w:rsidRPr="008F22D4" w:rsidRDefault="004679AF" w:rsidP="00653401">
      <w:pPr>
        <w:jc w:val="both"/>
        <w:rPr>
          <w:rFonts w:cs="Tahoma"/>
          <w:highlight w:val="yellow"/>
        </w:rPr>
      </w:pPr>
      <w:r w:rsidRPr="004679AF">
        <w:rPr>
          <w:rFonts w:cs="Tahoma"/>
        </w:rPr>
        <w:t>Kot onesnaževala, ki bi jih zaznali v imisijskem monitoringu lahko predvidimo predvsem</w:t>
      </w:r>
      <w:r w:rsidR="00585E18">
        <w:rPr>
          <w:rFonts w:cs="Tahoma"/>
        </w:rPr>
        <w:t xml:space="preserve"> </w:t>
      </w:r>
      <w:r w:rsidRPr="004679AF">
        <w:rPr>
          <w:rFonts w:cs="Tahoma"/>
        </w:rPr>
        <w:t>organski parameter »Celotni ogljikovodiki * (mineralna olja)«</w:t>
      </w:r>
      <w:r w:rsidR="003F3984">
        <w:rPr>
          <w:rFonts w:cs="Tahoma"/>
        </w:rPr>
        <w:t>.</w:t>
      </w:r>
    </w:p>
    <w:p w14:paraId="60D432C7" w14:textId="77777777" w:rsidR="008F22D4" w:rsidRPr="00252731" w:rsidRDefault="00653401" w:rsidP="004B1CC6">
      <w:pPr>
        <w:pStyle w:val="Odstavekseznama"/>
        <w:numPr>
          <w:ilvl w:val="0"/>
          <w:numId w:val="34"/>
        </w:numPr>
        <w:spacing w:after="0"/>
        <w:jc w:val="both"/>
        <w:rPr>
          <w:rFonts w:cs="Tahoma"/>
        </w:rPr>
      </w:pPr>
      <w:r w:rsidRPr="00252731">
        <w:rPr>
          <w:rFonts w:cs="Tahoma"/>
        </w:rPr>
        <w:t>Sedimentacija</w:t>
      </w:r>
    </w:p>
    <w:p w14:paraId="47ACED0F" w14:textId="77777777" w:rsidR="008F22D4" w:rsidRDefault="00653401" w:rsidP="00653401">
      <w:pPr>
        <w:jc w:val="both"/>
        <w:rPr>
          <w:rFonts w:cs="Tahoma"/>
        </w:rPr>
      </w:pPr>
      <w:r w:rsidRPr="00653401">
        <w:rPr>
          <w:rFonts w:cs="Tahoma"/>
        </w:rPr>
        <w:t>Med gradnjo se lahko na gradbišču nabere velika količina sedimentov, ki vsebujejo umazanijo, blato in druge snovi. Ko ta sediment pride v stik z vodo, lahko povzroči motnost in onesnaženje.</w:t>
      </w:r>
    </w:p>
    <w:p w14:paraId="500F4073" w14:textId="77777777" w:rsidR="00252731" w:rsidRPr="00252731" w:rsidRDefault="00252731" w:rsidP="004B1CC6">
      <w:pPr>
        <w:pStyle w:val="Odstavekseznama"/>
        <w:numPr>
          <w:ilvl w:val="0"/>
          <w:numId w:val="35"/>
        </w:numPr>
        <w:spacing w:after="0"/>
        <w:jc w:val="both"/>
        <w:rPr>
          <w:rFonts w:cs="Tahoma"/>
        </w:rPr>
      </w:pPr>
      <w:r w:rsidRPr="00252731">
        <w:rPr>
          <w:rFonts w:cs="Tahoma"/>
        </w:rPr>
        <w:t>P</w:t>
      </w:r>
      <w:r w:rsidR="00653401" w:rsidRPr="00252731">
        <w:rPr>
          <w:rFonts w:cs="Tahoma"/>
        </w:rPr>
        <w:t xml:space="preserve">adavinske vode </w:t>
      </w:r>
    </w:p>
    <w:p w14:paraId="74285A1C" w14:textId="77777777" w:rsidR="00653401" w:rsidRPr="00653401" w:rsidRDefault="00653401" w:rsidP="00653401">
      <w:pPr>
        <w:jc w:val="both"/>
        <w:rPr>
          <w:rFonts w:cs="Tahoma"/>
        </w:rPr>
      </w:pPr>
      <w:r w:rsidRPr="00653401">
        <w:rPr>
          <w:rFonts w:cs="Tahoma"/>
        </w:rPr>
        <w:t>Med gradnjo lahko padavinska voda odteka čez gradbišče in pri tem odnaša različne kontaminante, kot so prah, umazanijo, kemikalije itd., v bližnje površinske vode.</w:t>
      </w:r>
    </w:p>
    <w:p w14:paraId="4B15D84F" w14:textId="77777777" w:rsidR="00653401" w:rsidRPr="00653401" w:rsidRDefault="00653401" w:rsidP="00653401">
      <w:pPr>
        <w:jc w:val="both"/>
        <w:rPr>
          <w:rFonts w:cs="Tahoma"/>
        </w:rPr>
      </w:pPr>
    </w:p>
    <w:p w14:paraId="20183D85" w14:textId="77777777" w:rsidR="00653401" w:rsidRPr="003A6F22" w:rsidRDefault="00653401" w:rsidP="00B64E82">
      <w:pPr>
        <w:spacing w:after="0"/>
        <w:jc w:val="both"/>
        <w:rPr>
          <w:rFonts w:cs="Tahoma"/>
        </w:rPr>
      </w:pPr>
      <w:r w:rsidRPr="003A6F22">
        <w:rPr>
          <w:rFonts w:cs="Tahoma"/>
        </w:rPr>
        <w:t>Da bi zmanjšali negativni vpliv na okolje in preprečili onesnaževanje, se med gradnjo uporabljajo različni ukrepi, kot so:</w:t>
      </w:r>
    </w:p>
    <w:p w14:paraId="5CFCE398" w14:textId="77777777" w:rsidR="00653401" w:rsidRPr="003A6F22" w:rsidRDefault="00653401" w:rsidP="004B1CC6">
      <w:pPr>
        <w:pStyle w:val="Odstavekseznama"/>
        <w:numPr>
          <w:ilvl w:val="0"/>
          <w:numId w:val="36"/>
        </w:numPr>
        <w:spacing w:after="0"/>
        <w:jc w:val="both"/>
        <w:rPr>
          <w:rFonts w:cs="Tahoma"/>
        </w:rPr>
      </w:pPr>
      <w:r w:rsidRPr="003A6F22">
        <w:rPr>
          <w:rFonts w:cs="Tahoma"/>
        </w:rPr>
        <w:t>Ustrezen nadzor nad odpadki in pravilno odstranjevanje gradbenih odpadkov.</w:t>
      </w:r>
    </w:p>
    <w:p w14:paraId="6CB4149C" w14:textId="77777777" w:rsidR="00653401" w:rsidRPr="003A6F22" w:rsidRDefault="00653401" w:rsidP="004B1CC6">
      <w:pPr>
        <w:pStyle w:val="Odstavekseznama"/>
        <w:numPr>
          <w:ilvl w:val="0"/>
          <w:numId w:val="36"/>
        </w:numPr>
        <w:spacing w:after="0"/>
        <w:jc w:val="both"/>
        <w:rPr>
          <w:rFonts w:cs="Tahoma"/>
        </w:rPr>
      </w:pPr>
      <w:r w:rsidRPr="003A6F22">
        <w:rPr>
          <w:rFonts w:cs="Tahoma"/>
        </w:rPr>
        <w:t>Uporaba zaščitnih ukrepov za preprečevanje izlitja gradbenih kemikalij.</w:t>
      </w:r>
    </w:p>
    <w:p w14:paraId="53878F12" w14:textId="77777777" w:rsidR="00653401" w:rsidRPr="003A6F22" w:rsidRDefault="00653401" w:rsidP="004B1CC6">
      <w:pPr>
        <w:pStyle w:val="Odstavekseznama"/>
        <w:numPr>
          <w:ilvl w:val="0"/>
          <w:numId w:val="36"/>
        </w:numPr>
        <w:spacing w:after="0"/>
        <w:jc w:val="both"/>
        <w:rPr>
          <w:rFonts w:cs="Tahoma"/>
        </w:rPr>
      </w:pPr>
      <w:r w:rsidRPr="003A6F22">
        <w:rPr>
          <w:rFonts w:cs="Tahoma"/>
        </w:rPr>
        <w:t>Redno vzdrževanje gradbenih strojev, da se zmanjša tveganje za uhajanje goriv in olj.</w:t>
      </w:r>
    </w:p>
    <w:p w14:paraId="12887CAF" w14:textId="77777777" w:rsidR="00653401" w:rsidRPr="003A6F22" w:rsidRDefault="00653401" w:rsidP="004B1CC6">
      <w:pPr>
        <w:pStyle w:val="Odstavekseznama"/>
        <w:numPr>
          <w:ilvl w:val="0"/>
          <w:numId w:val="36"/>
        </w:numPr>
        <w:spacing w:after="0"/>
        <w:jc w:val="both"/>
        <w:rPr>
          <w:rFonts w:cs="Tahoma"/>
        </w:rPr>
      </w:pPr>
      <w:r w:rsidRPr="003A6F22">
        <w:rPr>
          <w:rFonts w:cs="Tahoma"/>
        </w:rPr>
        <w:t>Uporaba zaščitnih ovojev in mulčenje za preprečevanje sedimentacije.</w:t>
      </w:r>
    </w:p>
    <w:p w14:paraId="19240292" w14:textId="77777777" w:rsidR="00653401" w:rsidRPr="003A6F22" w:rsidRDefault="00653401" w:rsidP="004B1CC6">
      <w:pPr>
        <w:pStyle w:val="Odstavekseznama"/>
        <w:numPr>
          <w:ilvl w:val="0"/>
          <w:numId w:val="36"/>
        </w:numPr>
        <w:spacing w:after="0"/>
        <w:jc w:val="both"/>
        <w:rPr>
          <w:rFonts w:cs="Tahoma"/>
        </w:rPr>
      </w:pPr>
      <w:r w:rsidRPr="003A6F22">
        <w:rPr>
          <w:rFonts w:cs="Tahoma"/>
        </w:rPr>
        <w:t>Namestitev lovilcev olj in sedimentacijskih bazenov za zbiranje padavinskih vod.</w:t>
      </w:r>
    </w:p>
    <w:p w14:paraId="158348F9" w14:textId="4679447C" w:rsidR="004679AF" w:rsidRPr="003A6F22" w:rsidRDefault="00653401" w:rsidP="004B1CC6">
      <w:pPr>
        <w:pStyle w:val="Odstavekseznama"/>
        <w:numPr>
          <w:ilvl w:val="0"/>
          <w:numId w:val="36"/>
        </w:numPr>
        <w:spacing w:after="0"/>
        <w:jc w:val="both"/>
        <w:rPr>
          <w:rFonts w:cs="Tahoma"/>
        </w:rPr>
      </w:pPr>
      <w:r w:rsidRPr="003A6F22">
        <w:rPr>
          <w:rFonts w:cs="Tahoma"/>
        </w:rPr>
        <w:t>Uporaba trajnostnih gradbenih tehnik, ki zmanjšujejo potrebo po materialih in energiji ter s tem tudi onesnaževanje.</w:t>
      </w:r>
      <w:r w:rsidR="001D6F6A">
        <w:rPr>
          <w:rFonts w:cs="Tahoma"/>
        </w:rPr>
        <w:t xml:space="preserve"> </w:t>
      </w:r>
    </w:p>
    <w:p w14:paraId="64BB049F" w14:textId="77777777" w:rsidR="00A642CD" w:rsidRDefault="00A642CD">
      <w:pPr>
        <w:spacing w:after="200" w:line="276" w:lineRule="auto"/>
        <w:rPr>
          <w:rFonts w:cs="Tahoma"/>
          <w:highlight w:val="yellow"/>
        </w:rPr>
      </w:pPr>
    </w:p>
    <w:p w14:paraId="6CB9F186" w14:textId="31F64947" w:rsidR="00A642CD" w:rsidRPr="00A642CD" w:rsidRDefault="00A642CD" w:rsidP="00A642CD">
      <w:pPr>
        <w:pStyle w:val="Naslov2"/>
        <w:ind w:left="1304" w:hanging="1304"/>
      </w:pPr>
      <w:bookmarkStart w:id="59" w:name="_Toc144122309"/>
      <w:r w:rsidRPr="00A642CD">
        <w:t>Onesnaževala v času obratovanja</w:t>
      </w:r>
      <w:bookmarkEnd w:id="59"/>
    </w:p>
    <w:p w14:paraId="4E02E74E" w14:textId="7FB44D7E" w:rsidR="00A642CD" w:rsidRPr="00A642CD" w:rsidRDefault="00A642CD" w:rsidP="00A642CD">
      <w:pPr>
        <w:spacing w:after="200" w:line="276" w:lineRule="auto"/>
        <w:rPr>
          <w:rFonts w:cs="Tahoma"/>
        </w:rPr>
      </w:pPr>
      <w:r w:rsidRPr="00A642CD">
        <w:rPr>
          <w:rFonts w:cs="Tahoma"/>
        </w:rPr>
        <w:t>Pri opravljanju dejavnosti v načrtova</w:t>
      </w:r>
      <w:r w:rsidR="00CB4C75">
        <w:rPr>
          <w:rFonts w:cs="Tahoma"/>
        </w:rPr>
        <w:t>ne</w:t>
      </w:r>
      <w:r w:rsidR="00386690">
        <w:rPr>
          <w:rFonts w:cs="Tahoma"/>
        </w:rPr>
        <w:t>m</w:t>
      </w:r>
      <w:r w:rsidR="00CB4C75">
        <w:rPr>
          <w:rFonts w:cs="Tahoma"/>
        </w:rPr>
        <w:t xml:space="preserve"> </w:t>
      </w:r>
      <w:r w:rsidR="00563D2A">
        <w:rPr>
          <w:rFonts w:cs="Tahoma"/>
        </w:rPr>
        <w:t>I</w:t>
      </w:r>
      <w:r w:rsidR="00CB4C75">
        <w:rPr>
          <w:rFonts w:cs="Tahoma"/>
        </w:rPr>
        <w:t>ntermodalnem centru</w:t>
      </w:r>
      <w:r w:rsidR="00386690">
        <w:rPr>
          <w:rFonts w:cs="Tahoma"/>
        </w:rPr>
        <w:t xml:space="preserve">, </w:t>
      </w:r>
      <w:r w:rsidR="00FA6FB3">
        <w:rPr>
          <w:rFonts w:cs="Tahoma"/>
        </w:rPr>
        <w:t>kjer se izvaja nalaganje in razlaganje kontejnerjev na vlak ali prikolice tovornih vozil,</w:t>
      </w:r>
      <w:r w:rsidRPr="00A642CD">
        <w:rPr>
          <w:rFonts w:cs="Tahoma"/>
        </w:rPr>
        <w:t xml:space="preserve"> ne bodo nastajale industrijske odpadne vode.</w:t>
      </w:r>
    </w:p>
    <w:p w14:paraId="60706A9C" w14:textId="39E6B4F7" w:rsidR="00A642CD" w:rsidRPr="00A642CD" w:rsidRDefault="00A642CD" w:rsidP="00A642CD">
      <w:pPr>
        <w:spacing w:after="200" w:line="276" w:lineRule="auto"/>
        <w:rPr>
          <w:rFonts w:cs="Tahoma"/>
        </w:rPr>
      </w:pPr>
      <w:r w:rsidRPr="00A642CD">
        <w:rPr>
          <w:rFonts w:cs="Tahoma"/>
        </w:rPr>
        <w:t xml:space="preserve">Komunalne odpadne vode </w:t>
      </w:r>
      <w:r w:rsidR="005D5A38" w:rsidRPr="005D5A38">
        <w:rPr>
          <w:rFonts w:cs="Tahoma"/>
        </w:rPr>
        <w:t xml:space="preserve">v načrtovanem Intermodalnem centru </w:t>
      </w:r>
      <w:r w:rsidRPr="00A642CD">
        <w:rPr>
          <w:rFonts w:cs="Tahoma"/>
        </w:rPr>
        <w:t>ne bodo nastajale</w:t>
      </w:r>
      <w:r w:rsidR="005D5A38">
        <w:rPr>
          <w:rFonts w:cs="Tahoma"/>
        </w:rPr>
        <w:t>.</w:t>
      </w:r>
    </w:p>
    <w:p w14:paraId="54F71DB3" w14:textId="20F1489A" w:rsidR="00B84B23" w:rsidRPr="00A642CD" w:rsidRDefault="00B84B23" w:rsidP="00B84B23">
      <w:pPr>
        <w:spacing w:after="200" w:line="276" w:lineRule="auto"/>
        <w:rPr>
          <w:rFonts w:cs="Tahoma"/>
        </w:rPr>
      </w:pPr>
      <w:r w:rsidRPr="00B84B23">
        <w:rPr>
          <w:rFonts w:cs="Tahoma"/>
        </w:rPr>
        <w:t>Odvodnjavanje vseh padavinskih meteornih vod se vrši preko odtočnih cevi peskolovov in meteorne kanalizacije</w:t>
      </w:r>
      <w:r>
        <w:rPr>
          <w:rFonts w:cs="Tahoma"/>
        </w:rPr>
        <w:t xml:space="preserve"> </w:t>
      </w:r>
      <w:r w:rsidRPr="00B84B23">
        <w:rPr>
          <w:rFonts w:cs="Tahoma"/>
        </w:rPr>
        <w:t>z revizijskimi jaški. Vse meteorne vode se ponika na kraju samem.</w:t>
      </w:r>
    </w:p>
    <w:p w14:paraId="5FF98627" w14:textId="4B83618D" w:rsidR="00CE2137" w:rsidRPr="006B516F" w:rsidRDefault="00A642CD" w:rsidP="00A642CD">
      <w:pPr>
        <w:spacing w:after="200" w:line="276" w:lineRule="auto"/>
        <w:rPr>
          <w:rFonts w:cs="Tahoma"/>
        </w:rPr>
      </w:pPr>
      <w:r w:rsidRPr="006B516F">
        <w:rPr>
          <w:rFonts w:cs="Tahoma"/>
        </w:rPr>
        <w:t xml:space="preserve">Pri opravljanju dejavnosti </w:t>
      </w:r>
      <w:r w:rsidR="00A2382A" w:rsidRPr="006B516F">
        <w:rPr>
          <w:rFonts w:cs="Tahoma"/>
        </w:rPr>
        <w:t xml:space="preserve">v načrtovanem Intermodalnem centru </w:t>
      </w:r>
      <w:r w:rsidR="00674191" w:rsidRPr="006B516F">
        <w:rPr>
          <w:rFonts w:cs="Tahoma"/>
        </w:rPr>
        <w:t xml:space="preserve">je </w:t>
      </w:r>
      <w:r w:rsidRPr="006B516F">
        <w:rPr>
          <w:rFonts w:cs="Tahoma"/>
        </w:rPr>
        <w:t xml:space="preserve">uporaba kemikalij, ki bi morebiti lahko povzročile onesnaženje vodnega telesa podzemne vode v primeru nesreča zelo lokalizirana in minimalizirana ter omejena le na </w:t>
      </w:r>
      <w:r w:rsidR="00674191" w:rsidRPr="006B516F">
        <w:rPr>
          <w:rFonts w:cs="Tahoma"/>
        </w:rPr>
        <w:t>naftne derivate (goriva, olja) transportnih vozil</w:t>
      </w:r>
      <w:r w:rsidR="00CE2137" w:rsidRPr="006B516F">
        <w:rPr>
          <w:rFonts w:cs="Tahoma"/>
        </w:rPr>
        <w:t>.</w:t>
      </w:r>
    </w:p>
    <w:p w14:paraId="68933931" w14:textId="14B31F06" w:rsidR="009F3A30" w:rsidRPr="00F84C43" w:rsidRDefault="00A642CD" w:rsidP="00A642CD">
      <w:pPr>
        <w:spacing w:after="200" w:line="276" w:lineRule="auto"/>
        <w:rPr>
          <w:rFonts w:cs="Tahoma"/>
          <w:highlight w:val="yellow"/>
        </w:rPr>
      </w:pPr>
      <w:r w:rsidRPr="007701F7">
        <w:rPr>
          <w:rFonts w:cs="Tahoma"/>
        </w:rPr>
        <w:t xml:space="preserve">Pri opravljanju dejavnosti </w:t>
      </w:r>
      <w:r w:rsidR="007701F7" w:rsidRPr="007701F7">
        <w:rPr>
          <w:rFonts w:cs="Tahoma"/>
        </w:rPr>
        <w:t xml:space="preserve">v načrtovanem Intermodalnem centru </w:t>
      </w:r>
      <w:r w:rsidRPr="007701F7">
        <w:rPr>
          <w:rFonts w:cs="Tahoma"/>
        </w:rPr>
        <w:t>ne bodo nastajali odpadki, ki bi morebiti lahko povzročili onesnaženje vodnega telesa podzemen vode.</w:t>
      </w:r>
      <w:r w:rsidR="009F3A30" w:rsidRPr="00F84C43">
        <w:rPr>
          <w:rFonts w:cs="Tahoma"/>
          <w:highlight w:val="yellow"/>
        </w:rPr>
        <w:br w:type="page"/>
      </w:r>
    </w:p>
    <w:p w14:paraId="73060A9A" w14:textId="77777777" w:rsidR="00D112F3" w:rsidRPr="00290253" w:rsidRDefault="006D7E49" w:rsidP="006D7E49">
      <w:pPr>
        <w:pStyle w:val="Naslov1"/>
      </w:pPr>
      <w:bookmarkStart w:id="60" w:name="_Toc144122310"/>
      <w:r w:rsidRPr="00290253">
        <w:t>MOBILNOST ONESNAŽEVAL V PODZEMNI VODI</w:t>
      </w:r>
      <w:bookmarkEnd w:id="60"/>
    </w:p>
    <w:p w14:paraId="49D1B52C" w14:textId="77777777" w:rsidR="00596791" w:rsidRPr="00596791" w:rsidRDefault="00596791" w:rsidP="00596791">
      <w:pPr>
        <w:jc w:val="both"/>
        <w:rPr>
          <w:rFonts w:cs="Tahoma"/>
        </w:rPr>
      </w:pPr>
      <w:r w:rsidRPr="00596791">
        <w:rPr>
          <w:rFonts w:cs="Tahoma"/>
        </w:rPr>
        <w:t>Potovanje onesnaževala v podzemni vodi je kompleksen proces, ki vključuje gibanje onesnaževala skozi različne hidrogeološke plasti, različne interakcije s tlemi in vodo ter druge dejavnike. Potovanje onesnaževala v podzemni vodi je odvisno od več ključnih dejavnikov:</w:t>
      </w:r>
    </w:p>
    <w:p w14:paraId="0D204350" w14:textId="77777777" w:rsidR="00596791" w:rsidRPr="00C420B1" w:rsidRDefault="00596791" w:rsidP="004B1CC6">
      <w:pPr>
        <w:pStyle w:val="Odstavekseznama"/>
        <w:numPr>
          <w:ilvl w:val="0"/>
          <w:numId w:val="37"/>
        </w:numPr>
        <w:jc w:val="both"/>
        <w:rPr>
          <w:rFonts w:cs="Tahoma"/>
        </w:rPr>
      </w:pPr>
      <w:r w:rsidRPr="00C420B1">
        <w:rPr>
          <w:rFonts w:cs="Tahoma"/>
        </w:rPr>
        <w:t>Hidrogeološke značilnosti: Hidrogeološke značilnosti vodonosnika, kot so hidraulična prevodnost, poroznost, prisotnost prelomov in razpok ter naklon hidrogeoloških plasti, vplivajo na hitrost in smer gibanja podzemne vode ter širjenje onesnaževala.</w:t>
      </w:r>
    </w:p>
    <w:p w14:paraId="29C2FDE0" w14:textId="77777777" w:rsidR="00596791" w:rsidRPr="00C420B1" w:rsidRDefault="00596791" w:rsidP="004B1CC6">
      <w:pPr>
        <w:pStyle w:val="Odstavekseznama"/>
        <w:numPr>
          <w:ilvl w:val="0"/>
          <w:numId w:val="37"/>
        </w:numPr>
        <w:jc w:val="both"/>
        <w:rPr>
          <w:rFonts w:cs="Tahoma"/>
        </w:rPr>
      </w:pPr>
      <w:r w:rsidRPr="00C420B1">
        <w:rPr>
          <w:rFonts w:cs="Tahoma"/>
        </w:rPr>
        <w:t>Kemijske lastnosti onesnaževala: Kemijske lastnosti onesnaževala, kot so topnost, hlapnost, sorpcija in razgradljivost, vplivajo na njihovo mobilnost v podzemni vodi. Onesnaževala, ki so dobro topna in slabo sorpcijsko vezljiva, se hitreje premikajo z vodo, medtem ko tista, ki so slabo topna in močno sorpcijsko vezljiva, se lahko zadržijo v tleh in sedimentih ter se premikajo počasneje.</w:t>
      </w:r>
    </w:p>
    <w:p w14:paraId="38923B7D" w14:textId="77777777" w:rsidR="00596791" w:rsidRPr="00C420B1" w:rsidRDefault="00596791" w:rsidP="004B1CC6">
      <w:pPr>
        <w:pStyle w:val="Odstavekseznama"/>
        <w:numPr>
          <w:ilvl w:val="0"/>
          <w:numId w:val="37"/>
        </w:numPr>
        <w:jc w:val="both"/>
        <w:rPr>
          <w:rFonts w:cs="Tahoma"/>
        </w:rPr>
      </w:pPr>
      <w:r w:rsidRPr="00C420B1">
        <w:rPr>
          <w:rFonts w:cs="Tahoma"/>
        </w:rPr>
        <w:t xml:space="preserve">Oblika izliva ali izpusta: Onesnaževala se lahko v podzemno vodo sprostijo na različne načine, na primer z razlitjem, izlivom, infiltracijo ali uhajanjem. Oblika izliva lahko vpliva na to, kako se onesnaževalo </w:t>
      </w:r>
      <w:r w:rsidRPr="00B27DA1">
        <w:rPr>
          <w:rFonts w:cs="Tahoma"/>
        </w:rPr>
        <w:t>razporedi v podzem</w:t>
      </w:r>
      <w:r w:rsidR="00B27DA1" w:rsidRPr="00B27DA1">
        <w:rPr>
          <w:rFonts w:cs="Tahoma"/>
        </w:rPr>
        <w:t>l</w:t>
      </w:r>
      <w:r w:rsidRPr="00B27DA1">
        <w:rPr>
          <w:rFonts w:cs="Tahoma"/>
        </w:rPr>
        <w:t>ju.</w:t>
      </w:r>
    </w:p>
    <w:p w14:paraId="5D00FE54" w14:textId="77777777" w:rsidR="00596791" w:rsidRPr="00C420B1" w:rsidRDefault="00596791" w:rsidP="004B1CC6">
      <w:pPr>
        <w:pStyle w:val="Odstavekseznama"/>
        <w:numPr>
          <w:ilvl w:val="0"/>
          <w:numId w:val="37"/>
        </w:numPr>
        <w:jc w:val="both"/>
        <w:rPr>
          <w:rFonts w:cs="Tahoma"/>
        </w:rPr>
      </w:pPr>
      <w:r w:rsidRPr="00C420B1">
        <w:rPr>
          <w:rFonts w:cs="Tahoma"/>
        </w:rPr>
        <w:t>Vpliv človeških dejavnosti: Človeške dejavnosti, kot so industrijske, kmetijske ali komunalne dejavnosti, lahko povzročijo različna onesnaževala, ki se lahko prenesejo v podzemno vodo skozi različne izvire, od koder se nato širijo vzdolž hidrogeoloških tokov.</w:t>
      </w:r>
    </w:p>
    <w:p w14:paraId="0A29C724" w14:textId="77777777" w:rsidR="00C420B1" w:rsidRPr="00CF0FE5" w:rsidRDefault="00596791" w:rsidP="004B1CC6">
      <w:pPr>
        <w:pStyle w:val="Odstavekseznama"/>
        <w:numPr>
          <w:ilvl w:val="0"/>
          <w:numId w:val="37"/>
        </w:numPr>
        <w:jc w:val="both"/>
        <w:rPr>
          <w:rFonts w:cs="Tahoma"/>
        </w:rPr>
      </w:pPr>
      <w:r w:rsidRPr="00C420B1">
        <w:rPr>
          <w:rFonts w:cs="Tahoma"/>
        </w:rPr>
        <w:t>Prisotnost ovir ali ovir v vodonosniku: Vodonosnik ima lahko ovire, kot so nepropustne plasti, ki lahko ovirajo širjenje onesnaževala ali ga usmerijo v določene smeri.</w:t>
      </w:r>
    </w:p>
    <w:p w14:paraId="7FC975C2" w14:textId="77777777" w:rsidR="00596791" w:rsidRDefault="00C420B1" w:rsidP="00D112F3">
      <w:pPr>
        <w:jc w:val="both"/>
        <w:rPr>
          <w:rFonts w:cs="Tahoma"/>
        </w:rPr>
      </w:pPr>
      <w:r w:rsidRPr="00C420B1">
        <w:rPr>
          <w:rFonts w:cs="Tahoma"/>
        </w:rPr>
        <w:t xml:space="preserve">Glede na te kemijske lastnosti in hidrogeološke značilnosti se lahko onesnaževala različno obnašajo v podzemni vodi. Nekatera onesnaževala, ki so dobro topna in malo sorpcijsko vezljiva, se lahko hitro razširijo na večje razdalje v vodonosniku, medtem ko se druga, ki so manj topna in močno sorpcijsko vezljiva, lahko zadržijo bližje </w:t>
      </w:r>
      <w:r w:rsidRPr="00CF0FE5">
        <w:rPr>
          <w:rFonts w:cs="Tahoma"/>
        </w:rPr>
        <w:t xml:space="preserve">mestu izpusta. </w:t>
      </w:r>
    </w:p>
    <w:p w14:paraId="244A5527" w14:textId="77777777" w:rsidR="00A35301" w:rsidRDefault="00A35301" w:rsidP="00A35301">
      <w:pPr>
        <w:keepNext/>
        <w:jc w:val="center"/>
      </w:pPr>
      <w:r>
        <w:rPr>
          <w:rFonts w:cs="Tahoma"/>
          <w:noProof/>
        </w:rPr>
        <w:drawing>
          <wp:inline distT="0" distB="0" distL="0" distR="0" wp14:anchorId="430BE4D5" wp14:editId="35C72CD2">
            <wp:extent cx="4762005" cy="3306514"/>
            <wp:effectExtent l="0" t="0" r="635" b="8255"/>
            <wp:docPr id="1997377648" name="Slika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6">
                      <a:extLst>
                        <a:ext uri="{28A0092B-C50C-407E-A947-70E740481C1C}">
                          <a14:useLocalDpi xmlns:a14="http://schemas.microsoft.com/office/drawing/2010/main"/>
                        </a:ext>
                      </a:extLst>
                    </a:blip>
                    <a:srcRect/>
                    <a:stretch>
                      <a:fillRect/>
                    </a:stretch>
                  </pic:blipFill>
                  <pic:spPr bwMode="auto">
                    <a:xfrm>
                      <a:off x="0" y="0"/>
                      <a:ext cx="4768374" cy="3310936"/>
                    </a:xfrm>
                    <a:prstGeom prst="rect">
                      <a:avLst/>
                    </a:prstGeom>
                    <a:noFill/>
                  </pic:spPr>
                </pic:pic>
              </a:graphicData>
            </a:graphic>
          </wp:inline>
        </w:drawing>
      </w:r>
    </w:p>
    <w:p w14:paraId="01C9B138" w14:textId="71DAA854" w:rsidR="00A35301" w:rsidRPr="00A35301" w:rsidRDefault="00A35301" w:rsidP="00A35301">
      <w:pPr>
        <w:pStyle w:val="Napis"/>
        <w:rPr>
          <w:rFonts w:cs="Tahoma"/>
          <w:sz w:val="20"/>
        </w:rPr>
      </w:pPr>
      <w:r w:rsidRPr="00A35301">
        <w:rPr>
          <w:sz w:val="20"/>
        </w:rPr>
        <w:t xml:space="preserve">Slika </w:t>
      </w:r>
      <w:r w:rsidRPr="00A35301">
        <w:rPr>
          <w:sz w:val="20"/>
        </w:rPr>
        <w:fldChar w:fldCharType="begin"/>
      </w:r>
      <w:r w:rsidRPr="00A35301">
        <w:rPr>
          <w:sz w:val="20"/>
        </w:rPr>
        <w:instrText xml:space="preserve"> SEQ Slika \* ARABIC </w:instrText>
      </w:r>
      <w:r w:rsidRPr="00A35301">
        <w:rPr>
          <w:sz w:val="20"/>
        </w:rPr>
        <w:fldChar w:fldCharType="separate"/>
      </w:r>
      <w:r w:rsidR="003E35BC">
        <w:rPr>
          <w:sz w:val="20"/>
        </w:rPr>
        <w:t>16</w:t>
      </w:r>
      <w:r w:rsidRPr="00A35301">
        <w:rPr>
          <w:sz w:val="20"/>
        </w:rPr>
        <w:fldChar w:fldCharType="end"/>
      </w:r>
      <w:r w:rsidRPr="00A35301">
        <w:rPr>
          <w:sz w:val="20"/>
        </w:rPr>
        <w:t xml:space="preserve"> : Širjenje onesnaževala lažjega od vode v nezasičeni in zasičeni coni medzrnskega vodonosnika (prirejeno po Fetterju, 1999).</w:t>
      </w:r>
    </w:p>
    <w:p w14:paraId="6EB790D4" w14:textId="18404E52" w:rsidR="00290253" w:rsidRDefault="00290253" w:rsidP="00290253">
      <w:pPr>
        <w:keepNext/>
        <w:spacing w:after="0"/>
        <w:jc w:val="center"/>
      </w:pPr>
    </w:p>
    <w:p w14:paraId="02601E98" w14:textId="77777777" w:rsidR="00CF0FE5" w:rsidRPr="00CF0FE5" w:rsidRDefault="00CF0FE5" w:rsidP="00C01875">
      <w:pPr>
        <w:jc w:val="both"/>
        <w:rPr>
          <w:rFonts w:cs="Tahoma"/>
        </w:rPr>
      </w:pPr>
    </w:p>
    <w:p w14:paraId="3C82700E" w14:textId="77777777" w:rsidR="00B528A4" w:rsidRPr="00CF0FE5" w:rsidRDefault="00B528A4" w:rsidP="00C01875">
      <w:pPr>
        <w:jc w:val="both"/>
        <w:rPr>
          <w:rFonts w:cs="Tahoma"/>
        </w:rPr>
      </w:pPr>
      <w:r w:rsidRPr="00CF0FE5">
        <w:rPr>
          <w:rFonts w:cs="Tahoma"/>
        </w:rPr>
        <w:t>Porazdelitev onesnaževala bi sledila normalni ali Gaussovi porazdelitvi (Fetter, 1997; Fried, 1975). Tako lahko določimo standardno deviacijo po naslednji enačbi:</w:t>
      </w:r>
    </w:p>
    <w:p w14:paraId="7311A3D3" w14:textId="77777777" w:rsidR="0084282F" w:rsidRPr="00CF0FE5" w:rsidRDefault="0084282F" w:rsidP="00176CEE">
      <w:pPr>
        <w:ind w:firstLine="709"/>
        <w:jc w:val="both"/>
      </w:pPr>
      <w:r w:rsidRPr="00CF0FE5">
        <w:rPr>
          <w:position w:val="-12"/>
        </w:rPr>
        <w:object w:dxaOrig="1260" w:dyaOrig="400" w14:anchorId="378CE3C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3pt;height:20.25pt" o:ole="">
            <v:imagedata r:id="rId37" o:title=""/>
          </v:shape>
          <o:OLEObject Type="Embed" ProgID="Equation.3" ShapeID="_x0000_i1025" DrawAspect="Content" ObjectID="_1754737864" r:id="rId38"/>
        </w:object>
      </w:r>
    </w:p>
    <w:p w14:paraId="06C6C539" w14:textId="77777777" w:rsidR="00B528A4" w:rsidRPr="00CF0FE5" w:rsidRDefault="0084282F" w:rsidP="00176CEE">
      <w:pPr>
        <w:ind w:firstLine="709"/>
        <w:rPr>
          <w:rFonts w:cs="Tahoma"/>
        </w:rPr>
      </w:pPr>
      <w:r w:rsidRPr="00CF0FE5">
        <w:rPr>
          <w:position w:val="-14"/>
        </w:rPr>
        <w:object w:dxaOrig="1280" w:dyaOrig="420" w14:anchorId="330B096F">
          <v:shape id="_x0000_i1026" type="#_x0000_t75" style="width:64.5pt;height:21pt" o:ole="">
            <v:imagedata r:id="rId39" o:title=""/>
          </v:shape>
          <o:OLEObject Type="Embed" ProgID="Equation.3" ShapeID="_x0000_i1026" DrawAspect="Content" ObjectID="_1754737865" r:id="rId40"/>
        </w:object>
      </w:r>
    </w:p>
    <w:p w14:paraId="1288E105" w14:textId="77777777" w:rsidR="00B528A4" w:rsidRPr="00CF0FE5" w:rsidRDefault="00176CEE" w:rsidP="00B528A4">
      <w:pPr>
        <w:rPr>
          <w:rFonts w:cs="Tahoma"/>
        </w:rPr>
      </w:pPr>
      <w:r w:rsidRPr="00CF0FE5">
        <w:rPr>
          <w:rFonts w:cs="Tahoma"/>
        </w:rPr>
        <w:t>k</w:t>
      </w:r>
      <w:r w:rsidR="0084282F" w:rsidRPr="00CF0FE5">
        <w:rPr>
          <w:rFonts w:cs="Tahoma"/>
        </w:rPr>
        <w:t>jer</w:t>
      </w:r>
      <w:r w:rsidR="00B528A4" w:rsidRPr="00CF0FE5">
        <w:rPr>
          <w:rFonts w:cs="Tahoma"/>
        </w:rPr>
        <w:t xml:space="preserve"> je:</w:t>
      </w:r>
    </w:p>
    <w:p w14:paraId="282D30F8" w14:textId="77777777" w:rsidR="00B528A4" w:rsidRPr="00CF0FE5" w:rsidRDefault="00B528A4" w:rsidP="00B528A4">
      <w:pPr>
        <w:rPr>
          <w:rFonts w:cs="Tahoma"/>
        </w:rPr>
      </w:pPr>
      <w:r w:rsidRPr="00CF0FE5">
        <w:rPr>
          <w:rFonts w:ascii="Times New Roman" w:hAnsi="Times New Roman" w:cs="Times New Roman"/>
          <w:i/>
        </w:rPr>
        <w:t>σx, σy</w:t>
      </w:r>
      <w:r w:rsidRPr="00CF0FE5">
        <w:rPr>
          <w:rFonts w:cs="Tahoma"/>
        </w:rPr>
        <w:t xml:space="preserve"> </w:t>
      </w:r>
      <w:r w:rsidR="0084282F" w:rsidRPr="00CF0FE5">
        <w:rPr>
          <w:rFonts w:cs="Tahoma"/>
        </w:rPr>
        <w:t xml:space="preserve">– </w:t>
      </w:r>
      <w:r w:rsidRPr="00CF0FE5">
        <w:rPr>
          <w:rFonts w:cs="Tahoma"/>
        </w:rPr>
        <w:t>standardna deviacija v smeri x oz. smeri y (m),</w:t>
      </w:r>
    </w:p>
    <w:p w14:paraId="68BC5DC0" w14:textId="77777777" w:rsidR="00B528A4" w:rsidRPr="00CF0FE5" w:rsidRDefault="00B528A4" w:rsidP="00B528A4">
      <w:pPr>
        <w:rPr>
          <w:rFonts w:cs="Tahoma"/>
        </w:rPr>
      </w:pPr>
      <w:r w:rsidRPr="00CF0FE5">
        <w:rPr>
          <w:rFonts w:ascii="Times New Roman" w:hAnsi="Times New Roman" w:cs="Times New Roman"/>
          <w:i/>
        </w:rPr>
        <w:t>D</w:t>
      </w:r>
      <w:r w:rsidRPr="00CF0FE5">
        <w:rPr>
          <w:rFonts w:ascii="Times New Roman" w:hAnsi="Times New Roman" w:cs="Times New Roman"/>
          <w:vertAlign w:val="subscript"/>
        </w:rPr>
        <w:t>L</w:t>
      </w:r>
      <w:r w:rsidRPr="00CF0FE5">
        <w:rPr>
          <w:rFonts w:cs="Tahoma"/>
        </w:rPr>
        <w:t xml:space="preserve"> </w:t>
      </w:r>
      <w:r w:rsidR="0084282F" w:rsidRPr="00CF0FE5">
        <w:rPr>
          <w:rFonts w:cs="Tahoma"/>
        </w:rPr>
        <w:t xml:space="preserve">– </w:t>
      </w:r>
      <w:r w:rsidRPr="00CF0FE5">
        <w:rPr>
          <w:rFonts w:cs="Tahoma"/>
        </w:rPr>
        <w:t>koeficient hidrodinamične disperzije v smeri toka podzemne vode (m</w:t>
      </w:r>
      <w:r w:rsidRPr="00CF0FE5">
        <w:rPr>
          <w:rFonts w:cs="Tahoma"/>
          <w:vertAlign w:val="superscript"/>
        </w:rPr>
        <w:t>2</w:t>
      </w:r>
      <w:r w:rsidRPr="00CF0FE5">
        <w:rPr>
          <w:rFonts w:cs="Tahoma"/>
        </w:rPr>
        <w:t>/s),</w:t>
      </w:r>
    </w:p>
    <w:p w14:paraId="1D658FC7" w14:textId="77777777" w:rsidR="00B528A4" w:rsidRPr="00CF0FE5" w:rsidRDefault="00B528A4" w:rsidP="00B528A4">
      <w:pPr>
        <w:rPr>
          <w:rFonts w:cs="Tahoma"/>
        </w:rPr>
      </w:pPr>
      <w:r w:rsidRPr="00CF0FE5">
        <w:rPr>
          <w:rFonts w:ascii="Times New Roman" w:hAnsi="Times New Roman" w:cs="Times New Roman"/>
          <w:i/>
        </w:rPr>
        <w:t>D</w:t>
      </w:r>
      <w:r w:rsidRPr="00CF0FE5">
        <w:rPr>
          <w:rFonts w:ascii="Times New Roman" w:hAnsi="Times New Roman" w:cs="Times New Roman"/>
          <w:vertAlign w:val="subscript"/>
        </w:rPr>
        <w:t>T</w:t>
      </w:r>
      <w:r w:rsidRPr="00CF0FE5">
        <w:rPr>
          <w:rFonts w:ascii="Times New Roman" w:hAnsi="Times New Roman" w:cs="Times New Roman"/>
          <w:i/>
        </w:rPr>
        <w:t xml:space="preserve"> </w:t>
      </w:r>
      <w:r w:rsidR="0084282F" w:rsidRPr="00CF0FE5">
        <w:rPr>
          <w:rFonts w:cs="Tahoma"/>
        </w:rPr>
        <w:t xml:space="preserve">– </w:t>
      </w:r>
      <w:r w:rsidRPr="00CF0FE5">
        <w:rPr>
          <w:rFonts w:cs="Tahoma"/>
        </w:rPr>
        <w:t>koeficient hidrodinamične disperzije v smeri toka podzemne vode (m</w:t>
      </w:r>
      <w:r w:rsidRPr="00CF0FE5">
        <w:rPr>
          <w:rFonts w:cs="Tahoma"/>
          <w:vertAlign w:val="superscript"/>
        </w:rPr>
        <w:t>2</w:t>
      </w:r>
      <w:r w:rsidRPr="00CF0FE5">
        <w:rPr>
          <w:rFonts w:cs="Tahoma"/>
        </w:rPr>
        <w:t>/s),</w:t>
      </w:r>
    </w:p>
    <w:p w14:paraId="5C4996E3" w14:textId="77777777" w:rsidR="00B528A4" w:rsidRPr="00CF0FE5" w:rsidRDefault="00B528A4" w:rsidP="00B528A4">
      <w:pPr>
        <w:rPr>
          <w:rFonts w:cs="Tahoma"/>
        </w:rPr>
      </w:pPr>
      <w:r w:rsidRPr="00CF0FE5">
        <w:rPr>
          <w:rFonts w:ascii="Times New Roman" w:hAnsi="Times New Roman" w:cs="Times New Roman"/>
          <w:i/>
        </w:rPr>
        <w:t>t</w:t>
      </w:r>
      <w:r w:rsidRPr="00CF0FE5">
        <w:rPr>
          <w:rFonts w:cs="Tahoma"/>
        </w:rPr>
        <w:t xml:space="preserve"> </w:t>
      </w:r>
      <w:r w:rsidR="00176CEE" w:rsidRPr="00CF0FE5">
        <w:rPr>
          <w:rFonts w:cs="Tahoma"/>
        </w:rPr>
        <w:t xml:space="preserve">– </w:t>
      </w:r>
      <w:r w:rsidRPr="00CF0FE5">
        <w:rPr>
          <w:rFonts w:cs="Tahoma"/>
        </w:rPr>
        <w:t>čas potovanja onesnaževala od mesta razlitja do izbrane razdalje (s).</w:t>
      </w:r>
    </w:p>
    <w:p w14:paraId="0E2E7B41" w14:textId="77777777" w:rsidR="00B528A4" w:rsidRPr="00CF0FE5" w:rsidRDefault="00B528A4" w:rsidP="00B528A4">
      <w:pPr>
        <w:rPr>
          <w:rFonts w:cs="Tahoma"/>
        </w:rPr>
      </w:pPr>
      <w:r w:rsidRPr="00CF0FE5">
        <w:rPr>
          <w:rFonts w:cs="Tahoma"/>
        </w:rPr>
        <w:t>Po definiciji bo 99,7% celotne mase onesnaževala znotraj trikratne razd</w:t>
      </w:r>
      <w:r w:rsidR="00176CEE" w:rsidRPr="00CF0FE5">
        <w:rPr>
          <w:rFonts w:cs="Tahoma"/>
        </w:rPr>
        <w:t>alje standardne deviacije - 3</w:t>
      </w:r>
      <w:r w:rsidR="00176CEE" w:rsidRPr="00CF0FE5">
        <w:rPr>
          <w:rFonts w:ascii="Times New Roman" w:hAnsi="Times New Roman" w:cs="Times New Roman"/>
          <w:i/>
        </w:rPr>
        <w:t>σx</w:t>
      </w:r>
      <w:r w:rsidR="00176CEE" w:rsidRPr="00CF0FE5">
        <w:rPr>
          <w:rFonts w:cs="Tahoma"/>
        </w:rPr>
        <w:t xml:space="preserve"> </w:t>
      </w:r>
      <w:r w:rsidRPr="00CF0FE5">
        <w:rPr>
          <w:rFonts w:cs="Tahoma"/>
        </w:rPr>
        <w:t>in 3</w:t>
      </w:r>
      <w:r w:rsidRPr="00CF0FE5">
        <w:rPr>
          <w:rFonts w:ascii="Times New Roman" w:hAnsi="Times New Roman" w:cs="Times New Roman"/>
          <w:i/>
        </w:rPr>
        <w:t>σy</w:t>
      </w:r>
      <w:r w:rsidR="00176CEE" w:rsidRPr="00CF0FE5">
        <w:rPr>
          <w:rFonts w:cs="Tahoma"/>
        </w:rPr>
        <w:t xml:space="preserve"> (Fetter, 1997). </w:t>
      </w:r>
      <w:r w:rsidRPr="00CF0FE5">
        <w:rPr>
          <w:rFonts w:ascii="Times New Roman" w:hAnsi="Times New Roman" w:cs="Times New Roman"/>
        </w:rPr>
        <w:t>D</w:t>
      </w:r>
      <w:r w:rsidRPr="00CF0FE5">
        <w:rPr>
          <w:rFonts w:ascii="Times New Roman" w:hAnsi="Times New Roman" w:cs="Times New Roman"/>
          <w:vertAlign w:val="subscript"/>
        </w:rPr>
        <w:t>L</w:t>
      </w:r>
      <w:r w:rsidRPr="00CF0FE5">
        <w:rPr>
          <w:rFonts w:cs="Tahoma"/>
        </w:rPr>
        <w:t xml:space="preserve"> in </w:t>
      </w:r>
      <w:r w:rsidRPr="00CF0FE5">
        <w:rPr>
          <w:rFonts w:ascii="Times New Roman" w:hAnsi="Times New Roman" w:cs="Times New Roman"/>
          <w:i/>
        </w:rPr>
        <w:t>D</w:t>
      </w:r>
      <w:r w:rsidRPr="00CF0FE5">
        <w:rPr>
          <w:rFonts w:ascii="Times New Roman" w:hAnsi="Times New Roman" w:cs="Times New Roman"/>
          <w:i/>
          <w:vertAlign w:val="subscript"/>
        </w:rPr>
        <w:t>T</w:t>
      </w:r>
      <w:r w:rsidRPr="00CF0FE5">
        <w:rPr>
          <w:rFonts w:cs="Tahoma"/>
        </w:rPr>
        <w:t xml:space="preserve"> določimo po formulah (Fetter, 1997; Fried, 1975):</w:t>
      </w:r>
    </w:p>
    <w:p w14:paraId="283B1899" w14:textId="77777777" w:rsidR="00B528A4" w:rsidRPr="00CF0FE5" w:rsidRDefault="00176CEE" w:rsidP="00176CEE">
      <w:pPr>
        <w:ind w:firstLine="709"/>
        <w:rPr>
          <w:rFonts w:ascii="Times New Roman" w:hAnsi="Times New Roman" w:cs="Times New Roman"/>
        </w:rPr>
      </w:pPr>
      <w:r w:rsidRPr="00CF0FE5">
        <w:rPr>
          <w:rFonts w:ascii="Times New Roman" w:hAnsi="Times New Roman" w:cs="Times New Roman"/>
          <w:i/>
        </w:rPr>
        <w:t>D</w:t>
      </w:r>
      <w:r w:rsidRPr="00CF0FE5">
        <w:rPr>
          <w:rFonts w:ascii="Times New Roman" w:hAnsi="Times New Roman" w:cs="Times New Roman"/>
          <w:vertAlign w:val="subscript"/>
        </w:rPr>
        <w:t>L</w:t>
      </w:r>
      <w:r w:rsidRPr="00CF0FE5">
        <w:rPr>
          <w:rFonts w:ascii="Times New Roman" w:hAnsi="Times New Roman" w:cs="Times New Roman"/>
        </w:rPr>
        <w:t xml:space="preserve"> = α</w:t>
      </w:r>
      <w:r w:rsidRPr="00CF0FE5">
        <w:rPr>
          <w:rFonts w:ascii="Times New Roman" w:hAnsi="Times New Roman" w:cs="Times New Roman"/>
          <w:vertAlign w:val="subscript"/>
        </w:rPr>
        <w:t>L</w:t>
      </w:r>
      <w:r w:rsidRPr="00CF0FE5">
        <w:rPr>
          <w:rFonts w:ascii="Times New Roman" w:hAnsi="Times New Roman" w:cs="Times New Roman"/>
        </w:rPr>
        <w:t xml:space="preserve"> </w:t>
      </w:r>
      <w:r w:rsidRPr="00CF0FE5">
        <w:rPr>
          <w:rFonts w:ascii="Times New Roman" w:hAnsi="Times New Roman" w:cs="Times New Roman"/>
        </w:rPr>
        <w:sym w:font="Symbol" w:char="F0D7"/>
      </w:r>
      <w:r w:rsidR="00B528A4" w:rsidRPr="00CF0FE5">
        <w:rPr>
          <w:rFonts w:ascii="Times New Roman" w:hAnsi="Times New Roman" w:cs="Times New Roman"/>
        </w:rPr>
        <w:t xml:space="preserve"> v</w:t>
      </w:r>
      <w:r w:rsidR="00B528A4" w:rsidRPr="00CF0FE5">
        <w:rPr>
          <w:rFonts w:ascii="Times New Roman" w:hAnsi="Times New Roman" w:cs="Times New Roman"/>
          <w:vertAlign w:val="subscript"/>
        </w:rPr>
        <w:t>i</w:t>
      </w:r>
    </w:p>
    <w:p w14:paraId="7E2B70F5" w14:textId="77777777" w:rsidR="00B528A4" w:rsidRPr="00CF0FE5" w:rsidRDefault="00176CEE" w:rsidP="00176CEE">
      <w:pPr>
        <w:ind w:firstLine="709"/>
        <w:rPr>
          <w:rFonts w:ascii="Times New Roman" w:hAnsi="Times New Roman" w:cs="Times New Roman"/>
        </w:rPr>
      </w:pPr>
      <w:r w:rsidRPr="00CF0FE5">
        <w:rPr>
          <w:rFonts w:ascii="Times New Roman" w:hAnsi="Times New Roman" w:cs="Times New Roman"/>
          <w:i/>
        </w:rPr>
        <w:t>D</w:t>
      </w:r>
      <w:r w:rsidRPr="00CF0FE5">
        <w:rPr>
          <w:rFonts w:ascii="Times New Roman" w:hAnsi="Times New Roman" w:cs="Times New Roman"/>
          <w:vertAlign w:val="subscript"/>
        </w:rPr>
        <w:t>T</w:t>
      </w:r>
      <w:r w:rsidRPr="00CF0FE5">
        <w:rPr>
          <w:rFonts w:ascii="Times New Roman" w:hAnsi="Times New Roman" w:cs="Times New Roman"/>
        </w:rPr>
        <w:t xml:space="preserve"> = α</w:t>
      </w:r>
      <w:r w:rsidRPr="00CF0FE5">
        <w:rPr>
          <w:rFonts w:ascii="Times New Roman" w:hAnsi="Times New Roman" w:cs="Times New Roman"/>
          <w:vertAlign w:val="subscript"/>
        </w:rPr>
        <w:t>T</w:t>
      </w:r>
      <w:r w:rsidRPr="00CF0FE5">
        <w:rPr>
          <w:rFonts w:ascii="Times New Roman" w:hAnsi="Times New Roman" w:cs="Times New Roman"/>
        </w:rPr>
        <w:t xml:space="preserve"> </w:t>
      </w:r>
      <w:r w:rsidRPr="00CF0FE5">
        <w:rPr>
          <w:rFonts w:ascii="Times New Roman" w:hAnsi="Times New Roman" w:cs="Times New Roman"/>
        </w:rPr>
        <w:sym w:font="Symbol" w:char="F0D7"/>
      </w:r>
      <w:r w:rsidR="00B528A4" w:rsidRPr="00CF0FE5">
        <w:rPr>
          <w:rFonts w:ascii="Times New Roman" w:hAnsi="Times New Roman" w:cs="Times New Roman"/>
        </w:rPr>
        <w:t xml:space="preserve"> v</w:t>
      </w:r>
      <w:r w:rsidR="00B528A4" w:rsidRPr="00CF0FE5">
        <w:rPr>
          <w:rFonts w:ascii="Times New Roman" w:hAnsi="Times New Roman" w:cs="Times New Roman"/>
          <w:vertAlign w:val="subscript"/>
        </w:rPr>
        <w:t>i</w:t>
      </w:r>
    </w:p>
    <w:p w14:paraId="63995CDD" w14:textId="77777777" w:rsidR="00B528A4" w:rsidRPr="00CF0FE5" w:rsidRDefault="00176CEE" w:rsidP="00B528A4">
      <w:pPr>
        <w:rPr>
          <w:rFonts w:cs="Tahoma"/>
        </w:rPr>
      </w:pPr>
      <w:r w:rsidRPr="00CF0FE5">
        <w:rPr>
          <w:rFonts w:cs="Tahoma"/>
        </w:rPr>
        <w:t>kjer</w:t>
      </w:r>
      <w:r w:rsidR="00B528A4" w:rsidRPr="00CF0FE5">
        <w:rPr>
          <w:rFonts w:cs="Tahoma"/>
        </w:rPr>
        <w:t xml:space="preserve"> je:</w:t>
      </w:r>
    </w:p>
    <w:p w14:paraId="0D8C7FDA" w14:textId="77777777" w:rsidR="00B528A4" w:rsidRPr="00CF0FE5" w:rsidRDefault="00B528A4" w:rsidP="00B528A4">
      <w:pPr>
        <w:rPr>
          <w:rFonts w:cs="Tahoma"/>
        </w:rPr>
      </w:pPr>
      <w:r w:rsidRPr="00CF0FE5">
        <w:rPr>
          <w:rFonts w:ascii="Times New Roman" w:hAnsi="Times New Roman" w:cs="Times New Roman"/>
          <w:i/>
        </w:rPr>
        <w:t>v</w:t>
      </w:r>
      <w:r w:rsidRPr="00CF0FE5">
        <w:rPr>
          <w:rFonts w:ascii="Times New Roman" w:hAnsi="Times New Roman" w:cs="Times New Roman"/>
          <w:i/>
          <w:vertAlign w:val="subscript"/>
        </w:rPr>
        <w:t>i</w:t>
      </w:r>
      <w:r w:rsidR="00176CEE" w:rsidRPr="00CF0FE5">
        <w:rPr>
          <w:rFonts w:cs="Tahoma"/>
        </w:rPr>
        <w:t xml:space="preserve"> –</w:t>
      </w:r>
      <w:r w:rsidRPr="00CF0FE5">
        <w:rPr>
          <w:rFonts w:cs="Tahoma"/>
        </w:rPr>
        <w:t xml:space="preserve"> hitrost toka podzemne vode v smeri x (m/s) </w:t>
      </w:r>
    </w:p>
    <w:p w14:paraId="62118172" w14:textId="77777777" w:rsidR="00B528A4" w:rsidRPr="00CF0FE5" w:rsidRDefault="00B528A4" w:rsidP="00B528A4">
      <w:pPr>
        <w:rPr>
          <w:rFonts w:cs="Tahoma"/>
        </w:rPr>
      </w:pPr>
      <w:r w:rsidRPr="00CF0FE5">
        <w:rPr>
          <w:rFonts w:ascii="Times New Roman" w:hAnsi="Times New Roman" w:cs="Times New Roman"/>
          <w:i/>
        </w:rPr>
        <w:t>α</w:t>
      </w:r>
      <w:r w:rsidRPr="00CF0FE5">
        <w:rPr>
          <w:rFonts w:ascii="Times New Roman" w:hAnsi="Times New Roman" w:cs="Times New Roman"/>
          <w:vertAlign w:val="subscript"/>
        </w:rPr>
        <w:t>L</w:t>
      </w:r>
      <w:r w:rsidRPr="00CF0FE5">
        <w:rPr>
          <w:rFonts w:cs="Tahoma"/>
        </w:rPr>
        <w:t xml:space="preserve"> in </w:t>
      </w:r>
      <w:r w:rsidRPr="00CF0FE5">
        <w:rPr>
          <w:rFonts w:cs="Tahoma"/>
          <w:i/>
        </w:rPr>
        <w:t>α</w:t>
      </w:r>
      <w:r w:rsidR="00176CEE" w:rsidRPr="00CF0FE5">
        <w:rPr>
          <w:rFonts w:cs="Tahoma"/>
          <w:vertAlign w:val="subscript"/>
        </w:rPr>
        <w:t>T</w:t>
      </w:r>
      <w:r w:rsidRPr="00CF0FE5">
        <w:rPr>
          <w:rFonts w:cs="Tahoma"/>
        </w:rPr>
        <w:t xml:space="preserve"> </w:t>
      </w:r>
      <w:r w:rsidR="00176CEE" w:rsidRPr="00CF0FE5">
        <w:rPr>
          <w:rFonts w:cs="Tahoma"/>
        </w:rPr>
        <w:t xml:space="preserve">– </w:t>
      </w:r>
      <w:r w:rsidRPr="00CF0FE5">
        <w:rPr>
          <w:rFonts w:cs="Tahoma"/>
        </w:rPr>
        <w:t>longitudinalna oz. transverzalna hidrodinamska disperzija (m), ki jo izračunamo po formuli:</w:t>
      </w:r>
    </w:p>
    <w:p w14:paraId="549FD58B" w14:textId="77777777" w:rsidR="00B528A4" w:rsidRPr="00CF0FE5" w:rsidRDefault="00B528A4" w:rsidP="00176CEE">
      <w:pPr>
        <w:ind w:firstLine="709"/>
        <w:rPr>
          <w:rFonts w:cs="Tahoma"/>
        </w:rPr>
      </w:pPr>
      <w:r w:rsidRPr="00CF0FE5">
        <w:rPr>
          <w:rFonts w:ascii="Times New Roman" w:hAnsi="Times New Roman" w:cs="Times New Roman"/>
          <w:i/>
        </w:rPr>
        <w:t>α</w:t>
      </w:r>
      <w:r w:rsidRPr="00CF0FE5">
        <w:rPr>
          <w:rFonts w:cs="Tahoma"/>
        </w:rPr>
        <w:t xml:space="preserve"> = 0,83(log x)</w:t>
      </w:r>
      <w:r w:rsidRPr="00CF0FE5">
        <w:rPr>
          <w:rFonts w:cs="Tahoma"/>
          <w:vertAlign w:val="superscript"/>
        </w:rPr>
        <w:t>2,414</w:t>
      </w:r>
    </w:p>
    <w:p w14:paraId="12D01B40" w14:textId="77777777" w:rsidR="00B528A4" w:rsidRPr="00CF0FE5" w:rsidRDefault="00B528A4" w:rsidP="00B528A4">
      <w:pPr>
        <w:rPr>
          <w:rFonts w:cs="Tahoma"/>
        </w:rPr>
      </w:pPr>
      <w:r w:rsidRPr="00CF0FE5">
        <w:rPr>
          <w:rFonts w:cs="Tahoma"/>
        </w:rPr>
        <w:t>kjer je x izbrana razdalja v smeri toka podzemne vode.</w:t>
      </w:r>
    </w:p>
    <w:p w14:paraId="54B2335A" w14:textId="77777777" w:rsidR="00B528A4" w:rsidRPr="00CF0FE5" w:rsidRDefault="00B528A4" w:rsidP="00176CEE">
      <w:pPr>
        <w:jc w:val="both"/>
        <w:rPr>
          <w:rFonts w:cs="Tahoma"/>
        </w:rPr>
      </w:pPr>
      <w:r w:rsidRPr="00CF0FE5">
        <w:rPr>
          <w:rFonts w:cs="Tahoma"/>
        </w:rPr>
        <w:t xml:space="preserve">Onesnaževalo bi v podzemni vodi potovalo po zakonitostih, ki veljajo za advekcijski in disperzijski transport onesnaževala. Posledica hidrodinamske disperzije je razpršenje onesnaževala v podzemni vodi tako v vzdolžni smeri, kot tudi v prečni smeri toka. Iz tega sledi, da je z večanjem razdalje od mesta vnosa onesnaževala v podzemno vodo njegova koncentracija v določeni točki vedno manjša. Efekt hidrodinamske disperzije je prikazan na naslednji sliki. </w:t>
      </w:r>
    </w:p>
    <w:p w14:paraId="5368DA03" w14:textId="77777777" w:rsidR="00330C8D" w:rsidRDefault="00176CEE" w:rsidP="00330C8D">
      <w:pPr>
        <w:keepNext/>
        <w:jc w:val="center"/>
      </w:pPr>
      <w:r w:rsidRPr="00CF0FE5">
        <w:rPr>
          <w:noProof/>
          <w:lang w:eastAsia="sl-SI"/>
        </w:rPr>
        <w:drawing>
          <wp:inline distT="0" distB="0" distL="0" distR="0" wp14:anchorId="4975AD62" wp14:editId="42895C12">
            <wp:extent cx="3838575" cy="1863398"/>
            <wp:effectExtent l="0" t="0" r="0" b="3810"/>
            <wp:docPr id="19" name="Slika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1" cstate="screen">
                      <a:clrChange>
                        <a:clrFrom>
                          <a:srgbClr val="FFFFFF"/>
                        </a:clrFrom>
                        <a:clrTo>
                          <a:srgbClr val="FFFFFF">
                            <a:alpha val="0"/>
                          </a:srgbClr>
                        </a:clrTo>
                      </a:clrChange>
                      <a:extLst>
                        <a:ext uri="{28A0092B-C50C-407E-A947-70E740481C1C}">
                          <a14:useLocalDpi xmlns:a14="http://schemas.microsoft.com/office/drawing/2010/main"/>
                        </a:ext>
                      </a:extLst>
                    </a:blip>
                    <a:srcRect/>
                    <a:stretch>
                      <a:fillRect/>
                    </a:stretch>
                  </pic:blipFill>
                  <pic:spPr bwMode="auto">
                    <a:xfrm>
                      <a:off x="0" y="0"/>
                      <a:ext cx="3854804" cy="1871276"/>
                    </a:xfrm>
                    <a:prstGeom prst="rect">
                      <a:avLst/>
                    </a:prstGeom>
                    <a:noFill/>
                    <a:ln>
                      <a:noFill/>
                    </a:ln>
                  </pic:spPr>
                </pic:pic>
              </a:graphicData>
            </a:graphic>
          </wp:inline>
        </w:drawing>
      </w:r>
    </w:p>
    <w:p w14:paraId="78808884" w14:textId="13257741" w:rsidR="00176CEE" w:rsidRPr="00330C8D" w:rsidRDefault="00330C8D" w:rsidP="00330C8D">
      <w:pPr>
        <w:pStyle w:val="Napis"/>
        <w:rPr>
          <w:rFonts w:cs="Tahoma"/>
          <w:sz w:val="20"/>
        </w:rPr>
      </w:pPr>
      <w:r w:rsidRPr="00330C8D">
        <w:rPr>
          <w:sz w:val="20"/>
        </w:rPr>
        <w:t xml:space="preserve">Slika </w:t>
      </w:r>
      <w:r w:rsidR="001F6136" w:rsidRPr="00330C8D">
        <w:rPr>
          <w:sz w:val="20"/>
        </w:rPr>
        <w:fldChar w:fldCharType="begin"/>
      </w:r>
      <w:r w:rsidRPr="00330C8D">
        <w:rPr>
          <w:sz w:val="20"/>
        </w:rPr>
        <w:instrText xml:space="preserve"> SEQ Slika \* ARABIC </w:instrText>
      </w:r>
      <w:r w:rsidR="001F6136" w:rsidRPr="00330C8D">
        <w:rPr>
          <w:sz w:val="20"/>
        </w:rPr>
        <w:fldChar w:fldCharType="separate"/>
      </w:r>
      <w:r w:rsidR="003E35BC">
        <w:rPr>
          <w:sz w:val="20"/>
        </w:rPr>
        <w:t>17</w:t>
      </w:r>
      <w:r w:rsidR="001F6136" w:rsidRPr="00330C8D">
        <w:rPr>
          <w:sz w:val="20"/>
        </w:rPr>
        <w:fldChar w:fldCharType="end"/>
      </w:r>
      <w:bookmarkStart w:id="61" w:name="_Toc20379552"/>
      <w:r w:rsidRPr="00330C8D">
        <w:rPr>
          <w:rFonts w:cs="Tahoma"/>
          <w:sz w:val="20"/>
        </w:rPr>
        <w:t xml:space="preserve"> : </w:t>
      </w:r>
      <w:r w:rsidR="00176CEE" w:rsidRPr="00330C8D">
        <w:rPr>
          <w:sz w:val="20"/>
        </w:rPr>
        <w:t>Koncentracije onesnaževala pri enkratnem vnosu v dvodimenzionalni tok podzemne vode v odvisnosti od časa in razdalje (vir: Jaron in sod., 1996).</w:t>
      </w:r>
      <w:bookmarkEnd w:id="61"/>
    </w:p>
    <w:p w14:paraId="76023193" w14:textId="77777777" w:rsidR="009F3A30" w:rsidRPr="00F84C43" w:rsidRDefault="009F3A30">
      <w:pPr>
        <w:spacing w:after="200" w:line="276" w:lineRule="auto"/>
        <w:rPr>
          <w:rFonts w:cs="Tahoma"/>
          <w:highlight w:val="yellow"/>
        </w:rPr>
      </w:pPr>
      <w:r w:rsidRPr="00F84C43">
        <w:rPr>
          <w:rFonts w:cs="Tahoma"/>
          <w:highlight w:val="yellow"/>
        </w:rPr>
        <w:br w:type="page"/>
      </w:r>
    </w:p>
    <w:p w14:paraId="4D34DDE5" w14:textId="77777777" w:rsidR="00B528A4" w:rsidRPr="00290253" w:rsidRDefault="00B528A4" w:rsidP="00176CEE">
      <w:pPr>
        <w:pStyle w:val="Naslov1"/>
      </w:pPr>
      <w:bookmarkStart w:id="62" w:name="_Toc144122311"/>
      <w:r w:rsidRPr="00290253">
        <w:t>OPREDELITEV SCENARIJEV RAZVOJA NEZGODNEGA DOGODKA</w:t>
      </w:r>
      <w:bookmarkEnd w:id="62"/>
    </w:p>
    <w:p w14:paraId="00318006" w14:textId="77777777" w:rsidR="00B528A4" w:rsidRPr="008A3F17" w:rsidRDefault="00176CEE" w:rsidP="00176CEE">
      <w:pPr>
        <w:pStyle w:val="Naslov2"/>
      </w:pPr>
      <w:bookmarkStart w:id="63" w:name="_Toc144122312"/>
      <w:r w:rsidRPr="008A3F17">
        <w:t>Splošno</w:t>
      </w:r>
      <w:bookmarkEnd w:id="63"/>
    </w:p>
    <w:p w14:paraId="060913E4" w14:textId="77777777" w:rsidR="00176CEE" w:rsidRPr="008A3F17" w:rsidRDefault="00B528A4" w:rsidP="004E48A8">
      <w:pPr>
        <w:spacing w:after="0"/>
        <w:rPr>
          <w:rFonts w:cs="Tahoma"/>
        </w:rPr>
      </w:pPr>
      <w:r w:rsidRPr="008A3F17">
        <w:rPr>
          <w:rFonts w:cs="Tahoma"/>
        </w:rPr>
        <w:t>Do vnosa kemičnih snovi ali pripravkov v podtalje bi lahko prišlo:</w:t>
      </w:r>
    </w:p>
    <w:p w14:paraId="254CBDAA" w14:textId="77777777" w:rsidR="00176CEE" w:rsidRPr="008A3F17" w:rsidRDefault="00B528A4" w:rsidP="004B1CC6">
      <w:pPr>
        <w:pStyle w:val="Odstavekseznama"/>
        <w:numPr>
          <w:ilvl w:val="0"/>
          <w:numId w:val="12"/>
        </w:numPr>
        <w:spacing w:after="0"/>
        <w:ind w:left="714" w:hanging="357"/>
        <w:contextualSpacing w:val="0"/>
        <w:rPr>
          <w:rFonts w:cs="Tahoma"/>
        </w:rPr>
      </w:pPr>
      <w:r w:rsidRPr="008A3F17">
        <w:rPr>
          <w:rFonts w:cs="Tahoma"/>
        </w:rPr>
        <w:t>z razlitjem v času gradbenih del,</w:t>
      </w:r>
    </w:p>
    <w:p w14:paraId="0C14EE93" w14:textId="77777777" w:rsidR="00176CEE" w:rsidRPr="008A3F17" w:rsidRDefault="00B528A4" w:rsidP="004B1CC6">
      <w:pPr>
        <w:pStyle w:val="Odstavekseznama"/>
        <w:numPr>
          <w:ilvl w:val="0"/>
          <w:numId w:val="12"/>
        </w:numPr>
        <w:spacing w:after="0"/>
        <w:ind w:left="714" w:hanging="357"/>
        <w:contextualSpacing w:val="0"/>
        <w:rPr>
          <w:rFonts w:cs="Tahoma"/>
        </w:rPr>
      </w:pPr>
      <w:r w:rsidRPr="008A3F17">
        <w:rPr>
          <w:rFonts w:cs="Tahoma"/>
        </w:rPr>
        <w:t>z razlitjem/razsutjem v času obratovanja,</w:t>
      </w:r>
    </w:p>
    <w:p w14:paraId="1A113976" w14:textId="77777777" w:rsidR="00B528A4" w:rsidRPr="00894CD8" w:rsidRDefault="00B528A4" w:rsidP="004B1CC6">
      <w:pPr>
        <w:pStyle w:val="Odstavekseznama"/>
        <w:numPr>
          <w:ilvl w:val="0"/>
          <w:numId w:val="12"/>
        </w:numPr>
        <w:spacing w:after="0"/>
        <w:rPr>
          <w:rFonts w:cs="Tahoma"/>
        </w:rPr>
      </w:pPr>
      <w:r w:rsidRPr="00894CD8">
        <w:rPr>
          <w:rFonts w:cs="Tahoma"/>
        </w:rPr>
        <w:t>s spiranjem manipulacijskih in prometnih površin.</w:t>
      </w:r>
    </w:p>
    <w:p w14:paraId="21D61A9B" w14:textId="77777777" w:rsidR="00B528A4" w:rsidRPr="00894CD8" w:rsidRDefault="00176CEE" w:rsidP="00176CEE">
      <w:pPr>
        <w:pStyle w:val="Naslov2"/>
      </w:pPr>
      <w:bookmarkStart w:id="64" w:name="_Toc144122313"/>
      <w:r w:rsidRPr="00894CD8">
        <w:t>Opredelitev scenarijev</w:t>
      </w:r>
      <w:bookmarkEnd w:id="64"/>
    </w:p>
    <w:p w14:paraId="2DC76704" w14:textId="77777777" w:rsidR="004E48A8" w:rsidRDefault="004E48A8" w:rsidP="004E48A8">
      <w:pPr>
        <w:spacing w:after="0"/>
        <w:rPr>
          <w:rFonts w:cs="Tahoma"/>
        </w:rPr>
      </w:pPr>
    </w:p>
    <w:p w14:paraId="55C7D736" w14:textId="77777777" w:rsidR="00B528A4" w:rsidRPr="008A3F17" w:rsidRDefault="00B528A4" w:rsidP="004E48A8">
      <w:pPr>
        <w:spacing w:after="0"/>
        <w:rPr>
          <w:rFonts w:cs="Tahoma"/>
        </w:rPr>
      </w:pPr>
      <w:r w:rsidRPr="008A3F17">
        <w:rPr>
          <w:rFonts w:cs="Tahoma"/>
        </w:rPr>
        <w:t>Z ozirom na obseg izvedbe del smo definirali tri možne scenarije. Tako smo opredelili:</w:t>
      </w:r>
    </w:p>
    <w:p w14:paraId="6E981123" w14:textId="77777777" w:rsidR="00176CEE" w:rsidRPr="008A3F17" w:rsidRDefault="00B528A4" w:rsidP="004B1CC6">
      <w:pPr>
        <w:pStyle w:val="Odstavekseznama"/>
        <w:numPr>
          <w:ilvl w:val="0"/>
          <w:numId w:val="13"/>
        </w:numPr>
        <w:spacing w:after="0"/>
        <w:ind w:left="714" w:hanging="357"/>
        <w:contextualSpacing w:val="0"/>
        <w:rPr>
          <w:rFonts w:cs="Tahoma"/>
        </w:rPr>
      </w:pPr>
      <w:r w:rsidRPr="008A3F17">
        <w:rPr>
          <w:rFonts w:cs="Tahoma"/>
        </w:rPr>
        <w:t>scenarij normalnega poteka,</w:t>
      </w:r>
    </w:p>
    <w:p w14:paraId="5AD65E0E" w14:textId="77777777" w:rsidR="00176CEE" w:rsidRPr="008A3F17" w:rsidRDefault="00B528A4" w:rsidP="004B1CC6">
      <w:pPr>
        <w:pStyle w:val="Odstavekseznama"/>
        <w:numPr>
          <w:ilvl w:val="0"/>
          <w:numId w:val="13"/>
        </w:numPr>
        <w:spacing w:after="0"/>
        <w:ind w:left="714" w:hanging="357"/>
        <w:contextualSpacing w:val="0"/>
        <w:rPr>
          <w:rFonts w:cs="Tahoma"/>
        </w:rPr>
      </w:pPr>
      <w:r w:rsidRPr="008A3F17">
        <w:rPr>
          <w:rFonts w:cs="Tahoma"/>
        </w:rPr>
        <w:t>alternativni scenarij poteka,</w:t>
      </w:r>
    </w:p>
    <w:p w14:paraId="6CE3201E" w14:textId="77777777" w:rsidR="00B528A4" w:rsidRPr="008A3F17" w:rsidRDefault="00B528A4" w:rsidP="004B1CC6">
      <w:pPr>
        <w:pStyle w:val="Odstavekseznama"/>
        <w:numPr>
          <w:ilvl w:val="0"/>
          <w:numId w:val="13"/>
        </w:numPr>
        <w:spacing w:after="0"/>
        <w:rPr>
          <w:rFonts w:cs="Tahoma"/>
        </w:rPr>
      </w:pPr>
      <w:r w:rsidRPr="008A3F17">
        <w:rPr>
          <w:rFonts w:cs="Tahoma"/>
        </w:rPr>
        <w:t>scenarij najslabše možnosti oziroma scenarij izjemnega dogodka.</w:t>
      </w:r>
    </w:p>
    <w:p w14:paraId="6054015A" w14:textId="77777777" w:rsidR="004E48A8" w:rsidRDefault="004E48A8" w:rsidP="00B528A4">
      <w:pPr>
        <w:rPr>
          <w:rFonts w:cs="Tahoma"/>
        </w:rPr>
      </w:pPr>
    </w:p>
    <w:p w14:paraId="11C4CD9D" w14:textId="77777777" w:rsidR="00B528A4" w:rsidRPr="008A3F17" w:rsidRDefault="00B528A4" w:rsidP="00B528A4">
      <w:pPr>
        <w:rPr>
          <w:rFonts w:cs="Tahoma"/>
        </w:rPr>
      </w:pPr>
      <w:r w:rsidRPr="008A3F17">
        <w:rPr>
          <w:rFonts w:cs="Tahoma"/>
        </w:rPr>
        <w:t xml:space="preserve">Scenarij normalnih dogodkov predstavlja normalen razvoj dogodkov in dejanj, ki so predvideni s projektom, </w:t>
      </w:r>
      <w:r w:rsidR="00C01875" w:rsidRPr="008A3F17">
        <w:rPr>
          <w:rFonts w:cs="Tahoma"/>
        </w:rPr>
        <w:t>brez izjemnih situacij (normalna izvedba kompleksa objektov</w:t>
      </w:r>
      <w:r w:rsidRPr="008A3F17">
        <w:rPr>
          <w:rFonts w:cs="Tahoma"/>
        </w:rPr>
        <w:t>).</w:t>
      </w:r>
    </w:p>
    <w:p w14:paraId="4610B370" w14:textId="77777777" w:rsidR="00B528A4" w:rsidRPr="008A3F17" w:rsidRDefault="00B528A4" w:rsidP="00B528A4">
      <w:pPr>
        <w:rPr>
          <w:rFonts w:cs="Tahoma"/>
        </w:rPr>
      </w:pPr>
      <w:r w:rsidRPr="008A3F17">
        <w:rPr>
          <w:rFonts w:cs="Tahoma"/>
        </w:rPr>
        <w:t xml:space="preserve">Alternativni scenarij podaja manjša odstopanja od s projektom predvidenih dogodkov in dejanj, ki se lahko dogodijo v </w:t>
      </w:r>
      <w:r w:rsidR="00C01875" w:rsidRPr="008A3F17">
        <w:rPr>
          <w:rFonts w:cs="Tahoma"/>
        </w:rPr>
        <w:t>kompleksu objektov</w:t>
      </w:r>
      <w:r w:rsidRPr="008A3F17">
        <w:rPr>
          <w:rFonts w:cs="Tahoma"/>
        </w:rPr>
        <w:t xml:space="preserve"> zaradi izvedbe </w:t>
      </w:r>
      <w:r w:rsidR="00C01875" w:rsidRPr="008A3F17">
        <w:rPr>
          <w:rFonts w:cs="Tahoma"/>
        </w:rPr>
        <w:t>samih objektov</w:t>
      </w:r>
      <w:r w:rsidRPr="008A3F17">
        <w:rPr>
          <w:rFonts w:cs="Tahoma"/>
        </w:rPr>
        <w:t xml:space="preserve"> ali zaradi zunanjih dogodkov.</w:t>
      </w:r>
    </w:p>
    <w:p w14:paraId="09C09A65" w14:textId="12141A9C" w:rsidR="00B528A4" w:rsidRPr="008A3F17" w:rsidRDefault="00B528A4" w:rsidP="00C01875">
      <w:pPr>
        <w:jc w:val="both"/>
        <w:rPr>
          <w:rFonts w:cs="Tahoma"/>
        </w:rPr>
      </w:pPr>
      <w:r w:rsidRPr="008A3F17">
        <w:rPr>
          <w:rFonts w:cs="Tahoma"/>
        </w:rPr>
        <w:t xml:space="preserve">Scenarij najslabše možnosti podaja izjemen dogodek, pri katerem pride do velikih odstopanj od predvidene izvedbe </w:t>
      </w:r>
      <w:r w:rsidR="00454F8F" w:rsidRPr="008A3F17">
        <w:rPr>
          <w:rFonts w:cs="Tahoma"/>
        </w:rPr>
        <w:t>načrtova</w:t>
      </w:r>
      <w:r w:rsidR="008A3F17" w:rsidRPr="008A3F17">
        <w:rPr>
          <w:rFonts w:cs="Tahoma"/>
        </w:rPr>
        <w:t>nega Intermodalnega centra</w:t>
      </w:r>
      <w:r w:rsidRPr="008A3F17">
        <w:rPr>
          <w:rFonts w:cs="Tahoma"/>
        </w:rPr>
        <w:t>. Ta scenarij predvideva maksimalen možen</w:t>
      </w:r>
      <w:r w:rsidR="00742E77" w:rsidRPr="008A3F17">
        <w:rPr>
          <w:rFonts w:cs="Tahoma"/>
        </w:rPr>
        <w:t xml:space="preserve"> vpliv</w:t>
      </w:r>
      <w:r w:rsidRPr="008A3F17">
        <w:rPr>
          <w:rFonts w:cs="Tahoma"/>
        </w:rPr>
        <w:t xml:space="preserve"> </w:t>
      </w:r>
      <w:r w:rsidR="00454F8F" w:rsidRPr="008A3F17">
        <w:rPr>
          <w:rFonts w:cs="Tahoma"/>
        </w:rPr>
        <w:t xml:space="preserve">načrtovane </w:t>
      </w:r>
      <w:r w:rsidR="00E31455" w:rsidRPr="00E31455">
        <w:rPr>
          <w:rFonts w:cs="Tahoma"/>
        </w:rPr>
        <w:t xml:space="preserve">izvedbe načrtovanega Intermodalnega centra </w:t>
      </w:r>
      <w:r w:rsidRPr="008A3F17">
        <w:rPr>
          <w:rFonts w:cs="Tahoma"/>
        </w:rPr>
        <w:t>na podzemno vodo.</w:t>
      </w:r>
    </w:p>
    <w:p w14:paraId="3CEFCBD7" w14:textId="77777777" w:rsidR="00B528A4" w:rsidRPr="00F83498" w:rsidRDefault="00B528A4" w:rsidP="00176CEE">
      <w:pPr>
        <w:pStyle w:val="Naslov3"/>
      </w:pPr>
      <w:bookmarkStart w:id="65" w:name="_Toc144122314"/>
      <w:r w:rsidRPr="00F83498">
        <w:t>Razlitje onesnaževal</w:t>
      </w:r>
      <w:bookmarkEnd w:id="65"/>
      <w:r w:rsidRPr="00F83498">
        <w:t xml:space="preserve"> </w:t>
      </w:r>
    </w:p>
    <w:p w14:paraId="566BC4F4" w14:textId="77777777" w:rsidR="00B528A4" w:rsidRPr="00F83498" w:rsidRDefault="00B528A4" w:rsidP="00176CEE">
      <w:pPr>
        <w:pStyle w:val="Naslov4"/>
      </w:pPr>
      <w:r w:rsidRPr="00F83498">
        <w:t>Scenarij normalnega razvoja dogodkov</w:t>
      </w:r>
    </w:p>
    <w:p w14:paraId="7F6FBA46" w14:textId="77777777" w:rsidR="00B528A4" w:rsidRPr="00F83498" w:rsidRDefault="00B528A4" w:rsidP="00176CEE">
      <w:pPr>
        <w:jc w:val="both"/>
        <w:rPr>
          <w:rFonts w:cs="Tahoma"/>
        </w:rPr>
      </w:pPr>
      <w:r w:rsidRPr="00F83498">
        <w:rPr>
          <w:rFonts w:cs="Tahoma"/>
        </w:rPr>
        <w:t>Normalni potek dogodkov predpostavlja, da na območju posega obratujejo le tehnično brezhibni in vzdrževani delovni stroji in naprave. V normalnih razmerah in z upoštevanjem uveljavljenih varnostnih ukrepov je morebiten vnos goriv in/ali mineralnih olj (zaradi npr. obremenitev mehanskih sklopov vozil/delovnih strojev) v zemljino in posledično v podzemno vodo pri delih ničen.</w:t>
      </w:r>
    </w:p>
    <w:p w14:paraId="7C4A165F" w14:textId="77777777" w:rsidR="00B528A4" w:rsidRPr="00F83498" w:rsidRDefault="00B528A4" w:rsidP="00176CEE">
      <w:pPr>
        <w:jc w:val="both"/>
        <w:rPr>
          <w:rFonts w:cs="Tahoma"/>
        </w:rPr>
      </w:pPr>
      <w:r w:rsidRPr="00F83498">
        <w:rPr>
          <w:rFonts w:cs="Tahoma"/>
        </w:rPr>
        <w:t xml:space="preserve">Iz posredovane dokumentacije ni razvidno, da bi med gradnjo nastajali tudi gradbeni odpadki, ki se </w:t>
      </w:r>
      <w:r w:rsidR="00176CEE" w:rsidRPr="00F83498">
        <w:rPr>
          <w:rFonts w:cs="Tahoma"/>
        </w:rPr>
        <w:t>uvrščajo med nevarne odpadke oziroma</w:t>
      </w:r>
      <w:r w:rsidRPr="00F83498">
        <w:rPr>
          <w:rFonts w:cs="Tahoma"/>
        </w:rPr>
        <w:t xml:space="preserve"> bodo ti nastajali le v zanemarljivo majhnih količinah (predvsem kot posledica vzdrževanja gradbenih strojev, kot npr. zaoljene krpe ipd.).</w:t>
      </w:r>
    </w:p>
    <w:p w14:paraId="41493FF6" w14:textId="77777777" w:rsidR="00B528A4" w:rsidRPr="00290253" w:rsidRDefault="00B528A4" w:rsidP="00176CEE">
      <w:pPr>
        <w:pStyle w:val="Naslov4"/>
      </w:pPr>
      <w:r w:rsidRPr="00290253">
        <w:t>Scenarij alternativnega razvoja dogodkov</w:t>
      </w:r>
    </w:p>
    <w:p w14:paraId="3227872D" w14:textId="77777777" w:rsidR="00B528A4" w:rsidRPr="00F83498" w:rsidRDefault="00B528A4" w:rsidP="00176CEE">
      <w:pPr>
        <w:jc w:val="both"/>
        <w:rPr>
          <w:rFonts w:cs="Tahoma"/>
        </w:rPr>
      </w:pPr>
      <w:r w:rsidRPr="00F83498">
        <w:rPr>
          <w:rFonts w:cs="Tahoma"/>
        </w:rPr>
        <w:t>V primeru alternativnega razvoja dogodkov lahko pride do manjšega vnosa onesnaževal v tla. Gre za princip majhnega, razpršenega in počasnega onesnaževanja. Onesnaževalo se v tem primeru v ne</w:t>
      </w:r>
      <w:r w:rsidR="00742E77" w:rsidRPr="00F83498">
        <w:rPr>
          <w:rFonts w:cs="Tahoma"/>
        </w:rPr>
        <w:t>z</w:t>
      </w:r>
      <w:r w:rsidRPr="00F83498">
        <w:rPr>
          <w:rFonts w:cs="Tahoma"/>
        </w:rPr>
        <w:t>asičeni coni vodonosnika delno adsorbira na prisotne frakcije, deloma počasi prodira v globino vodonosnika. Izvedba zaščitnih ukrepov je počasna, zato lahko pride do nevarnosti za onesnaženje podzemne vode. Izvedejo se le ukrepi za sanacijo onesnaženega območja. Ob morebitnem onesnaženju se, ob pravilnem ravnanju, onesnažena zemljina takoj odstrani, tako da je nadaljnje pronicanje onesnaževala v globino tal onemogočeno.</w:t>
      </w:r>
    </w:p>
    <w:p w14:paraId="317995C7" w14:textId="77777777" w:rsidR="00B528A4" w:rsidRPr="00F83498" w:rsidRDefault="00B528A4" w:rsidP="00176CEE">
      <w:pPr>
        <w:jc w:val="both"/>
        <w:rPr>
          <w:rFonts w:cs="Tahoma"/>
        </w:rPr>
      </w:pPr>
      <w:r w:rsidRPr="00F83498">
        <w:rPr>
          <w:rFonts w:cs="Tahoma"/>
        </w:rPr>
        <w:t>Ob odstopanju od normalnega poteka dogodkov in dejanj ocenjujemo, da količina onesnaževala, ki se lahko vnese v tla, ni večja od 1 kg v primeru iztekanja tehničnih tekočin (mineralnih olj) iz mehanskih sklopov vozil in delovnih strojev (odvija se v obliki počasnega kapljanja goriv ali maziv. Ocena temelji na naslednjih dejstvih:</w:t>
      </w:r>
    </w:p>
    <w:p w14:paraId="2073B143" w14:textId="77777777" w:rsidR="00C97989" w:rsidRPr="00F83498" w:rsidRDefault="00B528A4" w:rsidP="004B1CC6">
      <w:pPr>
        <w:pStyle w:val="Odstavekseznama"/>
        <w:numPr>
          <w:ilvl w:val="0"/>
          <w:numId w:val="14"/>
        </w:numPr>
        <w:ind w:left="714" w:hanging="357"/>
        <w:contextualSpacing w:val="0"/>
        <w:rPr>
          <w:rFonts w:cs="Tahoma"/>
        </w:rPr>
      </w:pPr>
      <w:r w:rsidRPr="00F83498">
        <w:rPr>
          <w:rFonts w:cs="Tahoma"/>
        </w:rPr>
        <w:t>tovorna vozila se na lokaciji zadržujejo le kratek čas t.j. le za čas pretovora,</w:t>
      </w:r>
    </w:p>
    <w:p w14:paraId="11641323" w14:textId="77777777" w:rsidR="00B528A4" w:rsidRPr="00F83498" w:rsidRDefault="00B528A4" w:rsidP="004B1CC6">
      <w:pPr>
        <w:pStyle w:val="Odstavekseznama"/>
        <w:numPr>
          <w:ilvl w:val="0"/>
          <w:numId w:val="14"/>
        </w:numPr>
        <w:rPr>
          <w:rFonts w:cs="Tahoma"/>
        </w:rPr>
      </w:pPr>
      <w:r w:rsidRPr="00F83498">
        <w:rPr>
          <w:rFonts w:cs="Tahoma"/>
        </w:rPr>
        <w:t>podana je zahteva po brezhibnosti vozil in delovnih strojev.</w:t>
      </w:r>
    </w:p>
    <w:p w14:paraId="473ED73E" w14:textId="77777777" w:rsidR="00B528A4" w:rsidRPr="00F83498" w:rsidRDefault="00B528A4" w:rsidP="00C97989">
      <w:pPr>
        <w:jc w:val="both"/>
        <w:rPr>
          <w:rFonts w:cs="Tahoma"/>
        </w:rPr>
      </w:pPr>
      <w:r w:rsidRPr="00F83498">
        <w:rPr>
          <w:rFonts w:cs="Tahoma"/>
        </w:rPr>
        <w:t>Med ostalimi možnimi viri onesnaženja oz. vpliva na spremembe v kakovosti podzemne vode, ki pa jih v obravnavanem primeru ocenjujemo kot zanemarljive, so še:</w:t>
      </w:r>
    </w:p>
    <w:p w14:paraId="50D441D6" w14:textId="77777777" w:rsidR="00C97989" w:rsidRPr="00F83498" w:rsidRDefault="00B528A4" w:rsidP="004B1CC6">
      <w:pPr>
        <w:pStyle w:val="Odstavekseznama"/>
        <w:numPr>
          <w:ilvl w:val="0"/>
          <w:numId w:val="15"/>
        </w:numPr>
        <w:ind w:left="714" w:hanging="357"/>
        <w:contextualSpacing w:val="0"/>
        <w:jc w:val="both"/>
        <w:rPr>
          <w:rFonts w:cs="Tahoma"/>
        </w:rPr>
      </w:pPr>
      <w:r w:rsidRPr="00F83498">
        <w:rPr>
          <w:rFonts w:cs="Tahoma"/>
        </w:rPr>
        <w:t>gradbeni materiali na osnovi cementa, apna ipd. (zaradi alkalnih spojin se spremeni pH vrednost vode, kar ima le kratkoročne posledice),</w:t>
      </w:r>
    </w:p>
    <w:p w14:paraId="79EE8030" w14:textId="77777777" w:rsidR="00B528A4" w:rsidRPr="00F83498" w:rsidRDefault="00B528A4" w:rsidP="004B1CC6">
      <w:pPr>
        <w:pStyle w:val="Odstavekseznama"/>
        <w:numPr>
          <w:ilvl w:val="0"/>
          <w:numId w:val="15"/>
        </w:numPr>
        <w:jc w:val="both"/>
        <w:rPr>
          <w:rFonts w:cs="Tahoma"/>
        </w:rPr>
      </w:pPr>
      <w:r w:rsidRPr="00F83498">
        <w:rPr>
          <w:rFonts w:cs="Tahoma"/>
        </w:rPr>
        <w:t>pri pripravljalnih delih in pri gradnji se zaradi posegov v tla (izkopov) in tudi pri premeščanju izkopanega materiala sprostijo snovi, ki so bile do tedaj v inertni obliki, s padavinskimi vodami pa se te snovi lahko spirajo v podzemno vodo (kar ima le kratkoročne posledice).</w:t>
      </w:r>
    </w:p>
    <w:p w14:paraId="4DB89C49" w14:textId="77777777" w:rsidR="00B528A4" w:rsidRPr="00FE32C8" w:rsidRDefault="00B528A4" w:rsidP="00C97989">
      <w:pPr>
        <w:pStyle w:val="Naslov4"/>
      </w:pPr>
      <w:r w:rsidRPr="00FE32C8">
        <w:t>Scenarij najslabše možnosti</w:t>
      </w:r>
    </w:p>
    <w:p w14:paraId="3E507742" w14:textId="77777777" w:rsidR="00B528A4" w:rsidRPr="00FE32C8" w:rsidRDefault="00B528A4" w:rsidP="00C97989">
      <w:pPr>
        <w:jc w:val="both"/>
        <w:rPr>
          <w:rFonts w:cs="Tahoma"/>
        </w:rPr>
      </w:pPr>
      <w:r w:rsidRPr="00FE32C8">
        <w:rPr>
          <w:rFonts w:cs="Tahoma"/>
        </w:rPr>
        <w:t>Ta scenarij predstavlja izjemen dogodek, pri katerem pride do velikih odstopanj od predvidenega normalnega poteka izvajanja del in projekta. Ta scenarij predvideva maksimalen možen vpliv na vodni vir. Glede na predvidene dejavnosti lahko pride do trenutnega razlitja onesnaževala.</w:t>
      </w:r>
    </w:p>
    <w:p w14:paraId="2FFBF78B" w14:textId="77777777" w:rsidR="00B528A4" w:rsidRPr="00FE32C8" w:rsidRDefault="00B528A4" w:rsidP="00C97989">
      <w:pPr>
        <w:jc w:val="both"/>
        <w:rPr>
          <w:rFonts w:cs="Tahoma"/>
        </w:rPr>
      </w:pPr>
      <w:r w:rsidRPr="00FE32C8">
        <w:rPr>
          <w:rFonts w:cs="Tahoma"/>
        </w:rPr>
        <w:t>Največjo nevarnost, da pride do onesnaževanja vodnega telesa pri gradnji, predstavljajo razlitja nevarnih snovi iz rezervoarjev in cevi delovnega stroja oziroma morebitne cisterne z gorivom. V tem primeru so nevarne snovi, ki potencialno ogrožajo onesnaženje vodnega vira, mineralna olja.</w:t>
      </w:r>
    </w:p>
    <w:p w14:paraId="70545DCB" w14:textId="77777777" w:rsidR="00B528A4" w:rsidRDefault="00B528A4" w:rsidP="00C97989">
      <w:pPr>
        <w:jc w:val="both"/>
        <w:rPr>
          <w:rFonts w:cs="Tahoma"/>
        </w:rPr>
      </w:pPr>
      <w:r w:rsidRPr="00FE32C8">
        <w:rPr>
          <w:rFonts w:cs="Tahoma"/>
        </w:rPr>
        <w:t xml:space="preserve">Ocenjujemo, da se v tem scenariju iz delovnega stroja lahko naenkrat izlije do 100 kg navedenih onesnaževal. Podzemna voda skupaj z onesnaževalom odteka prosto z generalnim tokom podzemne vode, kar omogoča širjenje oblaka onesnaževala ob tem toku podzemne vode. </w:t>
      </w:r>
    </w:p>
    <w:p w14:paraId="6F9F2DD4" w14:textId="77777777" w:rsidR="00FE32C8" w:rsidRPr="00FE32C8" w:rsidRDefault="00FE32C8" w:rsidP="00C97989">
      <w:pPr>
        <w:jc w:val="both"/>
        <w:rPr>
          <w:rFonts w:cs="Tahoma"/>
        </w:rPr>
      </w:pPr>
    </w:p>
    <w:p w14:paraId="2C11F2F8" w14:textId="77777777" w:rsidR="002C5500" w:rsidRPr="009760D2" w:rsidRDefault="002C5500" w:rsidP="002C5500">
      <w:pPr>
        <w:pStyle w:val="Naslov3"/>
      </w:pPr>
      <w:bookmarkStart w:id="66" w:name="_Toc20379675"/>
      <w:bookmarkStart w:id="67" w:name="_Toc144122315"/>
      <w:r w:rsidRPr="009760D2">
        <w:t>Opredelitev scenarijev v času obratovanja</w:t>
      </w:r>
      <w:bookmarkEnd w:id="66"/>
      <w:bookmarkEnd w:id="67"/>
    </w:p>
    <w:p w14:paraId="47A2DE7F" w14:textId="6C8B7CF2" w:rsidR="002C5500" w:rsidRPr="009B25B7" w:rsidRDefault="002C5500" w:rsidP="002C5500">
      <w:pPr>
        <w:jc w:val="both"/>
        <w:rPr>
          <w:rFonts w:cs="Tahoma"/>
        </w:rPr>
      </w:pPr>
      <w:r w:rsidRPr="009760D2">
        <w:rPr>
          <w:rFonts w:cs="Tahoma"/>
        </w:rPr>
        <w:t xml:space="preserve">Pri opravljanju dejavnosti </w:t>
      </w:r>
      <w:r w:rsidR="009760D2" w:rsidRPr="009760D2">
        <w:rPr>
          <w:rFonts w:cs="Tahoma"/>
        </w:rPr>
        <w:t xml:space="preserve">v načrtovanem Intermodalnem centru </w:t>
      </w:r>
      <w:r w:rsidRPr="009760D2">
        <w:rPr>
          <w:rFonts w:cs="Tahoma"/>
        </w:rPr>
        <w:t xml:space="preserve">ne bodo nastajale industrijske odpadne </w:t>
      </w:r>
      <w:r w:rsidRPr="009B25B7">
        <w:rPr>
          <w:rFonts w:cs="Tahoma"/>
        </w:rPr>
        <w:t>vode.</w:t>
      </w:r>
    </w:p>
    <w:p w14:paraId="4E3E9623" w14:textId="77777777" w:rsidR="002C5500" w:rsidRPr="00F1040C" w:rsidRDefault="002C5500" w:rsidP="002C5500">
      <w:pPr>
        <w:jc w:val="both"/>
        <w:rPr>
          <w:rFonts w:cs="Tahoma"/>
        </w:rPr>
      </w:pPr>
      <w:r w:rsidRPr="009B25B7">
        <w:rPr>
          <w:rFonts w:cs="Tahoma"/>
        </w:rPr>
        <w:t xml:space="preserve">Meteorne vode iz strešnih površin se bodo po čiščenju v peskolovilcih, meteorne vode iz povoznih površin pa po čiščenju v obstoječih peskolovilcih in lovilcih olj odvajale v obstoječo meteorno kanalizacijsko omrežje </w:t>
      </w:r>
      <w:r w:rsidRPr="00F1040C">
        <w:rPr>
          <w:rFonts w:cs="Tahoma"/>
        </w:rPr>
        <w:t>znotraj industrijske cone Kidričevo.</w:t>
      </w:r>
    </w:p>
    <w:p w14:paraId="52129B0C" w14:textId="77777777" w:rsidR="002C5500" w:rsidRPr="00F1040C" w:rsidRDefault="002C5500" w:rsidP="002C5500">
      <w:pPr>
        <w:pStyle w:val="Naslov4"/>
      </w:pPr>
      <w:r w:rsidRPr="00F1040C">
        <w:t>Scenarij normalnega in alternativnega razvoja dogodkov</w:t>
      </w:r>
    </w:p>
    <w:p w14:paraId="2ED30F80" w14:textId="270E0445" w:rsidR="002C5500" w:rsidRPr="00F1040C" w:rsidRDefault="002C5500" w:rsidP="002C5500">
      <w:pPr>
        <w:jc w:val="both"/>
        <w:rPr>
          <w:rFonts w:cs="Tahoma"/>
        </w:rPr>
      </w:pPr>
      <w:r w:rsidRPr="00F1040C">
        <w:rPr>
          <w:rFonts w:cs="Tahoma"/>
        </w:rPr>
        <w:t>V normalnih razmerah in z upoštevanjem uveljavljenih varnostnih ukrepov ni razlitja</w:t>
      </w:r>
      <w:r w:rsidR="00F13AB4" w:rsidRPr="00F1040C">
        <w:rPr>
          <w:rFonts w:cs="Tahoma"/>
        </w:rPr>
        <w:t xml:space="preserve"> naftnih derivatov (goriva, olja) </w:t>
      </w:r>
      <w:r w:rsidR="009C7F99" w:rsidRPr="00F1040C">
        <w:rPr>
          <w:rFonts w:cs="Tahoma"/>
        </w:rPr>
        <w:t>v načrtovanem Intermodalnem centru</w:t>
      </w:r>
      <w:r w:rsidRPr="00F1040C">
        <w:rPr>
          <w:rFonts w:cs="Tahoma"/>
        </w:rPr>
        <w:t>. Posledično ni vnosa kemikalij v tla ali v kanalizacijo ter, v primeru puščanja slednje, v podzemno vodo. Do onesnaženja podzemne vode pri teh dveh scenarijih ne more priti.</w:t>
      </w:r>
    </w:p>
    <w:p w14:paraId="720669CE" w14:textId="77777777" w:rsidR="002C5500" w:rsidRPr="008923D7" w:rsidRDefault="002C5500" w:rsidP="002C5500">
      <w:pPr>
        <w:pStyle w:val="Naslov4"/>
      </w:pPr>
      <w:r w:rsidRPr="008923D7">
        <w:t>Scenarij najslabše možnosti - scenarij izjemnega dogodka.</w:t>
      </w:r>
    </w:p>
    <w:p w14:paraId="7B15E889" w14:textId="55756CF5" w:rsidR="002C5500" w:rsidRPr="008923D7" w:rsidRDefault="002C5500" w:rsidP="002C5500">
      <w:pPr>
        <w:jc w:val="both"/>
        <w:rPr>
          <w:rFonts w:cs="Tahoma"/>
        </w:rPr>
      </w:pPr>
      <w:r w:rsidRPr="008923D7">
        <w:rPr>
          <w:rFonts w:cs="Tahoma"/>
        </w:rPr>
        <w:t xml:space="preserve">Pri scenariju najslabše možnosti lahko pride do razlitja </w:t>
      </w:r>
      <w:r w:rsidR="00501BE9" w:rsidRPr="008923D7">
        <w:rPr>
          <w:rFonts w:cs="Tahoma"/>
        </w:rPr>
        <w:t xml:space="preserve">naftnih derivatov </w:t>
      </w:r>
      <w:r w:rsidRPr="008923D7">
        <w:rPr>
          <w:rFonts w:cs="Tahoma"/>
        </w:rPr>
        <w:t xml:space="preserve"> (</w:t>
      </w:r>
      <w:r w:rsidR="008923D7" w:rsidRPr="008923D7">
        <w:rPr>
          <w:rFonts w:cs="Tahoma"/>
        </w:rPr>
        <w:t>goriva, olja, masti in maziva</w:t>
      </w:r>
      <w:r w:rsidRPr="008923D7">
        <w:rPr>
          <w:rFonts w:cs="Tahoma"/>
        </w:rPr>
        <w:t>) pri:</w:t>
      </w:r>
    </w:p>
    <w:p w14:paraId="5CDF4A54" w14:textId="070D5338" w:rsidR="002C5500" w:rsidRPr="00595428" w:rsidRDefault="00604D56" w:rsidP="002C5500">
      <w:pPr>
        <w:pStyle w:val="Odstavekseznama"/>
        <w:numPr>
          <w:ilvl w:val="0"/>
          <w:numId w:val="44"/>
        </w:numPr>
        <w:rPr>
          <w:rFonts w:cs="Tahoma"/>
        </w:rPr>
      </w:pPr>
      <w:r w:rsidRPr="00595428">
        <w:rPr>
          <w:rFonts w:cs="Tahoma"/>
        </w:rPr>
        <w:t xml:space="preserve">pri </w:t>
      </w:r>
      <w:r w:rsidR="00333CB2" w:rsidRPr="00595428">
        <w:rPr>
          <w:rFonts w:cs="Tahoma"/>
        </w:rPr>
        <w:t>manipulaciji</w:t>
      </w:r>
      <w:r w:rsidRPr="00595428">
        <w:rPr>
          <w:rFonts w:cs="Tahoma"/>
        </w:rPr>
        <w:t xml:space="preserve"> s tovornimi vozili, viličarji in dvig</w:t>
      </w:r>
      <w:r w:rsidR="00ED55D4" w:rsidRPr="00595428">
        <w:rPr>
          <w:rFonts w:cs="Tahoma"/>
        </w:rPr>
        <w:t xml:space="preserve">alnim </w:t>
      </w:r>
      <w:r w:rsidR="00333CB2" w:rsidRPr="00595428">
        <w:rPr>
          <w:rFonts w:cs="Tahoma"/>
        </w:rPr>
        <w:t xml:space="preserve">štirikolesnim kontejnerskim vozilom </w:t>
      </w:r>
    </w:p>
    <w:p w14:paraId="7D336FCD" w14:textId="5486D4A4" w:rsidR="002C5500" w:rsidRDefault="002C5500" w:rsidP="002C5500">
      <w:pPr>
        <w:pStyle w:val="Odstavekseznama"/>
        <w:numPr>
          <w:ilvl w:val="1"/>
          <w:numId w:val="44"/>
        </w:numPr>
        <w:jc w:val="both"/>
        <w:rPr>
          <w:rFonts w:cs="Tahoma"/>
        </w:rPr>
      </w:pPr>
      <w:r w:rsidRPr="00595428">
        <w:rPr>
          <w:rFonts w:cs="Tahoma"/>
        </w:rPr>
        <w:t>nezgodno razlitje</w:t>
      </w:r>
      <w:r w:rsidR="00595428" w:rsidRPr="00595428">
        <w:rPr>
          <w:rFonts w:cs="Tahoma"/>
        </w:rPr>
        <w:t>,</w:t>
      </w:r>
    </w:p>
    <w:p w14:paraId="453517A5" w14:textId="5AAFFBC2" w:rsidR="009B7366" w:rsidRDefault="009B7366" w:rsidP="002C5500">
      <w:pPr>
        <w:pStyle w:val="Odstavekseznama"/>
        <w:numPr>
          <w:ilvl w:val="1"/>
          <w:numId w:val="44"/>
        </w:numPr>
        <w:jc w:val="both"/>
        <w:rPr>
          <w:rFonts w:cs="Tahoma"/>
        </w:rPr>
      </w:pPr>
      <w:r>
        <w:rPr>
          <w:rFonts w:cs="Tahoma"/>
        </w:rPr>
        <w:t>nenamenski izpust</w:t>
      </w:r>
      <w:r w:rsidR="00B7428A">
        <w:rPr>
          <w:rFonts w:cs="Tahoma"/>
        </w:rPr>
        <w:t>,</w:t>
      </w:r>
      <w:r>
        <w:rPr>
          <w:rFonts w:cs="Tahoma"/>
        </w:rPr>
        <w:t xml:space="preserve"> </w:t>
      </w:r>
    </w:p>
    <w:p w14:paraId="085DFE13" w14:textId="2549F88C" w:rsidR="00557920" w:rsidRPr="00595428" w:rsidRDefault="00557920" w:rsidP="002C5500">
      <w:pPr>
        <w:pStyle w:val="Odstavekseznama"/>
        <w:numPr>
          <w:ilvl w:val="1"/>
          <w:numId w:val="44"/>
        </w:numPr>
        <w:jc w:val="both"/>
        <w:rPr>
          <w:rFonts w:cs="Tahoma"/>
        </w:rPr>
      </w:pPr>
      <w:r w:rsidRPr="00557920">
        <w:rPr>
          <w:rFonts w:cs="Tahoma"/>
        </w:rPr>
        <w:t>poškodbe prevoznega sredstva</w:t>
      </w:r>
      <w:r>
        <w:rPr>
          <w:rFonts w:cs="Tahoma"/>
        </w:rPr>
        <w:t>,</w:t>
      </w:r>
    </w:p>
    <w:p w14:paraId="395502E9" w14:textId="158F4ECD" w:rsidR="002C5500" w:rsidRPr="00595428" w:rsidRDefault="005272BF" w:rsidP="002C5500">
      <w:pPr>
        <w:pStyle w:val="Odstavekseznama"/>
        <w:numPr>
          <w:ilvl w:val="1"/>
          <w:numId w:val="44"/>
        </w:numPr>
        <w:ind w:left="1497" w:hanging="357"/>
        <w:contextualSpacing w:val="0"/>
        <w:jc w:val="both"/>
        <w:rPr>
          <w:rFonts w:cs="Tahoma"/>
        </w:rPr>
      </w:pPr>
      <w:r>
        <w:rPr>
          <w:rFonts w:cs="Tahoma"/>
        </w:rPr>
        <w:t xml:space="preserve">človeška napaka - </w:t>
      </w:r>
      <w:r w:rsidR="002C5500" w:rsidRPr="00595428">
        <w:rPr>
          <w:rFonts w:cs="Tahoma"/>
        </w:rPr>
        <w:t xml:space="preserve">malomarno </w:t>
      </w:r>
      <w:r>
        <w:rPr>
          <w:rFonts w:cs="Tahoma"/>
        </w:rPr>
        <w:t>delo.</w:t>
      </w:r>
    </w:p>
    <w:p w14:paraId="38C5EADA" w14:textId="73E0F19E" w:rsidR="002C5500" w:rsidRPr="00634E4B" w:rsidRDefault="002C5500" w:rsidP="002C5500">
      <w:pPr>
        <w:jc w:val="both"/>
        <w:rPr>
          <w:rFonts w:cs="Tahoma"/>
        </w:rPr>
      </w:pPr>
      <w:r w:rsidRPr="00634E4B">
        <w:rPr>
          <w:rFonts w:cs="Tahoma"/>
        </w:rPr>
        <w:t xml:space="preserve">Ob odstopanju od normalnega poteka dogodkov in dejanj ocenjujemo, da količina onesnaževala, ki se bo lahko izlila znotraj </w:t>
      </w:r>
      <w:r w:rsidR="00796A0A" w:rsidRPr="00634E4B">
        <w:rPr>
          <w:rFonts w:cs="Tahoma"/>
        </w:rPr>
        <w:t>načrtovane Intermodalnem centru</w:t>
      </w:r>
      <w:r w:rsidRPr="00634E4B">
        <w:rPr>
          <w:rFonts w:cs="Tahoma"/>
        </w:rPr>
        <w:t>, ni večja od 100 kg.</w:t>
      </w:r>
    </w:p>
    <w:p w14:paraId="0003FDE8" w14:textId="59A884BB" w:rsidR="002C5500" w:rsidRPr="00512646" w:rsidRDefault="002C5500" w:rsidP="002C5500">
      <w:pPr>
        <w:jc w:val="both"/>
        <w:rPr>
          <w:rFonts w:cs="Tahoma"/>
        </w:rPr>
      </w:pPr>
      <w:r w:rsidRPr="00512646">
        <w:rPr>
          <w:rFonts w:cs="Tahoma"/>
        </w:rPr>
        <w:t>V primeru razlitj</w:t>
      </w:r>
      <w:r w:rsidR="000549BC" w:rsidRPr="00512646">
        <w:rPr>
          <w:rFonts w:cs="Tahoma"/>
        </w:rPr>
        <w:t>a</w:t>
      </w:r>
      <w:r w:rsidRPr="00512646">
        <w:rPr>
          <w:rFonts w:cs="Tahoma"/>
        </w:rPr>
        <w:t xml:space="preserve"> nevarnih snovi</w:t>
      </w:r>
      <w:r w:rsidR="00512646" w:rsidRPr="00512646">
        <w:rPr>
          <w:rFonts w:cs="Tahoma"/>
        </w:rPr>
        <w:t xml:space="preserve"> </w:t>
      </w:r>
      <w:r w:rsidR="00417ADF" w:rsidRPr="00417ADF">
        <w:rPr>
          <w:rFonts w:cs="Tahoma"/>
        </w:rPr>
        <w:t xml:space="preserve">iz delovnih strojev </w:t>
      </w:r>
      <w:r w:rsidR="002026C7">
        <w:rPr>
          <w:rFonts w:cs="Tahoma"/>
        </w:rPr>
        <w:t xml:space="preserve">ali poškodbe </w:t>
      </w:r>
      <w:r w:rsidR="00F565DB">
        <w:rPr>
          <w:rFonts w:cs="Tahoma"/>
        </w:rPr>
        <w:t>prevoznega sredstva se s</w:t>
      </w:r>
      <w:r w:rsidR="00512646" w:rsidRPr="00512646">
        <w:rPr>
          <w:rFonts w:cs="Tahoma"/>
        </w:rPr>
        <w:t xml:space="preserve"> predvidenimi sistemi zaščite </w:t>
      </w:r>
      <w:r w:rsidRPr="00512646">
        <w:rPr>
          <w:rFonts w:cs="Tahoma"/>
        </w:rPr>
        <w:t>vse nevarne snovi zadrž</w:t>
      </w:r>
      <w:r w:rsidR="00512646" w:rsidRPr="00512646">
        <w:rPr>
          <w:rFonts w:cs="Tahoma"/>
        </w:rPr>
        <w:t>ijo</w:t>
      </w:r>
      <w:r w:rsidRPr="00512646">
        <w:rPr>
          <w:rFonts w:cs="Tahoma"/>
        </w:rPr>
        <w:t xml:space="preserve"> na utrjenih tleh. Do vnosa nevarnih snovi v podzemno vodo ne more priti.</w:t>
      </w:r>
    </w:p>
    <w:p w14:paraId="48AE0C3C" w14:textId="77777777" w:rsidR="00597CB2" w:rsidRPr="00AE7FDD" w:rsidRDefault="00597CB2">
      <w:pPr>
        <w:spacing w:after="200" w:line="276" w:lineRule="auto"/>
        <w:rPr>
          <w:rFonts w:cs="Tahoma"/>
          <w:highlight w:val="yellow"/>
        </w:rPr>
      </w:pPr>
    </w:p>
    <w:p w14:paraId="58183B21" w14:textId="77777777" w:rsidR="00597CB2" w:rsidRDefault="00597CB2">
      <w:pPr>
        <w:spacing w:after="200" w:line="276" w:lineRule="auto"/>
        <w:rPr>
          <w:rFonts w:cs="Tahoma"/>
          <w:highlight w:val="yellow"/>
        </w:rPr>
      </w:pPr>
    </w:p>
    <w:p w14:paraId="34A138F5" w14:textId="77777777" w:rsidR="009F3A30" w:rsidRPr="00F84C43" w:rsidRDefault="009F3A30" w:rsidP="00597CB2">
      <w:pPr>
        <w:spacing w:after="200" w:line="276" w:lineRule="auto"/>
        <w:rPr>
          <w:rFonts w:cs="Tahoma"/>
          <w:highlight w:val="yellow"/>
        </w:rPr>
      </w:pPr>
      <w:r w:rsidRPr="00F84C43">
        <w:rPr>
          <w:rFonts w:cs="Tahoma"/>
          <w:highlight w:val="yellow"/>
        </w:rPr>
        <w:br w:type="page"/>
      </w:r>
    </w:p>
    <w:p w14:paraId="2812CBEC" w14:textId="77777777" w:rsidR="00B528A4" w:rsidRPr="00290253" w:rsidRDefault="00B528A4" w:rsidP="000C2768">
      <w:pPr>
        <w:pStyle w:val="Naslov1"/>
        <w:jc w:val="both"/>
      </w:pPr>
      <w:bookmarkStart w:id="68" w:name="_Toc144122316"/>
      <w:r w:rsidRPr="00290253">
        <w:t>OPREDELITEV OGROŽENOSTI VODNIH VIROV</w:t>
      </w:r>
      <w:bookmarkEnd w:id="68"/>
    </w:p>
    <w:p w14:paraId="7425EA0F" w14:textId="77777777" w:rsidR="00B528A4" w:rsidRPr="003312E5" w:rsidRDefault="003C7540" w:rsidP="000C2768">
      <w:pPr>
        <w:pStyle w:val="Naslov2"/>
        <w:jc w:val="both"/>
      </w:pPr>
      <w:bookmarkStart w:id="69" w:name="_Toc144122317"/>
      <w:r w:rsidRPr="003312E5">
        <w:t>Splošno</w:t>
      </w:r>
      <w:bookmarkEnd w:id="69"/>
    </w:p>
    <w:p w14:paraId="6D912CAB" w14:textId="7B199F4B" w:rsidR="00B528A4" w:rsidRPr="003312E5" w:rsidRDefault="00B528A4" w:rsidP="000C2768">
      <w:pPr>
        <w:jc w:val="both"/>
        <w:rPr>
          <w:rFonts w:cs="Tahoma"/>
        </w:rPr>
      </w:pPr>
      <w:r w:rsidRPr="003312E5">
        <w:rPr>
          <w:rFonts w:cs="Tahoma"/>
        </w:rPr>
        <w:t xml:space="preserve">V nadaljevanju so s podatki matematičnega modeliranja prikazani podatki in izsledki, ki se nanašajo na širjenje potencialnega onesnaževala z obravnavane lokacije (v predmetnem primeru mineralnih olj) in sicer glede na predvideni scenarij najslabše možnosti. </w:t>
      </w:r>
      <w:r w:rsidR="004F5679">
        <w:rPr>
          <w:rFonts w:cs="Tahoma"/>
        </w:rPr>
        <w:t>O</w:t>
      </w:r>
      <w:r w:rsidRPr="003312E5">
        <w:rPr>
          <w:rFonts w:cs="Tahoma"/>
        </w:rPr>
        <w:t>predelitev tveganja za onesnaženje podzemne vode je v nadaljevanju podana z izračuni in sicer glede na predvideni scenarij najslabše možnosti.</w:t>
      </w:r>
    </w:p>
    <w:p w14:paraId="756B99A0" w14:textId="77777777" w:rsidR="00B528A4" w:rsidRPr="003312E5" w:rsidRDefault="00B528A4" w:rsidP="000C2768">
      <w:pPr>
        <w:jc w:val="both"/>
        <w:rPr>
          <w:rFonts w:cs="Tahoma"/>
        </w:rPr>
      </w:pPr>
      <w:r w:rsidRPr="003312E5">
        <w:rPr>
          <w:rFonts w:cs="Tahoma"/>
        </w:rPr>
        <w:t>V primeru, da pride na predmetni lokaciji do izlitja onesnaževala, bi le potovalo skozi nezasičeno cono bolj ali manj vertikalno, v zasičeni coni pa horizontalno v smeri toka podzemne vode. V zasičeni coni bi se onesnaževalo kot posledica hidrodinamske disperzije razširilo tako v vzdolžni, kot v prečni smeri toka. Porazdelitev onesnaževala bi sledila normalni ali Gaussovi porazdelitvi.</w:t>
      </w:r>
    </w:p>
    <w:p w14:paraId="3BF1728E" w14:textId="77777777" w:rsidR="00B528A4" w:rsidRPr="00290253" w:rsidRDefault="003C7540" w:rsidP="000C2768">
      <w:pPr>
        <w:pStyle w:val="Naslov2"/>
        <w:jc w:val="both"/>
      </w:pPr>
      <w:bookmarkStart w:id="70" w:name="_Toc144122318"/>
      <w:r w:rsidRPr="00290253">
        <w:t>Matematični model podzemne vode</w:t>
      </w:r>
      <w:bookmarkEnd w:id="70"/>
    </w:p>
    <w:p w14:paraId="38C48CED" w14:textId="77777777" w:rsidR="00B528A4" w:rsidRPr="008C09EC" w:rsidRDefault="00B528A4" w:rsidP="000C2768">
      <w:pPr>
        <w:jc w:val="both"/>
        <w:rPr>
          <w:rFonts w:cs="Tahoma"/>
        </w:rPr>
      </w:pPr>
      <w:r w:rsidRPr="008C09EC">
        <w:rPr>
          <w:rFonts w:cs="Tahoma"/>
        </w:rPr>
        <w:t xml:space="preserve">Za preverjanja vplivov na podzemno vodo </w:t>
      </w:r>
      <w:r w:rsidR="003312E5" w:rsidRPr="008C09EC">
        <w:rPr>
          <w:rFonts w:cs="Tahoma"/>
        </w:rPr>
        <w:t xml:space="preserve">je izdelan </w:t>
      </w:r>
      <w:r w:rsidRPr="008C09EC">
        <w:rPr>
          <w:rFonts w:cs="Tahoma"/>
        </w:rPr>
        <w:t xml:space="preserve">matematični model vodonosnika. Matematični model je zgrajen na geometričnem modelu vodonosnika, ob upoštevanju notranjih in zunanjih mej ter robnih pogojev. Model je zgrajen v modularno postavljenem programu Processing Modflow v. 5.3.1 (c1991-2001 W.-H. Chiang &amp; W. Kinzelbach; </w:t>
      </w:r>
      <w:hyperlink r:id="rId42" w:history="1">
        <w:r w:rsidR="003C7540" w:rsidRPr="008C09EC">
          <w:rPr>
            <w:rStyle w:val="Hiperpovezava"/>
            <w:rFonts w:cs="Tahoma"/>
          </w:rPr>
          <w:t>http://www.pmwin.net</w:t>
        </w:r>
      </w:hyperlink>
      <w:r w:rsidRPr="008C09EC">
        <w:rPr>
          <w:rFonts w:cs="Tahoma"/>
        </w:rPr>
        <w:t>). Za nastavitev in umerjanje matematičnega modela so bili uporabljeni podatki starejših hidrogeoloških raziskav na obravnavanem območju. Model je umerjen na minimalni nivo podzemne vode.</w:t>
      </w:r>
    </w:p>
    <w:p w14:paraId="675F23AE" w14:textId="77777777" w:rsidR="00B528A4" w:rsidRPr="008C09EC" w:rsidRDefault="00B528A4" w:rsidP="000C2768">
      <w:pPr>
        <w:jc w:val="both"/>
        <w:rPr>
          <w:rFonts w:cs="Tahoma"/>
        </w:rPr>
      </w:pPr>
      <w:r w:rsidRPr="008C09EC">
        <w:rPr>
          <w:rFonts w:cs="Tahoma"/>
        </w:rPr>
        <w:t>Matematični model je izdelan na naslednjih osnovah:</w:t>
      </w:r>
    </w:p>
    <w:p w14:paraId="47E8C445" w14:textId="77777777" w:rsidR="00B528A4" w:rsidRPr="008C09EC" w:rsidRDefault="00B528A4" w:rsidP="004B1CC6">
      <w:pPr>
        <w:pStyle w:val="Odstavekseznama"/>
        <w:numPr>
          <w:ilvl w:val="1"/>
          <w:numId w:val="16"/>
        </w:numPr>
        <w:spacing w:after="0"/>
        <w:ind w:left="1434" w:hanging="357"/>
        <w:contextualSpacing w:val="0"/>
        <w:rPr>
          <w:rFonts w:cs="Tahoma"/>
        </w:rPr>
      </w:pPr>
      <w:r w:rsidRPr="008C09EC">
        <w:rPr>
          <w:rFonts w:cs="Tahoma"/>
        </w:rPr>
        <w:t>hidrogeološka karta Dravskega polja (različni viri navedeni v literaturi),</w:t>
      </w:r>
    </w:p>
    <w:p w14:paraId="47BE60C9" w14:textId="77777777" w:rsidR="00B528A4" w:rsidRPr="008C09EC" w:rsidRDefault="003C7540" w:rsidP="004B1CC6">
      <w:pPr>
        <w:pStyle w:val="Odstavekseznama"/>
        <w:numPr>
          <w:ilvl w:val="1"/>
          <w:numId w:val="16"/>
        </w:numPr>
        <w:spacing w:after="0"/>
        <w:ind w:left="1434" w:hanging="357"/>
        <w:contextualSpacing w:val="0"/>
        <w:rPr>
          <w:rFonts w:cs="Tahoma"/>
        </w:rPr>
      </w:pPr>
      <w:r w:rsidRPr="008C09EC">
        <w:rPr>
          <w:rFonts w:cs="Tahoma"/>
        </w:rPr>
        <w:t>črpanje po 60 L</w:t>
      </w:r>
      <w:r w:rsidR="00B528A4" w:rsidRPr="008C09EC">
        <w:rPr>
          <w:rFonts w:cs="Tahoma"/>
        </w:rPr>
        <w:t>/s iz vodnjakov črpališča Skorba (črpanje iz zgornjega vodonosnika),</w:t>
      </w:r>
    </w:p>
    <w:p w14:paraId="6D93D110" w14:textId="77777777" w:rsidR="00B528A4" w:rsidRPr="008C09EC" w:rsidRDefault="003C7540" w:rsidP="004B1CC6">
      <w:pPr>
        <w:pStyle w:val="Odstavekseznama"/>
        <w:numPr>
          <w:ilvl w:val="1"/>
          <w:numId w:val="16"/>
        </w:numPr>
        <w:spacing w:after="0"/>
        <w:ind w:left="1434" w:hanging="357"/>
        <w:contextualSpacing w:val="0"/>
        <w:rPr>
          <w:rFonts w:cs="Tahoma"/>
        </w:rPr>
      </w:pPr>
      <w:r w:rsidRPr="008C09EC">
        <w:rPr>
          <w:rFonts w:cs="Tahoma"/>
        </w:rPr>
        <w:t>črpanje po 70 L</w:t>
      </w:r>
      <w:r w:rsidR="00B528A4" w:rsidRPr="008C09EC">
        <w:rPr>
          <w:rFonts w:cs="Tahoma"/>
        </w:rPr>
        <w:t>/s iz vseh vodnjakov črpališča Lancova vas,</w:t>
      </w:r>
    </w:p>
    <w:p w14:paraId="5AC84F0B" w14:textId="77777777" w:rsidR="00B528A4" w:rsidRPr="008C09EC" w:rsidRDefault="00B528A4" w:rsidP="004B1CC6">
      <w:pPr>
        <w:pStyle w:val="Odstavekseznama"/>
        <w:numPr>
          <w:ilvl w:val="1"/>
          <w:numId w:val="16"/>
        </w:numPr>
        <w:spacing w:after="0"/>
        <w:ind w:left="1434" w:hanging="357"/>
        <w:contextualSpacing w:val="0"/>
        <w:rPr>
          <w:rFonts w:cs="Tahoma"/>
        </w:rPr>
      </w:pPr>
      <w:r w:rsidRPr="008C09EC">
        <w:rPr>
          <w:rFonts w:cs="Tahoma"/>
        </w:rPr>
        <w:t>vodonosnik je po značaju odprt s prosto gladino podzemne vode,</w:t>
      </w:r>
    </w:p>
    <w:p w14:paraId="518D3921" w14:textId="77777777" w:rsidR="00B528A4" w:rsidRPr="008C09EC" w:rsidRDefault="00B528A4" w:rsidP="004B1CC6">
      <w:pPr>
        <w:pStyle w:val="Odstavekseznama"/>
        <w:numPr>
          <w:ilvl w:val="1"/>
          <w:numId w:val="16"/>
        </w:numPr>
        <w:spacing w:after="0"/>
        <w:ind w:left="1434" w:hanging="357"/>
        <w:contextualSpacing w:val="0"/>
        <w:rPr>
          <w:rFonts w:cs="Tahoma"/>
        </w:rPr>
      </w:pPr>
      <w:r w:rsidRPr="008C09EC">
        <w:rPr>
          <w:rFonts w:cs="Tahoma"/>
        </w:rPr>
        <w:t>koeficient prepustnosti zasičenega dela vodonosnika 5,0 x 10</w:t>
      </w:r>
      <w:r w:rsidRPr="008C09EC">
        <w:rPr>
          <w:rFonts w:cs="Tahoma"/>
          <w:vertAlign w:val="superscript"/>
        </w:rPr>
        <w:t>-3</w:t>
      </w:r>
      <w:r w:rsidRPr="008C09EC">
        <w:rPr>
          <w:rFonts w:cs="Tahoma"/>
        </w:rPr>
        <w:t xml:space="preserve"> m/s,</w:t>
      </w:r>
    </w:p>
    <w:p w14:paraId="31D5828D" w14:textId="77777777" w:rsidR="00B528A4" w:rsidRPr="008C09EC" w:rsidRDefault="00B528A4" w:rsidP="004B1CC6">
      <w:pPr>
        <w:pStyle w:val="Odstavekseznama"/>
        <w:numPr>
          <w:ilvl w:val="1"/>
          <w:numId w:val="16"/>
        </w:numPr>
        <w:spacing w:after="0"/>
        <w:ind w:left="1434" w:hanging="357"/>
        <w:contextualSpacing w:val="0"/>
        <w:rPr>
          <w:rFonts w:cs="Tahoma"/>
        </w:rPr>
      </w:pPr>
      <w:r w:rsidRPr="008C09EC">
        <w:rPr>
          <w:rFonts w:cs="Tahoma"/>
        </w:rPr>
        <w:t>osnovni model Dravskega polja ima mrežo 100 x 100 m,</w:t>
      </w:r>
    </w:p>
    <w:p w14:paraId="66FE33B6" w14:textId="77777777" w:rsidR="00B528A4" w:rsidRPr="008C09EC" w:rsidRDefault="00B528A4" w:rsidP="004B1CC6">
      <w:pPr>
        <w:pStyle w:val="Odstavekseznama"/>
        <w:numPr>
          <w:ilvl w:val="1"/>
          <w:numId w:val="16"/>
        </w:numPr>
        <w:spacing w:after="0"/>
        <w:rPr>
          <w:rFonts w:cs="Tahoma"/>
        </w:rPr>
      </w:pPr>
      <w:r w:rsidRPr="008C09EC">
        <w:rPr>
          <w:rFonts w:cs="Tahoma"/>
        </w:rPr>
        <w:t>teleskopski model okolice vodarn Skorba in Lancova vas ima mrežo 50 x 50 m.</w:t>
      </w:r>
    </w:p>
    <w:p w14:paraId="4112BAD0" w14:textId="77777777" w:rsidR="00B27DA1" w:rsidRDefault="00B27DA1" w:rsidP="00B528A4">
      <w:pPr>
        <w:rPr>
          <w:rFonts w:cs="Tahoma"/>
        </w:rPr>
      </w:pPr>
    </w:p>
    <w:p w14:paraId="06959469" w14:textId="6DDB5222" w:rsidR="00B528A4" w:rsidRPr="005C2083" w:rsidRDefault="00B528A4" w:rsidP="00B528A4">
      <w:pPr>
        <w:rPr>
          <w:rFonts w:cs="Tahoma"/>
        </w:rPr>
      </w:pPr>
      <w:r w:rsidRPr="008C09EC">
        <w:rPr>
          <w:rFonts w:cs="Tahoma"/>
        </w:rPr>
        <w:t xml:space="preserve">V modelu </w:t>
      </w:r>
      <w:r w:rsidR="008C09EC" w:rsidRPr="008C09EC">
        <w:rPr>
          <w:rFonts w:cs="Tahoma"/>
        </w:rPr>
        <w:t>je</w:t>
      </w:r>
      <w:r w:rsidRPr="008C09EC">
        <w:rPr>
          <w:rFonts w:cs="Tahoma"/>
        </w:rPr>
        <w:t xml:space="preserve"> injicira</w:t>
      </w:r>
      <w:r w:rsidR="008C09EC" w:rsidRPr="008C09EC">
        <w:rPr>
          <w:rFonts w:cs="Tahoma"/>
        </w:rPr>
        <w:t>no</w:t>
      </w:r>
      <w:r w:rsidRPr="008C09EC">
        <w:rPr>
          <w:rFonts w:cs="Tahoma"/>
        </w:rPr>
        <w:t xml:space="preserve"> onesnaženje v toč</w:t>
      </w:r>
      <w:r w:rsidR="003C7540" w:rsidRPr="008C09EC">
        <w:rPr>
          <w:rFonts w:cs="Tahoma"/>
        </w:rPr>
        <w:t>ki</w:t>
      </w:r>
      <w:r w:rsidR="008C09EC" w:rsidRPr="008C09EC">
        <w:rPr>
          <w:rFonts w:cs="Tahoma"/>
        </w:rPr>
        <w:t xml:space="preserve"> iz bližnje okolice nameravanega </w:t>
      </w:r>
      <w:r w:rsidR="008C09EC" w:rsidRPr="005C2083">
        <w:rPr>
          <w:rFonts w:cs="Tahoma"/>
        </w:rPr>
        <w:t>posega</w:t>
      </w:r>
      <w:r w:rsidR="00002AE0">
        <w:rPr>
          <w:rFonts w:cs="Tahoma"/>
        </w:rPr>
        <w:t xml:space="preserve"> v</w:t>
      </w:r>
      <w:r w:rsidR="00002AE0" w:rsidRPr="00002AE0">
        <w:rPr>
          <w:rFonts w:cs="Tahoma"/>
        </w:rPr>
        <w:t xml:space="preserve"> D96/TM</w:t>
      </w:r>
      <w:r w:rsidR="00002AE0">
        <w:rPr>
          <w:rFonts w:cs="Tahoma"/>
        </w:rPr>
        <w:t xml:space="preserve"> koordinatnem sistemu</w:t>
      </w:r>
      <w:r w:rsidR="00705C74">
        <w:rPr>
          <w:rFonts w:cs="Tahoma"/>
        </w:rPr>
        <w:t xml:space="preserve"> n:139460 e:560999.</w:t>
      </w:r>
      <w:r w:rsidR="00002AE0">
        <w:rPr>
          <w:rFonts w:cs="Tahoma"/>
        </w:rPr>
        <w:t xml:space="preserve"> </w:t>
      </w:r>
      <w:r w:rsidR="003C7540" w:rsidRPr="005C2083">
        <w:rPr>
          <w:rFonts w:cs="Tahoma"/>
        </w:rPr>
        <w:t xml:space="preserve"> </w:t>
      </w:r>
    </w:p>
    <w:p w14:paraId="336B2144" w14:textId="77777777" w:rsidR="00B528A4" w:rsidRPr="006A56D4" w:rsidRDefault="00B528A4" w:rsidP="003C7540">
      <w:pPr>
        <w:jc w:val="both"/>
        <w:rPr>
          <w:rFonts w:cs="Tahoma"/>
        </w:rPr>
      </w:pPr>
      <w:r w:rsidRPr="006A56D4">
        <w:rPr>
          <w:rFonts w:cs="Tahoma"/>
        </w:rPr>
        <w:t>V nadaljevanju je prikazana karta hidroizohips</w:t>
      </w:r>
      <w:r w:rsidR="00C103DA" w:rsidRPr="006A56D4">
        <w:rPr>
          <w:rFonts w:cs="Tahoma"/>
        </w:rPr>
        <w:t>,</w:t>
      </w:r>
      <w:r w:rsidRPr="006A56D4">
        <w:rPr>
          <w:rFonts w:cs="Tahoma"/>
        </w:rPr>
        <w:t xml:space="preserve"> karta s smerjo toka podzemne vode</w:t>
      </w:r>
      <w:r w:rsidR="00C103DA" w:rsidRPr="006A56D4">
        <w:rPr>
          <w:rFonts w:cs="Tahoma"/>
        </w:rPr>
        <w:t xml:space="preserve"> </w:t>
      </w:r>
      <w:r w:rsidRPr="006A56D4">
        <w:rPr>
          <w:rFonts w:cs="Tahoma"/>
        </w:rPr>
        <w:t>ter smer širjenja onesnaževala.</w:t>
      </w:r>
    </w:p>
    <w:p w14:paraId="2FE7EC1F" w14:textId="77777777" w:rsidR="00B528A4" w:rsidRPr="006A56D4" w:rsidRDefault="00B528A4" w:rsidP="00B528A4">
      <w:pPr>
        <w:rPr>
          <w:rFonts w:cs="Tahoma"/>
        </w:rPr>
      </w:pPr>
      <w:r w:rsidRPr="006A56D4">
        <w:rPr>
          <w:rFonts w:cs="Tahoma"/>
        </w:rPr>
        <w:t>Generalna smer toka podzemne vode na Dravskem polju je od zahoda proti vzhodu do sev</w:t>
      </w:r>
      <w:r w:rsidR="00761949" w:rsidRPr="006A56D4">
        <w:rPr>
          <w:rFonts w:cs="Tahoma"/>
        </w:rPr>
        <w:t>erovzhodu k reki Dravi</w:t>
      </w:r>
      <w:r w:rsidRPr="006A56D4">
        <w:rPr>
          <w:rFonts w:cs="Tahoma"/>
        </w:rPr>
        <w:t xml:space="preserve">. </w:t>
      </w:r>
    </w:p>
    <w:p w14:paraId="6F5A2080" w14:textId="77777777" w:rsidR="00B528A4" w:rsidRPr="006A56D4" w:rsidRDefault="00B528A4" w:rsidP="00B41F27">
      <w:pPr>
        <w:jc w:val="both"/>
        <w:rPr>
          <w:rFonts w:cs="Tahoma"/>
        </w:rPr>
      </w:pPr>
      <w:r w:rsidRPr="006A56D4">
        <w:rPr>
          <w:rFonts w:cs="Tahoma"/>
        </w:rPr>
        <w:t xml:space="preserve">V primeru preverjanja scenarija najslabše možnosti oziroma scenarija izjemnega dogodka </w:t>
      </w:r>
      <w:r w:rsidR="00C103DA" w:rsidRPr="006A56D4">
        <w:rPr>
          <w:rFonts w:cs="Tahoma"/>
        </w:rPr>
        <w:t>je</w:t>
      </w:r>
      <w:r w:rsidRPr="006A56D4">
        <w:rPr>
          <w:rFonts w:cs="Tahoma"/>
        </w:rPr>
        <w:t xml:space="preserve"> simulira</w:t>
      </w:r>
      <w:r w:rsidR="00C103DA" w:rsidRPr="006A56D4">
        <w:rPr>
          <w:rFonts w:cs="Tahoma"/>
        </w:rPr>
        <w:t>no</w:t>
      </w:r>
      <w:r w:rsidRPr="006A56D4">
        <w:rPr>
          <w:rFonts w:cs="Tahoma"/>
        </w:rPr>
        <w:t xml:space="preserve"> razlije v primeru nezgodnega dogodka (razlitja goriva iz gradbenih strojev in transportnih vozil). Ocenjujemo, da se v tem primeru naenkrat lahko sprosti do 100 kg goriva. Onesnaženje podzemne vode z mineralnimi olji je enkratno. Začetna koncentracija mineraln</w:t>
      </w:r>
      <w:r w:rsidR="007A292A" w:rsidRPr="006A56D4">
        <w:rPr>
          <w:rFonts w:cs="Tahoma"/>
        </w:rPr>
        <w:t>ih olj v podzemni vodi je 1 mg/L</w:t>
      </w:r>
      <w:r w:rsidRPr="006A56D4">
        <w:rPr>
          <w:rFonts w:cs="Tahoma"/>
        </w:rPr>
        <w:t xml:space="preserve">. </w:t>
      </w:r>
    </w:p>
    <w:p w14:paraId="6F9DB406" w14:textId="77777777" w:rsidR="00B528A4" w:rsidRPr="005C2083" w:rsidRDefault="00B528A4" w:rsidP="007A292A">
      <w:pPr>
        <w:jc w:val="both"/>
        <w:rPr>
          <w:rFonts w:cs="Tahoma"/>
        </w:rPr>
      </w:pPr>
      <w:r w:rsidRPr="006A56D4">
        <w:rPr>
          <w:rFonts w:cs="Tahoma"/>
        </w:rPr>
        <w:t xml:space="preserve">V primeru onesnaženja na predmetni lokaciji bi se onesnaževalo skupaj s podzemno vodo iztekalo v generalni smeri </w:t>
      </w:r>
      <w:r w:rsidRPr="005C2083">
        <w:rPr>
          <w:rFonts w:cs="Tahoma"/>
        </w:rPr>
        <w:t>proti vzhodu in stran od črpališč pitne vode v Skorbi in Lancovi vas</w:t>
      </w:r>
      <w:r w:rsidR="00761949" w:rsidRPr="005C2083">
        <w:rPr>
          <w:rFonts w:cs="Tahoma"/>
        </w:rPr>
        <w:t>i</w:t>
      </w:r>
      <w:r w:rsidRPr="005C2083">
        <w:rPr>
          <w:rFonts w:cs="Tahoma"/>
        </w:rPr>
        <w:t>.</w:t>
      </w:r>
    </w:p>
    <w:p w14:paraId="10104F2E" w14:textId="77777777" w:rsidR="005C2083" w:rsidRPr="005C2083" w:rsidRDefault="003C7540" w:rsidP="005C2083">
      <w:pPr>
        <w:keepNext/>
        <w:spacing w:after="0"/>
        <w:jc w:val="center"/>
      </w:pPr>
      <w:r w:rsidRPr="005C2083">
        <w:rPr>
          <w:noProof/>
          <w:lang w:eastAsia="sl-SI"/>
        </w:rPr>
        <w:drawing>
          <wp:inline distT="0" distB="0" distL="0" distR="0" wp14:anchorId="2A9E05B8" wp14:editId="0B4E1BE5">
            <wp:extent cx="4944096" cy="3609975"/>
            <wp:effectExtent l="0" t="0" r="9525" b="0"/>
            <wp:docPr id="20" name="Slika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3" cstate="screen">
                      <a:extLst>
                        <a:ext uri="{28A0092B-C50C-407E-A947-70E740481C1C}">
                          <a14:useLocalDpi xmlns:a14="http://schemas.microsoft.com/office/drawing/2010/main"/>
                        </a:ext>
                      </a:extLst>
                    </a:blip>
                    <a:srcRect/>
                    <a:stretch>
                      <a:fillRect/>
                    </a:stretch>
                  </pic:blipFill>
                  <pic:spPr bwMode="auto">
                    <a:xfrm>
                      <a:off x="0" y="0"/>
                      <a:ext cx="4984760" cy="3639666"/>
                    </a:xfrm>
                    <a:prstGeom prst="rect">
                      <a:avLst/>
                    </a:prstGeom>
                    <a:noFill/>
                    <a:ln>
                      <a:noFill/>
                    </a:ln>
                  </pic:spPr>
                </pic:pic>
              </a:graphicData>
            </a:graphic>
          </wp:inline>
        </w:drawing>
      </w:r>
    </w:p>
    <w:p w14:paraId="5CBA5B12" w14:textId="08A16838" w:rsidR="009F3A30" w:rsidRPr="005C2083" w:rsidRDefault="005C2083" w:rsidP="005C2083">
      <w:pPr>
        <w:pStyle w:val="Napis"/>
        <w:rPr>
          <w:rFonts w:cs="Tahoma"/>
          <w:sz w:val="20"/>
        </w:rPr>
      </w:pPr>
      <w:r w:rsidRPr="005C2083">
        <w:rPr>
          <w:sz w:val="20"/>
        </w:rPr>
        <w:t xml:space="preserve">Slika </w:t>
      </w:r>
      <w:r w:rsidR="001F6136" w:rsidRPr="005C2083">
        <w:rPr>
          <w:sz w:val="20"/>
        </w:rPr>
        <w:fldChar w:fldCharType="begin"/>
      </w:r>
      <w:r w:rsidRPr="005C2083">
        <w:rPr>
          <w:sz w:val="20"/>
        </w:rPr>
        <w:instrText xml:space="preserve"> SEQ Slika \* ARABIC </w:instrText>
      </w:r>
      <w:r w:rsidR="001F6136" w:rsidRPr="005C2083">
        <w:rPr>
          <w:sz w:val="20"/>
        </w:rPr>
        <w:fldChar w:fldCharType="separate"/>
      </w:r>
      <w:r w:rsidR="003E35BC">
        <w:rPr>
          <w:sz w:val="20"/>
        </w:rPr>
        <w:t>18</w:t>
      </w:r>
      <w:r w:rsidR="001F6136" w:rsidRPr="005C2083">
        <w:rPr>
          <w:sz w:val="20"/>
        </w:rPr>
        <w:fldChar w:fldCharType="end"/>
      </w:r>
      <w:bookmarkStart w:id="71" w:name="_Toc20379553"/>
      <w:r w:rsidRPr="005C2083">
        <w:rPr>
          <w:rFonts w:cs="Tahoma"/>
          <w:sz w:val="20"/>
        </w:rPr>
        <w:t xml:space="preserve"> : </w:t>
      </w:r>
      <w:r w:rsidR="007A292A" w:rsidRPr="005C2083">
        <w:rPr>
          <w:sz w:val="20"/>
        </w:rPr>
        <w:t>Matematični model toka podzemne vode - nivo podzemne vode v zaledju vodarn Skorba in Lancova vas</w:t>
      </w:r>
      <w:r w:rsidR="00D10A86" w:rsidRPr="005C2083">
        <w:rPr>
          <w:sz w:val="20"/>
        </w:rPr>
        <w:t>.</w:t>
      </w:r>
      <w:bookmarkEnd w:id="71"/>
    </w:p>
    <w:p w14:paraId="7444A6B0" w14:textId="77777777" w:rsidR="005C2083" w:rsidRPr="005C2083" w:rsidRDefault="007A292A" w:rsidP="005C2083">
      <w:pPr>
        <w:keepNext/>
        <w:spacing w:after="0"/>
        <w:jc w:val="center"/>
      </w:pPr>
      <w:r w:rsidRPr="005C2083">
        <w:rPr>
          <w:noProof/>
          <w:lang w:eastAsia="sl-SI"/>
        </w:rPr>
        <w:drawing>
          <wp:inline distT="0" distB="0" distL="0" distR="0" wp14:anchorId="4E90CE92" wp14:editId="2451A197">
            <wp:extent cx="4981575" cy="3799413"/>
            <wp:effectExtent l="0" t="0" r="0" b="0"/>
            <wp:docPr id="21" name="Slika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44" cstate="screen">
                      <a:extLst>
                        <a:ext uri="{28A0092B-C50C-407E-A947-70E740481C1C}">
                          <a14:useLocalDpi xmlns:a14="http://schemas.microsoft.com/office/drawing/2010/main"/>
                        </a:ext>
                      </a:extLst>
                    </a:blip>
                    <a:srcRect/>
                    <a:stretch>
                      <a:fillRect/>
                    </a:stretch>
                  </pic:blipFill>
                  <pic:spPr bwMode="auto">
                    <a:xfrm>
                      <a:off x="0" y="0"/>
                      <a:ext cx="5018928" cy="3827902"/>
                    </a:xfrm>
                    <a:prstGeom prst="rect">
                      <a:avLst/>
                    </a:prstGeom>
                    <a:noFill/>
                    <a:ln>
                      <a:noFill/>
                    </a:ln>
                  </pic:spPr>
                </pic:pic>
              </a:graphicData>
            </a:graphic>
          </wp:inline>
        </w:drawing>
      </w:r>
    </w:p>
    <w:p w14:paraId="08BBB663" w14:textId="44E5F716" w:rsidR="007A292A" w:rsidRPr="005C2083" w:rsidRDefault="005C2083" w:rsidP="005C2083">
      <w:pPr>
        <w:pStyle w:val="Napis"/>
        <w:rPr>
          <w:rFonts w:cs="Tahoma"/>
          <w:sz w:val="20"/>
        </w:rPr>
      </w:pPr>
      <w:r w:rsidRPr="005C2083">
        <w:rPr>
          <w:sz w:val="20"/>
        </w:rPr>
        <w:t xml:space="preserve">Slika </w:t>
      </w:r>
      <w:r w:rsidR="001F6136" w:rsidRPr="005C2083">
        <w:rPr>
          <w:sz w:val="20"/>
        </w:rPr>
        <w:fldChar w:fldCharType="begin"/>
      </w:r>
      <w:r w:rsidRPr="005C2083">
        <w:rPr>
          <w:sz w:val="20"/>
        </w:rPr>
        <w:instrText xml:space="preserve"> SEQ Slika \* ARABIC </w:instrText>
      </w:r>
      <w:r w:rsidR="001F6136" w:rsidRPr="005C2083">
        <w:rPr>
          <w:sz w:val="20"/>
        </w:rPr>
        <w:fldChar w:fldCharType="separate"/>
      </w:r>
      <w:r w:rsidR="003E35BC">
        <w:rPr>
          <w:sz w:val="20"/>
        </w:rPr>
        <w:t>19</w:t>
      </w:r>
      <w:r w:rsidR="001F6136" w:rsidRPr="005C2083">
        <w:rPr>
          <w:sz w:val="20"/>
        </w:rPr>
        <w:fldChar w:fldCharType="end"/>
      </w:r>
      <w:bookmarkStart w:id="72" w:name="_Toc20379554"/>
      <w:r w:rsidRPr="005C2083">
        <w:rPr>
          <w:rFonts w:cs="Tahoma"/>
          <w:sz w:val="20"/>
        </w:rPr>
        <w:t xml:space="preserve"> : </w:t>
      </w:r>
      <w:r w:rsidR="007A292A" w:rsidRPr="005C2083">
        <w:rPr>
          <w:sz w:val="20"/>
        </w:rPr>
        <w:t xml:space="preserve">Matematični model toka podzemne vode </w:t>
      </w:r>
      <w:r w:rsidR="000E7B9B" w:rsidRPr="005C2083">
        <w:rPr>
          <w:sz w:val="20"/>
        </w:rPr>
        <w:t>–</w:t>
      </w:r>
      <w:r w:rsidR="007A292A" w:rsidRPr="005C2083">
        <w:rPr>
          <w:sz w:val="20"/>
        </w:rPr>
        <w:t xml:space="preserve"> smer toka podzemne vode v zaledju vodarn Skorba</w:t>
      </w:r>
      <w:r w:rsidR="005A24F5" w:rsidRPr="005C2083">
        <w:rPr>
          <w:sz w:val="20"/>
        </w:rPr>
        <w:t xml:space="preserve"> </w:t>
      </w:r>
      <w:r w:rsidR="007A292A" w:rsidRPr="005C2083">
        <w:rPr>
          <w:sz w:val="20"/>
        </w:rPr>
        <w:t>in Lancova vas.</w:t>
      </w:r>
      <w:bookmarkEnd w:id="72"/>
    </w:p>
    <w:p w14:paraId="24509E9A" w14:textId="77777777" w:rsidR="005A24F5" w:rsidRDefault="005A24F5" w:rsidP="005A24F5">
      <w:pPr>
        <w:pStyle w:val="EO-tekst-splono"/>
        <w:rPr>
          <w:highlight w:val="yellow"/>
        </w:rPr>
      </w:pPr>
    </w:p>
    <w:p w14:paraId="43E13AFC" w14:textId="77777777" w:rsidR="005A24F5" w:rsidRPr="00E95E4E" w:rsidRDefault="005A24F5" w:rsidP="005A24F5">
      <w:pPr>
        <w:pStyle w:val="EO-tekst-splono"/>
      </w:pPr>
    </w:p>
    <w:p w14:paraId="32A0A280" w14:textId="77777777" w:rsidR="00E95E4E" w:rsidRDefault="00251F9C" w:rsidP="00E95E4E">
      <w:pPr>
        <w:keepNext/>
        <w:jc w:val="center"/>
      </w:pPr>
      <w:r w:rsidRPr="00E95E4E">
        <w:rPr>
          <w:rFonts w:cs="Tahoma"/>
          <w:noProof/>
          <w:lang w:eastAsia="sl-SI"/>
        </w:rPr>
        <w:drawing>
          <wp:inline distT="0" distB="0" distL="0" distR="0" wp14:anchorId="6AB0DC91" wp14:editId="1E0AA827">
            <wp:extent cx="6002977" cy="4298585"/>
            <wp:effectExtent l="0" t="0" r="0" b="6985"/>
            <wp:docPr id="1958266022" name="Slika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5" cstate="screen">
                      <a:extLst>
                        <a:ext uri="{28A0092B-C50C-407E-A947-70E740481C1C}">
                          <a14:useLocalDpi xmlns:a14="http://schemas.microsoft.com/office/drawing/2010/main"/>
                        </a:ext>
                      </a:extLst>
                    </a:blip>
                    <a:srcRect/>
                    <a:stretch>
                      <a:fillRect/>
                    </a:stretch>
                  </pic:blipFill>
                  <pic:spPr bwMode="auto">
                    <a:xfrm>
                      <a:off x="0" y="0"/>
                      <a:ext cx="6010788" cy="4304178"/>
                    </a:xfrm>
                    <a:prstGeom prst="rect">
                      <a:avLst/>
                    </a:prstGeom>
                    <a:noFill/>
                  </pic:spPr>
                </pic:pic>
              </a:graphicData>
            </a:graphic>
          </wp:inline>
        </w:drawing>
      </w:r>
    </w:p>
    <w:p w14:paraId="5786D0E1" w14:textId="38F15712" w:rsidR="007A292A" w:rsidRPr="00E95E4E" w:rsidRDefault="00E95E4E" w:rsidP="00E95E4E">
      <w:pPr>
        <w:pStyle w:val="Napis"/>
        <w:rPr>
          <w:rFonts w:cs="Tahoma"/>
          <w:i w:val="0"/>
          <w:iCs/>
          <w:sz w:val="20"/>
        </w:rPr>
      </w:pPr>
      <w:r w:rsidRPr="00E95E4E">
        <w:rPr>
          <w:i w:val="0"/>
          <w:iCs/>
          <w:sz w:val="20"/>
        </w:rPr>
        <w:t xml:space="preserve">Slika </w:t>
      </w:r>
      <w:r w:rsidR="001F6136" w:rsidRPr="00E95E4E">
        <w:rPr>
          <w:i w:val="0"/>
          <w:iCs/>
          <w:sz w:val="20"/>
        </w:rPr>
        <w:fldChar w:fldCharType="begin"/>
      </w:r>
      <w:r w:rsidRPr="00E95E4E">
        <w:rPr>
          <w:i w:val="0"/>
          <w:iCs/>
          <w:sz w:val="20"/>
        </w:rPr>
        <w:instrText xml:space="preserve"> SEQ Slika \* ARABIC </w:instrText>
      </w:r>
      <w:r w:rsidR="001F6136" w:rsidRPr="00E95E4E">
        <w:rPr>
          <w:i w:val="0"/>
          <w:iCs/>
          <w:sz w:val="20"/>
        </w:rPr>
        <w:fldChar w:fldCharType="separate"/>
      </w:r>
      <w:r w:rsidR="003E35BC">
        <w:rPr>
          <w:i w:val="0"/>
          <w:iCs/>
          <w:sz w:val="20"/>
        </w:rPr>
        <w:t>20</w:t>
      </w:r>
      <w:r w:rsidR="001F6136" w:rsidRPr="00E95E4E">
        <w:rPr>
          <w:i w:val="0"/>
          <w:iCs/>
          <w:sz w:val="20"/>
        </w:rPr>
        <w:fldChar w:fldCharType="end"/>
      </w:r>
      <w:bookmarkStart w:id="73" w:name="_Toc20379555"/>
      <w:r w:rsidRPr="00E95E4E">
        <w:rPr>
          <w:i w:val="0"/>
          <w:iCs/>
          <w:sz w:val="20"/>
        </w:rPr>
        <w:t xml:space="preserve"> </w:t>
      </w:r>
      <w:r w:rsidRPr="00E95E4E">
        <w:rPr>
          <w:rFonts w:cs="Tahoma"/>
          <w:i w:val="0"/>
          <w:iCs/>
          <w:sz w:val="20"/>
        </w:rPr>
        <w:t xml:space="preserve">: </w:t>
      </w:r>
      <w:r w:rsidR="007A292A" w:rsidRPr="00E95E4E">
        <w:rPr>
          <w:rFonts w:cs="Tahoma"/>
          <w:i w:val="0"/>
          <w:iCs/>
          <w:sz w:val="20"/>
        </w:rPr>
        <w:t>Širjenje onesnaženja iz lokacije izlitja v času 100, 500 in 1000 dni.</w:t>
      </w:r>
      <w:bookmarkEnd w:id="73"/>
    </w:p>
    <w:p w14:paraId="6A083368" w14:textId="77777777" w:rsidR="007A292A" w:rsidRPr="00251F9C" w:rsidRDefault="007A292A" w:rsidP="00B528A4">
      <w:pPr>
        <w:rPr>
          <w:rFonts w:cs="Tahoma"/>
        </w:rPr>
      </w:pPr>
    </w:p>
    <w:p w14:paraId="57A91DA8" w14:textId="77777777" w:rsidR="00B528A4" w:rsidRPr="00C10C95" w:rsidRDefault="00B528A4" w:rsidP="00747D45">
      <w:pPr>
        <w:rPr>
          <w:b/>
          <w:u w:val="single"/>
        </w:rPr>
      </w:pPr>
      <w:bookmarkStart w:id="74" w:name="_Toc470632326"/>
      <w:r w:rsidRPr="00C10C95">
        <w:rPr>
          <w:b/>
          <w:u w:val="single"/>
        </w:rPr>
        <w:t>Preverljivost in zanesljivost metode</w:t>
      </w:r>
      <w:bookmarkEnd w:id="74"/>
    </w:p>
    <w:p w14:paraId="0DE3A00F" w14:textId="77777777" w:rsidR="00B528A4" w:rsidRPr="00C10C95" w:rsidRDefault="00B528A4" w:rsidP="00E732EF">
      <w:pPr>
        <w:jc w:val="both"/>
        <w:rPr>
          <w:rFonts w:cs="Tahoma"/>
        </w:rPr>
      </w:pPr>
      <w:r w:rsidRPr="00C10C95">
        <w:rPr>
          <w:rFonts w:cs="Tahoma"/>
        </w:rPr>
        <w:t>Poglavje je oblikovano in izpeljano na podlagi vhodnih podatkov, ki so navedeni in so preverljivi. Vhodne podatke bi bilo možno izbrati tudi nekoliko drugače, saj je njihova variabilnost velika.</w:t>
      </w:r>
    </w:p>
    <w:p w14:paraId="708013BF" w14:textId="77777777" w:rsidR="00B528A4" w:rsidRPr="00C10C95" w:rsidRDefault="00B528A4" w:rsidP="00E732EF">
      <w:pPr>
        <w:jc w:val="both"/>
        <w:rPr>
          <w:rFonts w:cs="Tahoma"/>
        </w:rPr>
      </w:pPr>
      <w:r w:rsidRPr="00C10C95">
        <w:rPr>
          <w:rFonts w:cs="Tahoma"/>
        </w:rPr>
        <w:t>Možnost onesnaženja podzemne vode vodonosnika Dravskega polja in ogrožanje črpališča Skorba z izlitjem mineralnih olj smo preverjali s simulacijami vpliva razlitja na vodonosnik z matematičnim modelom vodonosnika. Potek simulacije in rezultati so navedeni in so enostavno preverljivi.</w:t>
      </w:r>
    </w:p>
    <w:p w14:paraId="7C827E58" w14:textId="77777777" w:rsidR="00B528A4" w:rsidRPr="00C10C95" w:rsidRDefault="00B528A4" w:rsidP="00E732EF">
      <w:pPr>
        <w:jc w:val="both"/>
        <w:rPr>
          <w:rFonts w:cs="Tahoma"/>
        </w:rPr>
      </w:pPr>
      <w:r w:rsidRPr="00C10C95">
        <w:rPr>
          <w:rFonts w:cs="Tahoma"/>
        </w:rPr>
        <w:t>Poudarili bi še, da smo vse vhodne podatke izbirali v mejah realnega (so zapisani in torej preverljivi), vendar v pesimistični varianti, ki pomeni strožjo kontrolo nad nevarnostjo, ki jo projekt predstavlja za podzemno vodo.</w:t>
      </w:r>
    </w:p>
    <w:p w14:paraId="3535EED4" w14:textId="77777777" w:rsidR="00B528A4" w:rsidRPr="00C10C95" w:rsidRDefault="00E732EF" w:rsidP="00E732EF">
      <w:pPr>
        <w:pStyle w:val="Naslov2"/>
      </w:pPr>
      <w:bookmarkStart w:id="75" w:name="_Toc144122319"/>
      <w:r w:rsidRPr="00C10C95">
        <w:t>Opredelitev ogroženih vodnih virov</w:t>
      </w:r>
      <w:bookmarkEnd w:id="75"/>
    </w:p>
    <w:p w14:paraId="71181467" w14:textId="77777777" w:rsidR="00B528A4" w:rsidRPr="00C10C95" w:rsidRDefault="00B528A4" w:rsidP="00E732EF">
      <w:pPr>
        <w:jc w:val="both"/>
        <w:rPr>
          <w:rFonts w:cs="Tahoma"/>
        </w:rPr>
      </w:pPr>
      <w:r w:rsidRPr="00C10C95">
        <w:rPr>
          <w:rFonts w:cs="Tahoma"/>
        </w:rPr>
        <w:t xml:space="preserve">Širjenje onesnažene podzemne vode iz obravnavane lokacije smo preverili z matematičnim modelom. Modeliranje je pokazalo, da črpališči Skorba in Lancova vas z obravnavanim posegom nista ogroženi. </w:t>
      </w:r>
    </w:p>
    <w:p w14:paraId="43D3A802" w14:textId="77777777" w:rsidR="00B528A4" w:rsidRPr="0098065D" w:rsidRDefault="00E732EF" w:rsidP="00E732EF">
      <w:pPr>
        <w:pStyle w:val="Naslov2"/>
      </w:pPr>
      <w:bookmarkStart w:id="76" w:name="_Toc144122320"/>
      <w:r w:rsidRPr="0098065D">
        <w:t>Ogroženost vodnega vira zaradi objektov ki segajo v podzemno vodo</w:t>
      </w:r>
      <w:bookmarkEnd w:id="76"/>
    </w:p>
    <w:p w14:paraId="29E1207B" w14:textId="39E79046" w:rsidR="00B528A4" w:rsidRPr="002854E8" w:rsidRDefault="00A13C64" w:rsidP="000C2768">
      <w:pPr>
        <w:jc w:val="both"/>
        <w:rPr>
          <w:rFonts w:cs="Tahoma"/>
        </w:rPr>
      </w:pPr>
      <w:r w:rsidRPr="002854E8">
        <w:rPr>
          <w:rFonts w:cs="Tahoma"/>
        </w:rPr>
        <w:t xml:space="preserve">Izhodiščna kota terena </w:t>
      </w:r>
      <w:r w:rsidR="0095368F" w:rsidRPr="002854E8">
        <w:rPr>
          <w:rFonts w:cs="Tahoma"/>
        </w:rPr>
        <w:t>načrtovanega</w:t>
      </w:r>
      <w:r w:rsidRPr="002854E8">
        <w:rPr>
          <w:rFonts w:cs="Tahoma"/>
        </w:rPr>
        <w:t xml:space="preserve"> Intermodalnega centra Kidričevo je 237 m n.m., </w:t>
      </w:r>
      <w:r w:rsidR="00957C34" w:rsidRPr="002854E8">
        <w:rPr>
          <w:rFonts w:cs="Tahoma"/>
        </w:rPr>
        <w:t>n</w:t>
      </w:r>
      <w:r w:rsidR="00E732EF" w:rsidRPr="002854E8">
        <w:rPr>
          <w:rFonts w:cs="Tahoma"/>
        </w:rPr>
        <w:t>ajvečja glo</w:t>
      </w:r>
      <w:r w:rsidR="00091450" w:rsidRPr="002854E8">
        <w:rPr>
          <w:rFonts w:cs="Tahoma"/>
        </w:rPr>
        <w:t>bina izkopov bo</w:t>
      </w:r>
      <w:r w:rsidR="00280C96" w:rsidRPr="002854E8">
        <w:rPr>
          <w:rFonts w:cs="Tahoma"/>
        </w:rPr>
        <w:t xml:space="preserve"> 1</w:t>
      </w:r>
      <w:r w:rsidR="00E732EF" w:rsidRPr="002854E8">
        <w:rPr>
          <w:rFonts w:cs="Tahoma"/>
        </w:rPr>
        <w:t xml:space="preserve"> m</w:t>
      </w:r>
      <w:r w:rsidR="00957C34" w:rsidRPr="002854E8">
        <w:rPr>
          <w:rFonts w:cs="Tahoma"/>
        </w:rPr>
        <w:t>, kar pomeni</w:t>
      </w:r>
      <w:r w:rsidR="000D082E" w:rsidRPr="002854E8">
        <w:rPr>
          <w:rFonts w:cs="Tahoma"/>
        </w:rPr>
        <w:t xml:space="preserve"> da bodo i</w:t>
      </w:r>
      <w:r w:rsidR="00091450" w:rsidRPr="002854E8">
        <w:rPr>
          <w:rFonts w:cs="Tahoma"/>
        </w:rPr>
        <w:t>z</w:t>
      </w:r>
      <w:r w:rsidR="00B528A4" w:rsidRPr="002854E8">
        <w:rPr>
          <w:rFonts w:cs="Tahoma"/>
        </w:rPr>
        <w:t xml:space="preserve">kopi segali največ do kote </w:t>
      </w:r>
      <w:r w:rsidR="006043F6" w:rsidRPr="002854E8">
        <w:rPr>
          <w:rFonts w:cs="Tahoma"/>
        </w:rPr>
        <w:t xml:space="preserve">terena </w:t>
      </w:r>
      <w:r w:rsidR="00091450" w:rsidRPr="002854E8">
        <w:rPr>
          <w:rFonts w:cs="Tahoma"/>
        </w:rPr>
        <w:t>23</w:t>
      </w:r>
      <w:r w:rsidR="00A73F4B">
        <w:rPr>
          <w:rFonts w:cs="Tahoma"/>
        </w:rPr>
        <w:t>6</w:t>
      </w:r>
      <w:r w:rsidR="00B528A4" w:rsidRPr="002854E8">
        <w:rPr>
          <w:rFonts w:cs="Tahoma"/>
        </w:rPr>
        <w:t xml:space="preserve"> m n.m.</w:t>
      </w:r>
    </w:p>
    <w:p w14:paraId="3CA7DAA9" w14:textId="77777777" w:rsidR="00B528A4" w:rsidRPr="00C27142" w:rsidRDefault="00B528A4" w:rsidP="00B528A4">
      <w:pPr>
        <w:rPr>
          <w:rFonts w:cs="Tahoma"/>
        </w:rPr>
      </w:pPr>
      <w:r w:rsidRPr="002854E8">
        <w:rPr>
          <w:rFonts w:cs="Tahoma"/>
        </w:rPr>
        <w:t xml:space="preserve">Nivoji podzemne vode so na </w:t>
      </w:r>
      <w:r w:rsidR="00513D1D" w:rsidRPr="002854E8">
        <w:rPr>
          <w:rFonts w:cs="Tahoma"/>
        </w:rPr>
        <w:t xml:space="preserve">bližnji </w:t>
      </w:r>
      <w:r w:rsidR="00513D1D" w:rsidRPr="00C27142">
        <w:rPr>
          <w:rFonts w:cs="Tahoma"/>
        </w:rPr>
        <w:t>vrtini PTA-</w:t>
      </w:r>
      <w:r w:rsidR="0046546C" w:rsidRPr="00C27142">
        <w:rPr>
          <w:rFonts w:cs="Tahoma"/>
        </w:rPr>
        <w:t>6/</w:t>
      </w:r>
      <w:r w:rsidR="00513D1D" w:rsidRPr="00C27142">
        <w:rPr>
          <w:rFonts w:cs="Tahoma"/>
        </w:rPr>
        <w:t>13</w:t>
      </w:r>
      <w:r w:rsidR="0046546C" w:rsidRPr="00C27142">
        <w:rPr>
          <w:rFonts w:cs="Tahoma"/>
        </w:rPr>
        <w:t xml:space="preserve"> iz vseh podatkov, ki so na razpolago</w:t>
      </w:r>
      <w:r w:rsidR="00DA2731" w:rsidRPr="00C27142">
        <w:rPr>
          <w:rFonts w:cs="Tahoma"/>
        </w:rPr>
        <w:t>,</w:t>
      </w:r>
      <w:r w:rsidR="00513D1D" w:rsidRPr="00C27142">
        <w:rPr>
          <w:rFonts w:cs="Tahoma"/>
        </w:rPr>
        <w:t xml:space="preserve"> sledeči:</w:t>
      </w:r>
    </w:p>
    <w:p w14:paraId="0E7C6648" w14:textId="57BEAA2B" w:rsidR="00E732EF" w:rsidRPr="00C27142" w:rsidRDefault="00B528A4" w:rsidP="002366D4">
      <w:pPr>
        <w:pStyle w:val="Odstavekseznama"/>
        <w:numPr>
          <w:ilvl w:val="0"/>
          <w:numId w:val="17"/>
        </w:numPr>
        <w:spacing w:after="0"/>
        <w:ind w:left="714" w:hanging="357"/>
        <w:contextualSpacing w:val="0"/>
        <w:rPr>
          <w:rFonts w:cs="Tahoma"/>
          <w:sz w:val="16"/>
          <w:szCs w:val="16"/>
        </w:rPr>
      </w:pPr>
      <w:r w:rsidRPr="00C27142">
        <w:rPr>
          <w:rFonts w:cs="Tahoma"/>
        </w:rPr>
        <w:t xml:space="preserve">najvišji </w:t>
      </w:r>
      <w:r w:rsidR="000C2768" w:rsidRPr="00C27142">
        <w:rPr>
          <w:rFonts w:cs="Tahoma"/>
        </w:rPr>
        <w:t>nivo podzemne vode: 23</w:t>
      </w:r>
      <w:r w:rsidR="00DA2731" w:rsidRPr="00C27142">
        <w:rPr>
          <w:rFonts w:cs="Tahoma"/>
        </w:rPr>
        <w:t>3</w:t>
      </w:r>
      <w:r w:rsidR="00665330" w:rsidRPr="00C27142">
        <w:rPr>
          <w:rFonts w:cs="Tahoma"/>
        </w:rPr>
        <w:t>,8</w:t>
      </w:r>
      <w:r w:rsidR="00E732EF" w:rsidRPr="00C27142">
        <w:rPr>
          <w:rFonts w:cs="Tahoma"/>
        </w:rPr>
        <w:t xml:space="preserve"> m n.m</w:t>
      </w:r>
      <w:r w:rsidRPr="00C27142">
        <w:rPr>
          <w:rFonts w:cs="Tahoma"/>
        </w:rPr>
        <w:t>.</w:t>
      </w:r>
      <w:r w:rsidR="004172A6" w:rsidRPr="00C27142">
        <w:rPr>
          <w:rFonts w:cs="Tahoma"/>
        </w:rPr>
        <w:t xml:space="preserve"> </w:t>
      </w:r>
    </w:p>
    <w:p w14:paraId="556C8650" w14:textId="2621C648" w:rsidR="00E732EF" w:rsidRPr="00C27142" w:rsidRDefault="00B528A4" w:rsidP="002366D4">
      <w:pPr>
        <w:pStyle w:val="Odstavekseznama"/>
        <w:numPr>
          <w:ilvl w:val="0"/>
          <w:numId w:val="17"/>
        </w:numPr>
        <w:spacing w:after="0"/>
        <w:ind w:left="714" w:hanging="357"/>
        <w:contextualSpacing w:val="0"/>
        <w:rPr>
          <w:rFonts w:cs="Tahoma"/>
          <w:sz w:val="16"/>
          <w:szCs w:val="16"/>
        </w:rPr>
      </w:pPr>
      <w:r w:rsidRPr="00C27142">
        <w:rPr>
          <w:rFonts w:cs="Tahoma"/>
        </w:rPr>
        <w:t xml:space="preserve">najnižji </w:t>
      </w:r>
      <w:r w:rsidR="000C2768" w:rsidRPr="00C27142">
        <w:rPr>
          <w:rFonts w:cs="Tahoma"/>
        </w:rPr>
        <w:t>nivo podzemne vode: 2</w:t>
      </w:r>
      <w:r w:rsidR="00075439" w:rsidRPr="00C27142">
        <w:rPr>
          <w:rFonts w:cs="Tahoma"/>
        </w:rPr>
        <w:t>31,</w:t>
      </w:r>
      <w:r w:rsidR="00DA663D" w:rsidRPr="00C27142">
        <w:rPr>
          <w:rFonts w:cs="Tahoma"/>
        </w:rPr>
        <w:t>13</w:t>
      </w:r>
      <w:r w:rsidR="00E732EF" w:rsidRPr="00C27142">
        <w:rPr>
          <w:rFonts w:cs="Tahoma"/>
        </w:rPr>
        <w:t xml:space="preserve"> m n.m</w:t>
      </w:r>
      <w:r w:rsidRPr="00C27142">
        <w:rPr>
          <w:rFonts w:cs="Tahoma"/>
        </w:rPr>
        <w:t>.</w:t>
      </w:r>
    </w:p>
    <w:p w14:paraId="3F6980B5" w14:textId="77777777" w:rsidR="002366D4" w:rsidRPr="00C27142" w:rsidRDefault="002366D4" w:rsidP="002366D4">
      <w:pPr>
        <w:spacing w:after="0"/>
        <w:rPr>
          <w:rFonts w:cs="Tahoma"/>
          <w:sz w:val="16"/>
          <w:szCs w:val="16"/>
        </w:rPr>
      </w:pPr>
    </w:p>
    <w:p w14:paraId="4D7B6AD5" w14:textId="60CCCC82" w:rsidR="00280C96" w:rsidRPr="00C27142" w:rsidRDefault="00CE3761" w:rsidP="00E732EF">
      <w:pPr>
        <w:jc w:val="both"/>
        <w:rPr>
          <w:rFonts w:cs="Tahoma"/>
          <w:i/>
          <w:iCs/>
          <w:sz w:val="16"/>
          <w:szCs w:val="16"/>
        </w:rPr>
      </w:pPr>
      <w:r w:rsidRPr="00C27142">
        <w:rPr>
          <w:rFonts w:cs="Tahoma"/>
        </w:rPr>
        <w:t>Iz navedenega je razvi</w:t>
      </w:r>
      <w:r w:rsidR="00E604D2" w:rsidRPr="00C27142">
        <w:rPr>
          <w:rFonts w:cs="Tahoma"/>
        </w:rPr>
        <w:t>dno, da bo najnižja točka izkopov</w:t>
      </w:r>
      <w:r w:rsidRPr="00C27142">
        <w:rPr>
          <w:rFonts w:cs="Tahoma"/>
        </w:rPr>
        <w:t xml:space="preserve"> </w:t>
      </w:r>
      <w:r w:rsidRPr="00C27142">
        <w:rPr>
          <w:rFonts w:cs="Tahoma"/>
          <w:b/>
          <w:bCs/>
        </w:rPr>
        <w:t>več kot 2 m nad maksimalno gladino podzemne vode</w:t>
      </w:r>
      <w:r w:rsidRPr="00C27142">
        <w:rPr>
          <w:rFonts w:cs="Tahoma"/>
        </w:rPr>
        <w:t>.</w:t>
      </w:r>
      <w:r w:rsidR="00DA663D" w:rsidRPr="00C27142">
        <w:rPr>
          <w:rFonts w:cs="Tahoma"/>
        </w:rPr>
        <w:t xml:space="preserve"> </w:t>
      </w:r>
      <w:r w:rsidR="00DA663D" w:rsidRPr="00C27142">
        <w:rPr>
          <w:rFonts w:cs="Tahoma"/>
          <w:i/>
          <w:iCs/>
        </w:rPr>
        <w:t>(</w:t>
      </w:r>
      <w:r w:rsidR="00F973D1" w:rsidRPr="00C27142">
        <w:rPr>
          <w:rFonts w:cs="Tahoma"/>
          <w:i/>
          <w:iCs/>
          <w:sz w:val="16"/>
          <w:szCs w:val="16"/>
        </w:rPr>
        <w:t>23</w:t>
      </w:r>
      <w:r w:rsidR="00C27142" w:rsidRPr="00C27142">
        <w:rPr>
          <w:rFonts w:cs="Tahoma"/>
          <w:i/>
          <w:iCs/>
          <w:sz w:val="16"/>
          <w:szCs w:val="16"/>
        </w:rPr>
        <w:t>6</w:t>
      </w:r>
      <w:r w:rsidR="00F973D1" w:rsidRPr="00C27142">
        <w:rPr>
          <w:rFonts w:cs="Tahoma"/>
          <w:i/>
          <w:iCs/>
          <w:sz w:val="16"/>
          <w:szCs w:val="16"/>
        </w:rPr>
        <w:t xml:space="preserve"> – 2= 23</w:t>
      </w:r>
      <w:r w:rsidR="00C27142" w:rsidRPr="00C27142">
        <w:rPr>
          <w:rFonts w:cs="Tahoma"/>
          <w:i/>
          <w:iCs/>
          <w:sz w:val="16"/>
          <w:szCs w:val="16"/>
        </w:rPr>
        <w:t>4</w:t>
      </w:r>
      <w:r w:rsidR="002854E8" w:rsidRPr="00C27142">
        <w:rPr>
          <w:rFonts w:cs="Tahoma"/>
          <w:i/>
          <w:iCs/>
          <w:sz w:val="16"/>
          <w:szCs w:val="16"/>
        </w:rPr>
        <w:t>)</w:t>
      </w:r>
    </w:p>
    <w:p w14:paraId="12BE475F" w14:textId="77777777" w:rsidR="00B528A4" w:rsidRPr="005E702C" w:rsidRDefault="00E732EF" w:rsidP="00E732EF">
      <w:pPr>
        <w:pStyle w:val="Naslov2"/>
      </w:pPr>
      <w:bookmarkStart w:id="77" w:name="_Toc144122321"/>
      <w:r w:rsidRPr="005E702C">
        <w:t>Relativna občutljivost</w:t>
      </w:r>
      <w:bookmarkEnd w:id="77"/>
    </w:p>
    <w:p w14:paraId="28C4C0C2" w14:textId="77777777" w:rsidR="00B528A4" w:rsidRPr="005E702C" w:rsidRDefault="00B528A4" w:rsidP="00E732EF">
      <w:pPr>
        <w:jc w:val="both"/>
        <w:rPr>
          <w:rFonts w:cs="Tahoma"/>
        </w:rPr>
      </w:pPr>
      <w:r w:rsidRPr="005E702C">
        <w:rPr>
          <w:rFonts w:cs="Tahoma"/>
        </w:rPr>
        <w:t>Glede na navedeno v predhodnem poglavju ni potrebno računati spremembe referenčnega stanja zaradi ogroženosti (dR) in relativne občutljivosti S v okviru, ki ga določata 48. in 50. člen Pravilnika o kriterijih za določitev vodovarstvenega območja</w:t>
      </w:r>
      <w:r w:rsidR="00E732EF" w:rsidRPr="005E702C">
        <w:rPr>
          <w:rFonts w:cs="Tahoma"/>
        </w:rPr>
        <w:t xml:space="preserve"> (Ur. l. RS, št. 64/04, 5/06, 58/</w:t>
      </w:r>
      <w:r w:rsidR="008331CA" w:rsidRPr="005E702C">
        <w:rPr>
          <w:rFonts w:cs="Tahoma"/>
        </w:rPr>
        <w:t>11,</w:t>
      </w:r>
      <w:r w:rsidR="00E732EF" w:rsidRPr="005E702C">
        <w:rPr>
          <w:rFonts w:cs="Tahoma"/>
        </w:rPr>
        <w:t xml:space="preserve"> 15/16)</w:t>
      </w:r>
      <w:r w:rsidRPr="005E702C">
        <w:rPr>
          <w:rFonts w:cs="Tahoma"/>
        </w:rPr>
        <w:t>.</w:t>
      </w:r>
    </w:p>
    <w:p w14:paraId="1F23A3A0" w14:textId="77777777" w:rsidR="00D10A86" w:rsidRPr="005E702C" w:rsidRDefault="00D10A86">
      <w:pPr>
        <w:spacing w:after="200" w:line="276" w:lineRule="auto"/>
        <w:rPr>
          <w:rFonts w:cs="Tahoma"/>
        </w:rPr>
      </w:pPr>
      <w:r w:rsidRPr="005E702C">
        <w:rPr>
          <w:rFonts w:cs="Tahoma"/>
        </w:rPr>
        <w:br w:type="page"/>
      </w:r>
    </w:p>
    <w:p w14:paraId="3549001A" w14:textId="77777777" w:rsidR="00B528A4" w:rsidRPr="002366D4" w:rsidRDefault="00B528A4" w:rsidP="00E732EF">
      <w:pPr>
        <w:pStyle w:val="Naslov1"/>
      </w:pPr>
      <w:bookmarkStart w:id="78" w:name="_Toc144122322"/>
      <w:r w:rsidRPr="002366D4">
        <w:t>VARSTVENI UKREPI</w:t>
      </w:r>
      <w:bookmarkEnd w:id="78"/>
    </w:p>
    <w:p w14:paraId="4C95AA27" w14:textId="77777777" w:rsidR="00B528A4" w:rsidRPr="002366D4" w:rsidRDefault="00E732EF" w:rsidP="00E732EF">
      <w:pPr>
        <w:pStyle w:val="Naslov2"/>
      </w:pPr>
      <w:bookmarkStart w:id="79" w:name="_Toc144122323"/>
      <w:r w:rsidRPr="002366D4">
        <w:t xml:space="preserve">Ukrepi in pogoji </w:t>
      </w:r>
      <w:r w:rsidR="00835DC0" w:rsidRPr="002366D4">
        <w:t>glede na veljavne predpise</w:t>
      </w:r>
      <w:bookmarkEnd w:id="79"/>
    </w:p>
    <w:p w14:paraId="24AD89AA" w14:textId="77777777" w:rsidR="00B528A4" w:rsidRPr="006E7A98" w:rsidRDefault="00B528A4" w:rsidP="000343D4">
      <w:pPr>
        <w:jc w:val="both"/>
        <w:rPr>
          <w:rFonts w:cs="Tahoma"/>
        </w:rPr>
      </w:pPr>
      <w:r w:rsidRPr="006E7A98">
        <w:rPr>
          <w:rFonts w:cs="Tahoma"/>
        </w:rPr>
        <w:t>Pogoje gradnje določa Odlok o občinskem prostorskem načrtu Občine Kidričevo</w:t>
      </w:r>
      <w:r w:rsidR="00294381" w:rsidRPr="006E7A98">
        <w:rPr>
          <w:rFonts w:cs="Tahoma"/>
        </w:rPr>
        <w:t xml:space="preserve"> (</w:t>
      </w:r>
      <w:r w:rsidR="006E7A98" w:rsidRPr="006E7A98">
        <w:rPr>
          <w:rFonts w:cs="Tahoma"/>
        </w:rPr>
        <w:t xml:space="preserve">Odlok o občinskem prostorskem načrtu občine Kidričevo Uradno glasilo slovenskih občin, št. 38/2013 </w:t>
      </w:r>
      <w:r w:rsidR="00294381" w:rsidRPr="006E7A98">
        <w:rPr>
          <w:rFonts w:cs="Tahoma"/>
        </w:rPr>
        <w:t>z vsemi spremembami in dopolnitvami)</w:t>
      </w:r>
      <w:r w:rsidRPr="006E7A98">
        <w:rPr>
          <w:rFonts w:cs="Tahoma"/>
        </w:rPr>
        <w:t xml:space="preserve"> (v nadaljevanju: OPN). </w:t>
      </w:r>
      <w:r w:rsidR="000F3493">
        <w:rPr>
          <w:rFonts w:cs="Tahoma"/>
        </w:rPr>
        <w:t>O</w:t>
      </w:r>
      <w:r w:rsidR="000F3493" w:rsidRPr="000F3493">
        <w:rPr>
          <w:rFonts w:cs="Tahoma"/>
        </w:rPr>
        <w:t>bmočje Občinskega podrobnega prostorskega</w:t>
      </w:r>
      <w:r w:rsidR="000F3493">
        <w:rPr>
          <w:rFonts w:cs="Tahoma"/>
        </w:rPr>
        <w:t xml:space="preserve"> </w:t>
      </w:r>
      <w:r w:rsidR="000F3493" w:rsidRPr="000F3493">
        <w:rPr>
          <w:rFonts w:cs="Tahoma"/>
        </w:rPr>
        <w:t xml:space="preserve">načrta za Intermodalni center Kidričevo </w:t>
      </w:r>
      <w:r w:rsidR="000F3493">
        <w:rPr>
          <w:rFonts w:cs="Tahoma"/>
        </w:rPr>
        <w:t xml:space="preserve">se </w:t>
      </w:r>
      <w:r w:rsidR="000F3493" w:rsidRPr="000F3493">
        <w:rPr>
          <w:rFonts w:cs="Tahoma"/>
        </w:rPr>
        <w:t>nahaja znotraj industrijske</w:t>
      </w:r>
      <w:r w:rsidR="000F3493">
        <w:rPr>
          <w:rFonts w:cs="Tahoma"/>
        </w:rPr>
        <w:t xml:space="preserve"> </w:t>
      </w:r>
      <w:r w:rsidR="000F3493" w:rsidRPr="000F3493">
        <w:rPr>
          <w:rFonts w:cs="Tahoma"/>
        </w:rPr>
        <w:t>cone Kidričevo. Območje se nahaja v enoti urejanja prostora EUP KI05 in obsega</w:t>
      </w:r>
      <w:r w:rsidR="000F3493">
        <w:rPr>
          <w:rFonts w:cs="Tahoma"/>
        </w:rPr>
        <w:t xml:space="preserve"> </w:t>
      </w:r>
      <w:r w:rsidR="000F3493" w:rsidRPr="000F3493">
        <w:rPr>
          <w:rFonts w:cs="Tahoma"/>
        </w:rPr>
        <w:t>zemljišča s parcelnimi št. 1012/119, 1011/43, 1012/16, 765/5, 1011/111, vse k.o. Lovrenc na</w:t>
      </w:r>
      <w:r w:rsidR="000F3493">
        <w:rPr>
          <w:rFonts w:cs="Tahoma"/>
        </w:rPr>
        <w:t xml:space="preserve"> </w:t>
      </w:r>
      <w:r w:rsidR="000F3493" w:rsidRPr="000F3493">
        <w:rPr>
          <w:rFonts w:cs="Tahoma"/>
        </w:rPr>
        <w:t>Dravskem polju, v skupnem obsegu, okvirno 8,5 ha. V Občinskem prostorskem načrtu Občine</w:t>
      </w:r>
      <w:r w:rsidR="000F3493">
        <w:rPr>
          <w:rFonts w:cs="Tahoma"/>
        </w:rPr>
        <w:t xml:space="preserve"> </w:t>
      </w:r>
      <w:r w:rsidR="000F3493" w:rsidRPr="000F3493">
        <w:rPr>
          <w:rFonts w:cs="Tahoma"/>
        </w:rPr>
        <w:t>Kidričevo je območje ureditev opredeljeno s podrobnejšo namensko rabo - območje proizvodnih</w:t>
      </w:r>
      <w:r w:rsidR="000F3493">
        <w:rPr>
          <w:rFonts w:cs="Tahoma"/>
        </w:rPr>
        <w:t xml:space="preserve"> </w:t>
      </w:r>
      <w:r w:rsidR="000F3493" w:rsidRPr="000F3493">
        <w:rPr>
          <w:rFonts w:cs="Tahoma"/>
        </w:rPr>
        <w:t>dejavnosti (IP</w:t>
      </w:r>
      <w:r w:rsidR="000F3493" w:rsidRPr="00AC7329">
        <w:rPr>
          <w:rFonts w:cs="Tahoma"/>
        </w:rPr>
        <w:t>)</w:t>
      </w:r>
      <w:r w:rsidRPr="00AC7329">
        <w:rPr>
          <w:rFonts w:cs="Tahoma"/>
        </w:rPr>
        <w:t xml:space="preserve">, </w:t>
      </w:r>
      <w:r w:rsidR="00AC7329" w:rsidRPr="00AC7329">
        <w:rPr>
          <w:rFonts w:cs="Tahoma"/>
        </w:rPr>
        <w:t>ki so pre</w:t>
      </w:r>
      <w:r w:rsidR="00AC7329">
        <w:rPr>
          <w:rFonts w:cs="Tahoma"/>
        </w:rPr>
        <w:t xml:space="preserve">težno </w:t>
      </w:r>
      <w:r w:rsidR="00321A29">
        <w:rPr>
          <w:rFonts w:cs="Tahoma"/>
        </w:rPr>
        <w:t xml:space="preserve">namenjena industrijskim, proizvodnim in spremljajočim storitvenim </w:t>
      </w:r>
      <w:r w:rsidR="00610F86">
        <w:rPr>
          <w:rFonts w:cs="Tahoma"/>
        </w:rPr>
        <w:t>dejavnostim</w:t>
      </w:r>
      <w:r w:rsidR="00321A29">
        <w:rPr>
          <w:rFonts w:cs="Tahoma"/>
        </w:rPr>
        <w:t>.</w:t>
      </w:r>
      <w:r w:rsidR="00BC6738">
        <w:rPr>
          <w:rFonts w:cs="Tahoma"/>
        </w:rPr>
        <w:t xml:space="preserve"> </w:t>
      </w:r>
    </w:p>
    <w:p w14:paraId="3086FD06" w14:textId="77777777" w:rsidR="00B528A4" w:rsidRPr="005110AA" w:rsidRDefault="00B528A4" w:rsidP="00F66375">
      <w:pPr>
        <w:jc w:val="both"/>
        <w:rPr>
          <w:rFonts w:cs="Tahoma"/>
        </w:rPr>
      </w:pPr>
      <w:r w:rsidRPr="009828F1">
        <w:rPr>
          <w:rFonts w:cs="Tahoma"/>
        </w:rPr>
        <w:t xml:space="preserve">Območje se nahaja na </w:t>
      </w:r>
      <w:r w:rsidR="00CF60AB" w:rsidRPr="009828F1">
        <w:rPr>
          <w:rFonts w:cs="Tahoma"/>
        </w:rPr>
        <w:t xml:space="preserve">ožjem vodovarstvenem območju (VVO </w:t>
      </w:r>
      <w:r w:rsidRPr="009828F1">
        <w:rPr>
          <w:rFonts w:cs="Tahoma"/>
        </w:rPr>
        <w:t>II</w:t>
      </w:r>
      <w:r w:rsidR="00CF60AB" w:rsidRPr="009828F1">
        <w:rPr>
          <w:rFonts w:cs="Tahoma"/>
        </w:rPr>
        <w:t>.</w:t>
      </w:r>
      <w:r w:rsidRPr="009828F1">
        <w:rPr>
          <w:rFonts w:cs="Tahoma"/>
        </w:rPr>
        <w:t>) vodonosnikov Dravsko</w:t>
      </w:r>
      <w:r w:rsidR="00F801F9" w:rsidRPr="009828F1">
        <w:rPr>
          <w:rFonts w:cs="Tahoma"/>
        </w:rPr>
        <w:t>-P</w:t>
      </w:r>
      <w:r w:rsidRPr="009828F1">
        <w:rPr>
          <w:rFonts w:cs="Tahoma"/>
        </w:rPr>
        <w:t xml:space="preserve">tujskega polja, zato je pri gradnji potrebno upoštevati omejitve in prepovedi, ki jih določa </w:t>
      </w:r>
      <w:r w:rsidR="003C7E9B" w:rsidRPr="009828F1">
        <w:rPr>
          <w:rFonts w:cs="Tahoma"/>
        </w:rPr>
        <w:t>Uredba o vodovarstvenem območju za vodno telo vodonosnikov Dravsko-ptujskega polja (Uradni list RS, št. 59/07, 32/11, 24/13 in 79/15)</w:t>
      </w:r>
      <w:r w:rsidR="00CF60AB" w:rsidRPr="009828F1">
        <w:rPr>
          <w:rFonts w:cs="Tahoma"/>
        </w:rPr>
        <w:t>. Pogoji za ožje vodovarstveno območje (VVO I</w:t>
      </w:r>
      <w:r w:rsidRPr="009828F1">
        <w:rPr>
          <w:rFonts w:cs="Tahoma"/>
        </w:rPr>
        <w:t>I</w:t>
      </w:r>
      <w:r w:rsidR="00CF60AB" w:rsidRPr="009828F1">
        <w:rPr>
          <w:rFonts w:cs="Tahoma"/>
        </w:rPr>
        <w:t>.</w:t>
      </w:r>
      <w:r w:rsidRPr="009828F1">
        <w:rPr>
          <w:rFonts w:cs="Tahoma"/>
        </w:rPr>
        <w:t>) iz navedene uredbe, ki veljajo za obravnavani pose</w:t>
      </w:r>
      <w:r w:rsidR="00F66375" w:rsidRPr="009828F1">
        <w:rPr>
          <w:rFonts w:cs="Tahoma"/>
        </w:rPr>
        <w:t xml:space="preserve">g, so prikazani v </w:t>
      </w:r>
      <w:r w:rsidR="00F66375" w:rsidRPr="005110AA">
        <w:rPr>
          <w:rFonts w:cs="Tahoma"/>
        </w:rPr>
        <w:t>nadaljevanju:</w:t>
      </w:r>
    </w:p>
    <w:p w14:paraId="45A5A6D9" w14:textId="77777777" w:rsidR="00F66375" w:rsidRPr="005110AA" w:rsidRDefault="00AB37BB" w:rsidP="004B1CC6">
      <w:pPr>
        <w:pStyle w:val="Odstavekseznama"/>
        <w:numPr>
          <w:ilvl w:val="0"/>
          <w:numId w:val="18"/>
        </w:numPr>
        <w:jc w:val="both"/>
        <w:rPr>
          <w:rFonts w:cs="Tahoma"/>
        </w:rPr>
      </w:pPr>
      <w:r w:rsidRPr="005110AA">
        <w:rPr>
          <w:rFonts w:cs="Tahoma"/>
        </w:rPr>
        <w:t>č</w:t>
      </w:r>
      <w:r w:rsidR="00F66375" w:rsidRPr="005110AA">
        <w:rPr>
          <w:rFonts w:cs="Tahoma"/>
        </w:rPr>
        <w:t>e sta gradnja objektov in izvajanje gradbenih del na najožjem in ožjem vodovarstvenem območju dovoljeni, se ne sme posegati v območje nihanja podzemne vode v vodonosniku. Prav tako se z gradnjo ne sme zmanjšati krovna plast, če je ta upoštevana pri določanju zmanjšanega obsega ali ukrepov ožjega vodovarstvenega območja. Območje nihanja podzemne vode v vodonosniku je območje med najvišjo in najnižjo izmerjeno gladino oziroma nivojem podzemne vode v nizu meritev gladine podzemne vode. Kot niz meritev gladine podzemne vode se upoštevajo podatki monitoringa podzemne vode na vodovarstvenem območju, ki ga vodi Agencija RS za okolje, ali podatki meritev gladine podzemne vode, ki jih izvaja upravljavec vodnega vira na podlagi zahtev, predpisanih v vodnem dovoljenju za izvajanje monitoringa podzemne vode, ali podatki meritev z avtomatskimi merilci nivojev podzemne vode ali vsaj dvakrat</w:t>
      </w:r>
      <w:r w:rsidR="00F801F9" w:rsidRPr="005110AA">
        <w:rPr>
          <w:rFonts w:cs="Tahoma"/>
        </w:rPr>
        <w:t>-</w:t>
      </w:r>
      <w:r w:rsidR="00F66375" w:rsidRPr="005110AA">
        <w:rPr>
          <w:rFonts w:cs="Tahoma"/>
        </w:rPr>
        <w:t>mesečnih ročnih meritev gladine podzemne vode na vodovarstvenem območju v obdobju vsaj dveh hidroloških ciklusov (dve leti opazovanj), ki jih na območju predvidenega posega izvaja investitor</w:t>
      </w:r>
      <w:r w:rsidRPr="005110AA">
        <w:rPr>
          <w:rFonts w:cs="Tahoma"/>
        </w:rPr>
        <w:t>;</w:t>
      </w:r>
    </w:p>
    <w:p w14:paraId="7EFE9A3C" w14:textId="77777777" w:rsidR="00CE3761" w:rsidRPr="002718BA" w:rsidRDefault="00AB37BB" w:rsidP="004B1CC6">
      <w:pPr>
        <w:pStyle w:val="Odstavekseznama"/>
        <w:numPr>
          <w:ilvl w:val="0"/>
          <w:numId w:val="18"/>
        </w:numPr>
        <w:autoSpaceDE w:val="0"/>
        <w:autoSpaceDN w:val="0"/>
        <w:adjustRightInd w:val="0"/>
        <w:spacing w:after="14"/>
        <w:jc w:val="both"/>
        <w:rPr>
          <w:rFonts w:cs="Tahoma"/>
          <w:color w:val="000000"/>
          <w:szCs w:val="20"/>
        </w:rPr>
      </w:pPr>
      <w:r w:rsidRPr="002718BA">
        <w:rPr>
          <w:rFonts w:cs="Tahoma"/>
          <w:color w:val="000000"/>
          <w:szCs w:val="20"/>
        </w:rPr>
        <w:t>z</w:t>
      </w:r>
      <w:r w:rsidR="00CE3761" w:rsidRPr="002718BA">
        <w:rPr>
          <w:rFonts w:cs="Tahoma"/>
          <w:color w:val="000000"/>
          <w:szCs w:val="20"/>
        </w:rPr>
        <w:t>agotoviti je treba zajetje in čiščenje padavinske odpadne vode v skladu s predpisom, ki ureja emisijo snovi pri odvajanju padavinske vode z javnih cest</w:t>
      </w:r>
      <w:r w:rsidRPr="002718BA">
        <w:rPr>
          <w:rFonts w:cs="Tahoma"/>
          <w:color w:val="000000"/>
          <w:szCs w:val="20"/>
        </w:rPr>
        <w:t>;</w:t>
      </w:r>
    </w:p>
    <w:p w14:paraId="086FF3F9" w14:textId="77777777" w:rsidR="00CE3761" w:rsidRPr="00613882" w:rsidRDefault="00AB37BB" w:rsidP="004B1CC6">
      <w:pPr>
        <w:pStyle w:val="Odstavekseznama"/>
        <w:numPr>
          <w:ilvl w:val="0"/>
          <w:numId w:val="18"/>
        </w:numPr>
        <w:autoSpaceDE w:val="0"/>
        <w:autoSpaceDN w:val="0"/>
        <w:adjustRightInd w:val="0"/>
        <w:spacing w:after="0"/>
        <w:rPr>
          <w:rFonts w:cs="Tahoma"/>
          <w:color w:val="000000"/>
          <w:szCs w:val="20"/>
        </w:rPr>
      </w:pPr>
      <w:r w:rsidRPr="00613882">
        <w:rPr>
          <w:rFonts w:cs="Tahoma"/>
          <w:color w:val="000000"/>
          <w:szCs w:val="20"/>
        </w:rPr>
        <w:t>i</w:t>
      </w:r>
      <w:r w:rsidR="00CE3761" w:rsidRPr="00613882">
        <w:rPr>
          <w:rFonts w:cs="Tahoma"/>
          <w:color w:val="000000"/>
          <w:szCs w:val="20"/>
        </w:rPr>
        <w:t>zkopi na najožjih in ožjih vodovarstvenih območjih so dovoljeni, če so izvedeni več kakor 2 m nad najvišjo gladino podzemne vode.</w:t>
      </w:r>
    </w:p>
    <w:p w14:paraId="49EF5AD1" w14:textId="77777777" w:rsidR="00B528A4" w:rsidRPr="002366D4" w:rsidRDefault="00F66375" w:rsidP="00F66375">
      <w:pPr>
        <w:pStyle w:val="Naslov2"/>
      </w:pPr>
      <w:bookmarkStart w:id="80" w:name="_Toc144122324"/>
      <w:r w:rsidRPr="002366D4">
        <w:t>Predvideni ukrepi</w:t>
      </w:r>
      <w:bookmarkEnd w:id="80"/>
    </w:p>
    <w:p w14:paraId="7E7BE913" w14:textId="77777777" w:rsidR="00412013" w:rsidRDefault="000B6768" w:rsidP="00412013">
      <w:r>
        <w:t xml:space="preserve">V projektni dokumentaciji </w:t>
      </w:r>
      <w:r w:rsidR="004D578F">
        <w:t>TMD Invest so</w:t>
      </w:r>
      <w:r w:rsidR="00487D96">
        <w:t xml:space="preserve"> projekt gradnje Intermodalenga centra Kidričevo</w:t>
      </w:r>
      <w:r w:rsidR="004D578F">
        <w:t xml:space="preserve"> </w:t>
      </w:r>
      <w:r w:rsidR="00D31BE6">
        <w:t>predstavljeni</w:t>
      </w:r>
      <w:r w:rsidR="004D578F">
        <w:t xml:space="preserve"> </w:t>
      </w:r>
      <w:r w:rsidR="00487D96">
        <w:t xml:space="preserve">sledeči </w:t>
      </w:r>
      <w:r w:rsidR="004D578F">
        <w:t>ukrepi:</w:t>
      </w:r>
    </w:p>
    <w:p w14:paraId="72A98658" w14:textId="77777777" w:rsidR="00412013" w:rsidRDefault="00412013" w:rsidP="004D578F">
      <w:pPr>
        <w:spacing w:after="0"/>
      </w:pPr>
      <w:r>
        <w:t xml:space="preserve">a) </w:t>
      </w:r>
      <w:r w:rsidR="00B27DA1">
        <w:t xml:space="preserve">ukrepi </w:t>
      </w:r>
      <w:r>
        <w:t>trajnostne naravnanosti projekta, kot na primer:</w:t>
      </w:r>
    </w:p>
    <w:p w14:paraId="6C93D554" w14:textId="77777777" w:rsidR="00412013" w:rsidRDefault="00412013" w:rsidP="009B33B0">
      <w:pPr>
        <w:pStyle w:val="Odstavekseznama"/>
        <w:numPr>
          <w:ilvl w:val="0"/>
          <w:numId w:val="38"/>
        </w:numPr>
        <w:spacing w:after="0"/>
      </w:pPr>
      <w:r>
        <w:t>raba obnovljivih virov energije za npr. javno razsvetljavo (uporaba varčnih svetil in izvedba</w:t>
      </w:r>
      <w:r w:rsidR="009B33B0">
        <w:t xml:space="preserve"> </w:t>
      </w:r>
      <w:r>
        <w:t>fotovoltaike na strehi vratarnice in nadstreška nad 10PM.)</w:t>
      </w:r>
    </w:p>
    <w:p w14:paraId="7E6BDEFD" w14:textId="77777777" w:rsidR="00412013" w:rsidRDefault="00412013" w:rsidP="00EA68BE">
      <w:pPr>
        <w:pStyle w:val="Odstavekseznama"/>
        <w:numPr>
          <w:ilvl w:val="0"/>
          <w:numId w:val="38"/>
        </w:numPr>
        <w:spacing w:after="0"/>
      </w:pPr>
      <w:r>
        <w:t>recikliranje in zmanjševanje odpadnih snovi (v skladu z pogoji in OPN čiščenje met. voda in</w:t>
      </w:r>
      <w:r w:rsidR="00EA68BE">
        <w:t xml:space="preserve"> </w:t>
      </w:r>
      <w:r>
        <w:t xml:space="preserve">odvoz odpadkov iz zbirnih mest </w:t>
      </w:r>
      <w:r w:rsidR="00B27DA1">
        <w:t>manjših</w:t>
      </w:r>
      <w:r>
        <w:t xml:space="preserve"> smeti)</w:t>
      </w:r>
    </w:p>
    <w:p w14:paraId="0B568A46" w14:textId="77777777" w:rsidR="00412013" w:rsidRDefault="00412013" w:rsidP="00E22AC5">
      <w:pPr>
        <w:pStyle w:val="Odstavekseznama"/>
        <w:numPr>
          <w:ilvl w:val="0"/>
          <w:numId w:val="38"/>
        </w:numPr>
        <w:spacing w:after="0"/>
      </w:pPr>
      <w:r>
        <w:t>energetska samooskrba EPC (za npr. javno razsvetljavo</w:t>
      </w:r>
      <w:r w:rsidR="0066177F">
        <w:t xml:space="preserve">: </w:t>
      </w:r>
      <w:r>
        <w:t>javna razsvetljava v predelu novega parkirišča, sicer delno pokriva predvidena foto-voltaična</w:t>
      </w:r>
      <w:r w:rsidR="0066177F">
        <w:t xml:space="preserve"> </w:t>
      </w:r>
      <w:r>
        <w:t>elektrarna)</w:t>
      </w:r>
    </w:p>
    <w:p w14:paraId="1203445F" w14:textId="77777777" w:rsidR="00412013" w:rsidRDefault="00412013" w:rsidP="00E22AC5">
      <w:pPr>
        <w:pStyle w:val="Odstavekseznama"/>
        <w:numPr>
          <w:ilvl w:val="0"/>
          <w:numId w:val="38"/>
        </w:numPr>
        <w:spacing w:after="0"/>
      </w:pPr>
      <w:r>
        <w:t>vzpostavitev zbiralnika za ponovno uporabo odpadkov, postavitev polnilnice za električna vozila,</w:t>
      </w:r>
      <w:r w:rsidR="00AD329F">
        <w:t xml:space="preserve"> </w:t>
      </w:r>
      <w:r>
        <w:t xml:space="preserve">ipd. </w:t>
      </w:r>
    </w:p>
    <w:p w14:paraId="2262B90B" w14:textId="77777777" w:rsidR="00412013" w:rsidRDefault="00412013" w:rsidP="004D578F">
      <w:pPr>
        <w:spacing w:after="0"/>
      </w:pPr>
      <w:r>
        <w:t xml:space="preserve">b) </w:t>
      </w:r>
      <w:r w:rsidR="00B27DA1">
        <w:t xml:space="preserve">ukrepi </w:t>
      </w:r>
      <w:r>
        <w:t>t.i. modre oz. zelene infrastrukture, ukrepi kot na primer:</w:t>
      </w:r>
    </w:p>
    <w:p w14:paraId="4061AE3E" w14:textId="77777777" w:rsidR="00412013" w:rsidRDefault="00412013" w:rsidP="0029639E">
      <w:pPr>
        <w:pStyle w:val="Odstavekseznama"/>
        <w:numPr>
          <w:ilvl w:val="0"/>
          <w:numId w:val="39"/>
        </w:numPr>
        <w:spacing w:after="0"/>
      </w:pPr>
      <w:r>
        <w:t>vzpostavitev zelenih otokov (sprednje asfaltno parkirišče)</w:t>
      </w:r>
    </w:p>
    <w:p w14:paraId="7E6652CB" w14:textId="77777777" w:rsidR="00412013" w:rsidRDefault="00412013" w:rsidP="0029639E">
      <w:pPr>
        <w:pStyle w:val="Odstavekseznama"/>
        <w:numPr>
          <w:ilvl w:val="0"/>
          <w:numId w:val="39"/>
        </w:numPr>
        <w:spacing w:after="0"/>
      </w:pPr>
      <w:r>
        <w:t>zasaditev dreves</w:t>
      </w:r>
      <w:r w:rsidR="00AD329F">
        <w:t xml:space="preserve"> </w:t>
      </w:r>
      <w:r>
        <w:t>(na asfaltnem parkirišču in na segmentih ob ograjah in zelenem tamponu</w:t>
      </w:r>
      <w:r w:rsidR="00AD329F">
        <w:t xml:space="preserve"> </w:t>
      </w:r>
      <w:r>
        <w:t>pred terminalom)</w:t>
      </w:r>
    </w:p>
    <w:p w14:paraId="36832085" w14:textId="77777777" w:rsidR="00412013" w:rsidRDefault="00412013" w:rsidP="0029639E">
      <w:pPr>
        <w:pStyle w:val="Odstavekseznama"/>
        <w:numPr>
          <w:ilvl w:val="0"/>
          <w:numId w:val="39"/>
        </w:numPr>
        <w:spacing w:after="0"/>
      </w:pPr>
      <w:r>
        <w:t>management padavinskih voda: vrsta ukrepov, ki uporabljajo rastlinske ali talne sisteme, prepustne</w:t>
      </w:r>
      <w:r w:rsidR="00211459">
        <w:t xml:space="preserve"> </w:t>
      </w:r>
      <w:r>
        <w:t>pločnike ali druge prepustne površine ali substrate, zbiranje in ponovna uporaba meteorne vode ali</w:t>
      </w:r>
    </w:p>
    <w:p w14:paraId="5F836202" w14:textId="77777777" w:rsidR="00412013" w:rsidRDefault="00412013" w:rsidP="008D58AF">
      <w:pPr>
        <w:pStyle w:val="Odstavekseznama"/>
        <w:numPr>
          <w:ilvl w:val="0"/>
          <w:numId w:val="39"/>
        </w:numPr>
        <w:spacing w:after="0"/>
      </w:pPr>
      <w:r>
        <w:t>urejanje okolice za shranjevanje, infiltracijo padavinske vode in zmanjšanje pretokov v kanalizacijske</w:t>
      </w:r>
      <w:r w:rsidR="008D58AF">
        <w:t xml:space="preserve"> </w:t>
      </w:r>
      <w:r>
        <w:t>sisteme ali v površinske vode, ipd</w:t>
      </w:r>
      <w:r w:rsidR="00211459">
        <w:t xml:space="preserve"> (</w:t>
      </w:r>
      <w:r>
        <w:t xml:space="preserve">padavinske vode se bodo očiščene preko </w:t>
      </w:r>
      <w:r w:rsidRPr="00B27DA1">
        <w:t>pesko</w:t>
      </w:r>
      <w:r w:rsidR="00B27DA1" w:rsidRPr="00B27DA1">
        <w:t>lovov</w:t>
      </w:r>
      <w:r>
        <w:t xml:space="preserve"> in oljnih lovilcev speljale v ponikovalne</w:t>
      </w:r>
      <w:r w:rsidR="0029639E">
        <w:t xml:space="preserve"> </w:t>
      </w:r>
      <w:r>
        <w:t>vzdolžne kanale (jaške) in ne bo potrebe po novem razlivnem bazenu ali ponikovalnem polju.</w:t>
      </w:r>
    </w:p>
    <w:p w14:paraId="4E53E2CF" w14:textId="77777777" w:rsidR="0065432D" w:rsidRDefault="0065432D" w:rsidP="00473A2A">
      <w:pPr>
        <w:pStyle w:val="Odstavekseznama"/>
        <w:spacing w:after="0"/>
      </w:pPr>
    </w:p>
    <w:p w14:paraId="0330F140" w14:textId="77777777" w:rsidR="00B528A4" w:rsidRPr="00306899" w:rsidRDefault="006D294E" w:rsidP="006D294E">
      <w:pPr>
        <w:pStyle w:val="Naslov2"/>
      </w:pPr>
      <w:bookmarkStart w:id="81" w:name="_Toc144122325"/>
      <w:r w:rsidRPr="00306899">
        <w:t>Dodatni ukrepi določeni v analizi tveganja</w:t>
      </w:r>
      <w:bookmarkEnd w:id="81"/>
    </w:p>
    <w:p w14:paraId="07A3D3C2" w14:textId="77777777" w:rsidR="00B528A4" w:rsidRPr="00306899" w:rsidRDefault="00B528A4" w:rsidP="006D294E">
      <w:pPr>
        <w:pStyle w:val="Naslov3"/>
      </w:pPr>
      <w:bookmarkStart w:id="82" w:name="_Toc144122326"/>
      <w:r w:rsidRPr="00306899">
        <w:t>Dodatni ukrepi v času gradnje</w:t>
      </w:r>
      <w:bookmarkEnd w:id="82"/>
    </w:p>
    <w:p w14:paraId="32FF731A" w14:textId="77777777" w:rsidR="00B528A4" w:rsidRPr="00306899" w:rsidRDefault="00B528A4" w:rsidP="006D294E">
      <w:pPr>
        <w:jc w:val="both"/>
        <w:rPr>
          <w:rFonts w:cs="Tahoma"/>
        </w:rPr>
      </w:pPr>
      <w:r w:rsidRPr="00306899">
        <w:rPr>
          <w:rFonts w:cs="Tahoma"/>
        </w:rPr>
        <w:t>Predlagani dodatni ukrepi v času gradnje se nanašajo predvsem na preprečevanje razlitja, izpiranja ali izluževanja nevarnih kemikalij v tla in posredno v podzemne vode na območju gradbišča, zaradi pomanjkanja podatkov o gradnji so v nadaljevanju navedeni le nekateri splošni ukrepi:</w:t>
      </w:r>
    </w:p>
    <w:p w14:paraId="0CEF6AB4" w14:textId="77777777" w:rsidR="00B528A4" w:rsidRPr="00306899" w:rsidRDefault="006D294E" w:rsidP="004B1CC6">
      <w:pPr>
        <w:pStyle w:val="Odstavekseznama"/>
        <w:numPr>
          <w:ilvl w:val="0"/>
          <w:numId w:val="21"/>
        </w:numPr>
        <w:ind w:left="714" w:hanging="357"/>
        <w:contextualSpacing w:val="0"/>
        <w:jc w:val="both"/>
        <w:rPr>
          <w:rFonts w:cs="Tahoma"/>
        </w:rPr>
      </w:pPr>
      <w:r w:rsidRPr="00306899">
        <w:rPr>
          <w:rFonts w:cs="Tahoma"/>
        </w:rPr>
        <w:t>g</w:t>
      </w:r>
      <w:r w:rsidR="00B528A4" w:rsidRPr="00306899">
        <w:rPr>
          <w:rFonts w:cs="Tahoma"/>
        </w:rPr>
        <w:t>lede na heterogenost sestave tal je med gradnjo potrebno zagotoviti reden in učinkovit geotehnični nadzor. V času izvedbe temeljev mora biti stal</w:t>
      </w:r>
      <w:r w:rsidRPr="00306899">
        <w:rPr>
          <w:rFonts w:cs="Tahoma"/>
        </w:rPr>
        <w:t>no prisoten nadzornik gradbišča;</w:t>
      </w:r>
    </w:p>
    <w:p w14:paraId="57DD43CF" w14:textId="77777777" w:rsidR="00B528A4" w:rsidRPr="00306899" w:rsidRDefault="006D294E" w:rsidP="004B1CC6">
      <w:pPr>
        <w:pStyle w:val="Odstavekseznama"/>
        <w:numPr>
          <w:ilvl w:val="0"/>
          <w:numId w:val="21"/>
        </w:numPr>
        <w:ind w:left="714" w:hanging="357"/>
        <w:contextualSpacing w:val="0"/>
        <w:jc w:val="both"/>
        <w:rPr>
          <w:rFonts w:cs="Tahoma"/>
        </w:rPr>
      </w:pPr>
      <w:r w:rsidRPr="00306899">
        <w:rPr>
          <w:rFonts w:cs="Tahoma"/>
        </w:rPr>
        <w:t>i</w:t>
      </w:r>
      <w:r w:rsidR="00B528A4" w:rsidRPr="00306899">
        <w:rPr>
          <w:rFonts w:cs="Tahoma"/>
        </w:rPr>
        <w:t>zkop gradbene jame naj se izvede v suhem vremenu, saj bo intervencijski čas za odstranitev morebitnega onesnaženja (onesnažene zemljine) v primeru izliva goriva ali motornega olja iz gradbenega stroja v tem primeru bistveno krajši in bo bistveno zmanjšana možno</w:t>
      </w:r>
      <w:r w:rsidRPr="00306899">
        <w:rPr>
          <w:rFonts w:cs="Tahoma"/>
        </w:rPr>
        <w:t>st za onesnaženje podzemne vode;</w:t>
      </w:r>
    </w:p>
    <w:p w14:paraId="5E7F382C" w14:textId="77777777" w:rsidR="00B528A4" w:rsidRPr="00306899" w:rsidRDefault="006D294E" w:rsidP="004B1CC6">
      <w:pPr>
        <w:pStyle w:val="Odstavekseznama"/>
        <w:numPr>
          <w:ilvl w:val="0"/>
          <w:numId w:val="21"/>
        </w:numPr>
        <w:ind w:left="714" w:hanging="357"/>
        <w:contextualSpacing w:val="0"/>
        <w:jc w:val="both"/>
        <w:rPr>
          <w:rFonts w:cs="Tahoma"/>
        </w:rPr>
      </w:pPr>
      <w:r w:rsidRPr="00306899">
        <w:rPr>
          <w:rFonts w:cs="Tahoma"/>
        </w:rPr>
        <w:t>v</w:t>
      </w:r>
      <w:r w:rsidR="00B528A4" w:rsidRPr="00306899">
        <w:rPr>
          <w:rFonts w:cs="Tahoma"/>
        </w:rPr>
        <w:t>si transportni in gradbeni stroji, uporabljeni pri gradnji, morajo biti tehnično brezhibni in ustrezno vzdrževani. Vzdrževalna dela (kot npr. menjava olja) na gradbenih strojih morajo potekati izven gradbišča, v ustrezno opremljenih delavnicah, le izjemoma na območju gradbišča na za to vnaprej predvideni in za naftne derivate neprepustno utrjeni površini oziroma zavarovani tako, da je preprečen izliv naftnih derivatov v tla in posredno v podzemno vodo. Točenje goriva v gradbene stroje na območju gradbišča je potrebno izvajati z ustrezno cisterno za razvoz goriva in na vnaprej določenih in ustrezno pripravljenih mestih. Točenje goriv</w:t>
      </w:r>
      <w:r w:rsidRPr="00306899">
        <w:rPr>
          <w:rFonts w:cs="Tahoma"/>
        </w:rPr>
        <w:t>a in olja iz sodov ni dovoljeno;</w:t>
      </w:r>
    </w:p>
    <w:p w14:paraId="519ADB95" w14:textId="77777777" w:rsidR="00B528A4" w:rsidRPr="00306899" w:rsidRDefault="006D294E" w:rsidP="004B1CC6">
      <w:pPr>
        <w:pStyle w:val="Odstavekseznama"/>
        <w:numPr>
          <w:ilvl w:val="0"/>
          <w:numId w:val="21"/>
        </w:numPr>
        <w:ind w:left="714" w:hanging="357"/>
        <w:contextualSpacing w:val="0"/>
        <w:jc w:val="both"/>
        <w:rPr>
          <w:rFonts w:cs="Tahoma"/>
        </w:rPr>
      </w:pPr>
      <w:r w:rsidRPr="00306899">
        <w:rPr>
          <w:rFonts w:cs="Tahoma"/>
        </w:rPr>
        <w:t>i</w:t>
      </w:r>
      <w:r w:rsidR="00B528A4" w:rsidRPr="00306899">
        <w:rPr>
          <w:rFonts w:cs="Tahoma"/>
        </w:rPr>
        <w:t>nvestitor mora zagotoviti, da izvajalci gradbenih del na gradbišču hranijo ali začasno skladiščijo gradbene odpadke ločeno po vrstah gradbenih odpadkov in sicer tako, da ne onesnažujejo okolja in je zbiralcu gradbenih odpadkov omogočen dostop za njihov prevzem ali prevozniku gradbenih odpadkov za njihovo odpremo. Če hramba ali začasno skladiščenje gradbenih odpadkov ni možna na gradbišču, mora investitor zagotoviti, da izvajalci gradbenih del gradbene odpadke odlagajo nep</w:t>
      </w:r>
      <w:r w:rsidRPr="00306899">
        <w:rPr>
          <w:rFonts w:cs="Tahoma"/>
        </w:rPr>
        <w:t>osredno po nastanku v zabojnike;</w:t>
      </w:r>
    </w:p>
    <w:p w14:paraId="3CE6B6AD" w14:textId="77777777" w:rsidR="00B528A4" w:rsidRPr="00306899" w:rsidRDefault="006D294E" w:rsidP="004B1CC6">
      <w:pPr>
        <w:pStyle w:val="Odstavekseznama"/>
        <w:numPr>
          <w:ilvl w:val="0"/>
          <w:numId w:val="21"/>
        </w:numPr>
        <w:ind w:left="714" w:hanging="357"/>
        <w:contextualSpacing w:val="0"/>
        <w:jc w:val="both"/>
        <w:rPr>
          <w:rFonts w:cs="Tahoma"/>
        </w:rPr>
      </w:pPr>
      <w:r w:rsidRPr="00306899">
        <w:rPr>
          <w:rFonts w:cs="Tahoma"/>
        </w:rPr>
        <w:t>i</w:t>
      </w:r>
      <w:r w:rsidR="00B528A4" w:rsidRPr="00306899">
        <w:rPr>
          <w:rFonts w:cs="Tahoma"/>
        </w:rPr>
        <w:t>zvajalec, ki bo izdelal načrt organizacije gradbišča v sklad</w:t>
      </w:r>
      <w:r w:rsidRPr="00306899">
        <w:rPr>
          <w:rFonts w:cs="Tahoma"/>
        </w:rPr>
        <w:t>u s</w:t>
      </w:r>
      <w:r w:rsidR="00F43C41" w:rsidRPr="00306899">
        <w:t xml:space="preserve"> </w:t>
      </w:r>
      <w:r w:rsidR="00F43C41" w:rsidRPr="00306899">
        <w:rPr>
          <w:rFonts w:cs="Tahoma"/>
        </w:rPr>
        <w:t>Pravilnik o gradbiščih (Uradni list RS, št. 55/08, 54/09 – popr., 61/17 – GZ in 199/21 – GZ-1</w:t>
      </w:r>
      <w:r w:rsidR="00B528A4" w:rsidRPr="00306899">
        <w:rPr>
          <w:rFonts w:cs="Tahoma"/>
        </w:rPr>
        <w:t>, naj v tem načrtu predvidi tudi lokacijo za začasno skladiščenje gradbenih odpadkov in lokacijo za gradbene stroje in naprave na utrje</w:t>
      </w:r>
      <w:r w:rsidRPr="00306899">
        <w:rPr>
          <w:rFonts w:cs="Tahoma"/>
        </w:rPr>
        <w:t>ni površini izven gradbene jame;</w:t>
      </w:r>
    </w:p>
    <w:p w14:paraId="79FAD2A0" w14:textId="77777777" w:rsidR="00B528A4" w:rsidRPr="00306899" w:rsidRDefault="006D294E" w:rsidP="004B1CC6">
      <w:pPr>
        <w:pStyle w:val="Odstavekseznama"/>
        <w:numPr>
          <w:ilvl w:val="0"/>
          <w:numId w:val="21"/>
        </w:numPr>
        <w:ind w:left="714" w:hanging="357"/>
        <w:contextualSpacing w:val="0"/>
        <w:jc w:val="both"/>
        <w:rPr>
          <w:rFonts w:cs="Tahoma"/>
        </w:rPr>
      </w:pPr>
      <w:r w:rsidRPr="00306899">
        <w:rPr>
          <w:rFonts w:cs="Tahoma"/>
        </w:rPr>
        <w:t>za</w:t>
      </w:r>
      <w:r w:rsidR="00B528A4" w:rsidRPr="00306899">
        <w:rPr>
          <w:rFonts w:cs="Tahoma"/>
        </w:rPr>
        <w:t xml:space="preserve"> morebitne nevarne odpadke mora biti določeno ustrezno opremljeno mesto na območju gradbišča (izven gradbene jame), skladiščne posode za nevarne odpadke pa morajo biti iz ustreznih materialov (odpornih na skladiščene snovi), zaprte in ustrezno označene (ozn</w:t>
      </w:r>
      <w:r w:rsidRPr="00306899">
        <w:rPr>
          <w:rFonts w:cs="Tahoma"/>
        </w:rPr>
        <w:t>aka odpadka, oznaka nevarnosti);</w:t>
      </w:r>
    </w:p>
    <w:p w14:paraId="266F44C7" w14:textId="77777777" w:rsidR="00B528A4" w:rsidRPr="00306899" w:rsidRDefault="006D294E" w:rsidP="004B1CC6">
      <w:pPr>
        <w:pStyle w:val="Odstavekseznama"/>
        <w:numPr>
          <w:ilvl w:val="0"/>
          <w:numId w:val="21"/>
        </w:numPr>
        <w:ind w:left="714" w:hanging="357"/>
        <w:contextualSpacing w:val="0"/>
        <w:jc w:val="both"/>
        <w:rPr>
          <w:rFonts w:cs="Tahoma"/>
        </w:rPr>
      </w:pPr>
      <w:r w:rsidRPr="00306899">
        <w:rPr>
          <w:rFonts w:cs="Tahoma"/>
        </w:rPr>
        <w:t>i</w:t>
      </w:r>
      <w:r w:rsidR="00B528A4" w:rsidRPr="00306899">
        <w:rPr>
          <w:rFonts w:cs="Tahoma"/>
        </w:rPr>
        <w:t xml:space="preserve">nvestitor mora zagotoviti oddajo gradbenih odpadkov zbiralcu ali obdelovalcu, kar mora </w:t>
      </w:r>
      <w:r w:rsidRPr="00306899">
        <w:rPr>
          <w:rFonts w:cs="Tahoma"/>
        </w:rPr>
        <w:t>biti tudi ustrezno evidentirano;</w:t>
      </w:r>
    </w:p>
    <w:p w14:paraId="15AE5B7D" w14:textId="77777777" w:rsidR="00B528A4" w:rsidRPr="00306899" w:rsidRDefault="006D294E" w:rsidP="004B1CC6">
      <w:pPr>
        <w:pStyle w:val="Odstavekseznama"/>
        <w:numPr>
          <w:ilvl w:val="0"/>
          <w:numId w:val="21"/>
        </w:numPr>
        <w:ind w:left="714" w:hanging="357"/>
        <w:contextualSpacing w:val="0"/>
        <w:jc w:val="both"/>
        <w:rPr>
          <w:rFonts w:cs="Tahoma"/>
        </w:rPr>
      </w:pPr>
      <w:r w:rsidRPr="00306899">
        <w:rPr>
          <w:rFonts w:cs="Tahoma"/>
        </w:rPr>
        <w:t>p</w:t>
      </w:r>
      <w:r w:rsidR="00B528A4" w:rsidRPr="00306899">
        <w:rPr>
          <w:rFonts w:cs="Tahoma"/>
        </w:rPr>
        <w:t>repovedano je izlivanje nevarnih in drugih tekočih odpadkov v tla ali v kanalizacijski sistem</w:t>
      </w:r>
      <w:r w:rsidR="00AB37BB" w:rsidRPr="00306899">
        <w:rPr>
          <w:rFonts w:cs="Tahoma"/>
        </w:rPr>
        <w:t>;</w:t>
      </w:r>
    </w:p>
    <w:p w14:paraId="5CF8920A" w14:textId="77777777" w:rsidR="00B528A4" w:rsidRPr="00306899" w:rsidRDefault="006D294E" w:rsidP="004B1CC6">
      <w:pPr>
        <w:pStyle w:val="Odstavekseznama"/>
        <w:numPr>
          <w:ilvl w:val="0"/>
          <w:numId w:val="21"/>
        </w:numPr>
        <w:ind w:left="714" w:hanging="357"/>
        <w:contextualSpacing w:val="0"/>
        <w:jc w:val="both"/>
        <w:rPr>
          <w:rFonts w:cs="Tahoma"/>
        </w:rPr>
      </w:pPr>
      <w:r w:rsidRPr="00306899">
        <w:rPr>
          <w:rFonts w:cs="Tahoma"/>
        </w:rPr>
        <w:t>s</w:t>
      </w:r>
      <w:r w:rsidR="00B528A4" w:rsidRPr="00306899">
        <w:rPr>
          <w:rFonts w:cs="Tahoma"/>
        </w:rPr>
        <w:t>kladiščenje morebitnih nevar</w:t>
      </w:r>
      <w:r w:rsidR="00CE3761" w:rsidRPr="00306899">
        <w:rPr>
          <w:rFonts w:cs="Tahoma"/>
        </w:rPr>
        <w:t>nih snovi oziroma</w:t>
      </w:r>
      <w:r w:rsidR="00B528A4" w:rsidRPr="00306899">
        <w:rPr>
          <w:rFonts w:cs="Tahoma"/>
        </w:rPr>
        <w:t xml:space="preserve"> kemikalij mora biti urejeno tako, da so preprečeni škodljivi vplivi na tla ali podzemne vode, investitor oz. izvajalec gradbenih del pa morata tudi zagotoviti, da so na območju gradbišča (izven gradbene jame) skladiščene najmanjše možne količine morebitnih nevarnih snovi oz. kemikalij, ki se pri gradnji upor</w:t>
      </w:r>
      <w:r w:rsidRPr="00306899">
        <w:rPr>
          <w:rFonts w:cs="Tahoma"/>
        </w:rPr>
        <w:t>abljajo, čim krajši čas;</w:t>
      </w:r>
    </w:p>
    <w:p w14:paraId="47077C59" w14:textId="77777777" w:rsidR="00B528A4" w:rsidRPr="00306899" w:rsidRDefault="006D294E" w:rsidP="004B1CC6">
      <w:pPr>
        <w:pStyle w:val="Odstavekseznama"/>
        <w:numPr>
          <w:ilvl w:val="0"/>
          <w:numId w:val="21"/>
        </w:numPr>
        <w:jc w:val="both"/>
        <w:rPr>
          <w:rFonts w:cs="Tahoma"/>
        </w:rPr>
      </w:pPr>
      <w:r w:rsidRPr="00306899">
        <w:rPr>
          <w:rFonts w:cs="Tahoma"/>
        </w:rPr>
        <w:t>p</w:t>
      </w:r>
      <w:r w:rsidR="00B528A4" w:rsidRPr="00306899">
        <w:rPr>
          <w:rFonts w:cs="Tahoma"/>
        </w:rPr>
        <w:t>ri izbiri vrste talnih površin, ki so primerne za zagotavljanje brezhibnosti, je pomembna pravilna izbira materialov in gradbene izvedbe kot sledi:</w:t>
      </w:r>
    </w:p>
    <w:p w14:paraId="053A3FB2" w14:textId="77777777" w:rsidR="00B528A4" w:rsidRPr="008F6A26" w:rsidRDefault="00B528A4" w:rsidP="008F6A26">
      <w:pPr>
        <w:spacing w:after="0"/>
        <w:ind w:left="709"/>
        <w:rPr>
          <w:rFonts w:cs="Tahoma"/>
          <w:i/>
        </w:rPr>
      </w:pPr>
      <w:r w:rsidRPr="008F6A26">
        <w:rPr>
          <w:rFonts w:cs="Tahoma"/>
          <w:i/>
        </w:rPr>
        <w:t>a)</w:t>
      </w:r>
      <w:r w:rsidRPr="008F6A26">
        <w:rPr>
          <w:rFonts w:cs="Tahoma"/>
          <w:i/>
        </w:rPr>
        <w:tab/>
        <w:t>Materiali:</w:t>
      </w:r>
    </w:p>
    <w:p w14:paraId="26AA4F94" w14:textId="77777777" w:rsidR="00B528A4" w:rsidRPr="00306899" w:rsidRDefault="00B528A4" w:rsidP="00CE3761">
      <w:pPr>
        <w:ind w:left="709"/>
        <w:jc w:val="both"/>
        <w:rPr>
          <w:rFonts w:cs="Tahoma"/>
        </w:rPr>
      </w:pPr>
      <w:r w:rsidRPr="00306899">
        <w:rPr>
          <w:rFonts w:cs="Tahoma"/>
        </w:rPr>
        <w:t>Največjo brezhibnost imajo talne površine iz gradbenih materialov in izdelkov (betoni, asfalti, estrihi, malte, premazi itd.) s primernim deležem ene ali več sestavin, kot so:</w:t>
      </w:r>
    </w:p>
    <w:p w14:paraId="6EBBB848" w14:textId="77777777" w:rsidR="00B528A4" w:rsidRPr="00306899" w:rsidRDefault="00B528A4" w:rsidP="006D294E">
      <w:pPr>
        <w:ind w:left="709"/>
        <w:jc w:val="both"/>
        <w:rPr>
          <w:rFonts w:cs="Tahoma"/>
        </w:rPr>
      </w:pPr>
      <w:r w:rsidRPr="00306899">
        <w:rPr>
          <w:rFonts w:cs="Tahoma"/>
        </w:rPr>
        <w:t>kemijsko odpor</w:t>
      </w:r>
      <w:r w:rsidR="006D294E" w:rsidRPr="00306899">
        <w:rPr>
          <w:rFonts w:cs="Tahoma"/>
        </w:rPr>
        <w:t xml:space="preserve">ni cementi (npr. portlandski); </w:t>
      </w:r>
      <w:r w:rsidRPr="00306899">
        <w:rPr>
          <w:rFonts w:cs="Tahoma"/>
        </w:rPr>
        <w:t>polimerni dodatki (npr. polimerne smole, k</w:t>
      </w:r>
      <w:r w:rsidR="006D294E" w:rsidRPr="00306899">
        <w:rPr>
          <w:rFonts w:cs="Tahoma"/>
        </w:rPr>
        <w:t xml:space="preserve">opolimeri, polimerna vlakna); </w:t>
      </w:r>
      <w:r w:rsidRPr="00306899">
        <w:rPr>
          <w:rFonts w:cs="Tahoma"/>
        </w:rPr>
        <w:t>mineralna polnila (npr. kremenčev pesek, (mikro)</w:t>
      </w:r>
      <w:r w:rsidR="00F801F9" w:rsidRPr="00306899">
        <w:rPr>
          <w:rFonts w:cs="Tahoma"/>
        </w:rPr>
        <w:t xml:space="preserve"> </w:t>
      </w:r>
      <w:r w:rsidRPr="00306899">
        <w:rPr>
          <w:rFonts w:cs="Tahoma"/>
        </w:rPr>
        <w:t>silika, elektrofilt</w:t>
      </w:r>
      <w:r w:rsidR="006D294E" w:rsidRPr="00306899">
        <w:rPr>
          <w:rFonts w:cs="Tahoma"/>
        </w:rPr>
        <w:t xml:space="preserve">rski pepel, žlindra); specialni kemijski dodatki; </w:t>
      </w:r>
      <w:r w:rsidRPr="00306899">
        <w:rPr>
          <w:rFonts w:cs="Tahoma"/>
        </w:rPr>
        <w:t>kemijsko odporni agregati za betone primerne granulacije in drugih lastnosti.</w:t>
      </w:r>
    </w:p>
    <w:p w14:paraId="329981FE" w14:textId="77777777" w:rsidR="00B528A4" w:rsidRPr="008F6A26" w:rsidRDefault="00B528A4" w:rsidP="008F6A26">
      <w:pPr>
        <w:spacing w:after="0"/>
        <w:ind w:left="709"/>
        <w:rPr>
          <w:rFonts w:cs="Tahoma"/>
          <w:i/>
        </w:rPr>
      </w:pPr>
      <w:r w:rsidRPr="008F6A26">
        <w:rPr>
          <w:rFonts w:cs="Tahoma"/>
          <w:i/>
        </w:rPr>
        <w:t>b)</w:t>
      </w:r>
      <w:r w:rsidRPr="008F6A26">
        <w:rPr>
          <w:rFonts w:cs="Tahoma"/>
          <w:i/>
        </w:rPr>
        <w:tab/>
        <w:t>Gradbena izvedba:</w:t>
      </w:r>
    </w:p>
    <w:p w14:paraId="461CAD0A" w14:textId="77777777" w:rsidR="00B528A4" w:rsidRPr="00306899" w:rsidRDefault="00B528A4" w:rsidP="006D294E">
      <w:pPr>
        <w:ind w:left="709"/>
        <w:jc w:val="both"/>
        <w:rPr>
          <w:rFonts w:cs="Tahoma"/>
        </w:rPr>
      </w:pPr>
      <w:r w:rsidRPr="00306899">
        <w:rPr>
          <w:rFonts w:cs="Tahoma"/>
        </w:rPr>
        <w:t>Pri vgradnji, spojih in stikih gradbenih izdelkov iz materialov iz prejšnje točke (npr. plošče, cevi, kanali, predizdelani elementi) je treba zagotoviti tudi brezhibnost materialov in proizvodov za spoje in stikanje (npr. fuge). Talne površine, ki niso preplastene z zgoraj omenjenimi materiali, niso primerne kot ukrep proti onesnaženju tal in podzemnih vod. Zahteve glede izbire primernih talnih površin in opreme glede na vrsto zadevnih nevarnih snovi in pogostost njihovih stikov s talnimi površinami ter preverjanje, preizkušanje in nadzor nad njihovo brezhibnostjo so zlasti podane v skupini standardov SIST EN 14879.</w:t>
      </w:r>
    </w:p>
    <w:p w14:paraId="55272236" w14:textId="77777777" w:rsidR="00B528A4" w:rsidRPr="00217C12" w:rsidRDefault="00B528A4" w:rsidP="006D294E">
      <w:pPr>
        <w:pStyle w:val="Naslov3"/>
        <w:rPr>
          <w:rStyle w:val="Naslov2Znak"/>
          <w:b/>
        </w:rPr>
      </w:pPr>
      <w:bookmarkStart w:id="83" w:name="_Toc144122327"/>
      <w:r w:rsidRPr="00217C12">
        <w:rPr>
          <w:rStyle w:val="Naslov2Znak"/>
          <w:b/>
        </w:rPr>
        <w:t>Interventni ukrepi v času gradnje</w:t>
      </w:r>
      <w:bookmarkEnd w:id="83"/>
    </w:p>
    <w:p w14:paraId="595859B1" w14:textId="77777777" w:rsidR="00B528A4" w:rsidRPr="00217C12" w:rsidRDefault="00B528A4" w:rsidP="00B528A4">
      <w:pPr>
        <w:rPr>
          <w:rFonts w:cs="Tahoma"/>
        </w:rPr>
      </w:pPr>
      <w:r w:rsidRPr="00217C12">
        <w:rPr>
          <w:rFonts w:cs="Tahoma"/>
        </w:rPr>
        <w:t xml:space="preserve">Za primer izrednih dogodkov v času gradnje, kot je npr. </w:t>
      </w:r>
      <w:bookmarkStart w:id="84" w:name="_Hlk144102588"/>
      <w:r w:rsidRPr="00217C12">
        <w:rPr>
          <w:rFonts w:cs="Tahoma"/>
        </w:rPr>
        <w:t>razlitje naftnih derivatov (goriva, olja) iz gradbenih strojev ali transportnih vozil)</w:t>
      </w:r>
      <w:bookmarkEnd w:id="84"/>
      <w:r w:rsidRPr="00217C12">
        <w:rPr>
          <w:rFonts w:cs="Tahoma"/>
        </w:rPr>
        <w:t>, je potrebno upoštevati naslednje ukrepe:</w:t>
      </w:r>
    </w:p>
    <w:p w14:paraId="2D75C09B" w14:textId="77777777" w:rsidR="00B528A4" w:rsidRPr="00217C12" w:rsidRDefault="006D294E" w:rsidP="004B1CC6">
      <w:pPr>
        <w:pStyle w:val="Odstavekseznama"/>
        <w:numPr>
          <w:ilvl w:val="0"/>
          <w:numId w:val="22"/>
        </w:numPr>
        <w:ind w:left="714" w:hanging="357"/>
        <w:contextualSpacing w:val="0"/>
        <w:jc w:val="both"/>
        <w:rPr>
          <w:rFonts w:cs="Tahoma"/>
        </w:rPr>
      </w:pPr>
      <w:r w:rsidRPr="00217C12">
        <w:rPr>
          <w:rFonts w:cs="Tahoma"/>
        </w:rPr>
        <w:t>z</w:t>
      </w:r>
      <w:r w:rsidR="00B528A4" w:rsidRPr="00217C12">
        <w:rPr>
          <w:rFonts w:cs="Tahoma"/>
        </w:rPr>
        <w:t xml:space="preserve">a primer dogodkov, kot je npr. razlitje oz. onesnaženje tal z naftnimi derivati (z gorivom ali oljem iz gradbenih strojev ali transportnih vozil) ali z neznanimi tekočinami, mora biti pripravljen poslovnik (pravilnik, načrt ravnanja) za ukrepanje. V njem morajo biti določene tudi pooblaščene osebe, ki so odgovorne za organizacijo intervencije 24 ur na dan (v intervencijsko enoto mora </w:t>
      </w:r>
      <w:r w:rsidRPr="00217C12">
        <w:rPr>
          <w:rFonts w:cs="Tahoma"/>
        </w:rPr>
        <w:t>biti vključen tudi hidrogeolog);</w:t>
      </w:r>
    </w:p>
    <w:p w14:paraId="196AC3F7" w14:textId="77777777" w:rsidR="00B528A4" w:rsidRPr="00217C12" w:rsidRDefault="006D294E" w:rsidP="004B1CC6">
      <w:pPr>
        <w:pStyle w:val="Odstavekseznama"/>
        <w:numPr>
          <w:ilvl w:val="0"/>
          <w:numId w:val="22"/>
        </w:numPr>
        <w:jc w:val="both"/>
        <w:rPr>
          <w:rFonts w:cs="Tahoma"/>
        </w:rPr>
      </w:pPr>
      <w:r w:rsidRPr="00217C12">
        <w:rPr>
          <w:rFonts w:cs="Tahoma"/>
        </w:rPr>
        <w:t>v</w:t>
      </w:r>
      <w:r w:rsidR="00B528A4" w:rsidRPr="00217C12">
        <w:rPr>
          <w:rFonts w:cs="Tahoma"/>
        </w:rPr>
        <w:t xml:space="preserve"> primeru razlitja naftnih derivatov je potrebno širjenje onesnaženja takoj omejiti, onesnaženo zemljino čim prej odstraniti in jo začasno shraniti v ustreznih zaprtih posodah in jo nato oddati ustreznemu zbiralcu ali odstranjevalcu tega odpadka. Za takojšnje ukrepanje morajo biti na gradbišču na voljo ustrezna absorpcijska sredstva in oprema, vsi delavci pa morajo biti poučeni o nevarnostih in o načinu ukrepanja v tovrstnih primerih. Vse tovrstne dogodke je potrebno vpisati v gradbeni dnevnik.</w:t>
      </w:r>
    </w:p>
    <w:p w14:paraId="2FECA36A" w14:textId="77777777" w:rsidR="00B528A4" w:rsidRPr="0051326B" w:rsidRDefault="00B528A4" w:rsidP="008A7C9E">
      <w:pPr>
        <w:pStyle w:val="Naslov3"/>
        <w:jc w:val="both"/>
      </w:pPr>
      <w:bookmarkStart w:id="85" w:name="_Toc144122328"/>
      <w:r w:rsidRPr="0051326B">
        <w:t>Dodatni ukrepi v času obratovanja</w:t>
      </w:r>
      <w:bookmarkEnd w:id="85"/>
    </w:p>
    <w:p w14:paraId="2445D454" w14:textId="77777777" w:rsidR="00B528A4" w:rsidRPr="0051326B" w:rsidRDefault="00B528A4" w:rsidP="008A7C9E">
      <w:pPr>
        <w:jc w:val="both"/>
        <w:rPr>
          <w:rFonts w:cs="Tahoma"/>
        </w:rPr>
      </w:pPr>
      <w:r w:rsidRPr="0051326B">
        <w:rPr>
          <w:rFonts w:cs="Tahoma"/>
        </w:rPr>
        <w:t xml:space="preserve">V času obratovanja je poleg predvidenih ukrepov </w:t>
      </w:r>
      <w:r w:rsidR="006D294E" w:rsidRPr="0051326B">
        <w:rPr>
          <w:rFonts w:cs="Tahoma"/>
        </w:rPr>
        <w:t xml:space="preserve">potrebno upoštevati še </w:t>
      </w:r>
      <w:r w:rsidRPr="0051326B">
        <w:rPr>
          <w:rFonts w:cs="Tahoma"/>
        </w:rPr>
        <w:t>naslednje ukrepe:</w:t>
      </w:r>
    </w:p>
    <w:p w14:paraId="25EF648C" w14:textId="15D60062" w:rsidR="00B528A4" w:rsidRPr="0051326B" w:rsidRDefault="00B528A4" w:rsidP="004B1CC6">
      <w:pPr>
        <w:pStyle w:val="Odstavekseznama"/>
        <w:numPr>
          <w:ilvl w:val="0"/>
          <w:numId w:val="23"/>
        </w:numPr>
        <w:ind w:left="714" w:hanging="357"/>
        <w:contextualSpacing w:val="0"/>
        <w:jc w:val="both"/>
        <w:rPr>
          <w:rFonts w:cs="Tahoma"/>
        </w:rPr>
      </w:pPr>
      <w:r w:rsidRPr="0051326B">
        <w:rPr>
          <w:rFonts w:cs="Tahoma"/>
        </w:rPr>
        <w:t>morebitne poškodb</w:t>
      </w:r>
      <w:r w:rsidR="008B2315" w:rsidRPr="0051326B">
        <w:rPr>
          <w:rFonts w:cs="Tahoma"/>
        </w:rPr>
        <w:t>e morajo biti takoj sanirane;</w:t>
      </w:r>
    </w:p>
    <w:p w14:paraId="19DC7EBF" w14:textId="77777777" w:rsidR="00B528A4" w:rsidRPr="0051326B" w:rsidRDefault="008B2315" w:rsidP="004B1CC6">
      <w:pPr>
        <w:pStyle w:val="Odstavekseznama"/>
        <w:numPr>
          <w:ilvl w:val="0"/>
          <w:numId w:val="23"/>
        </w:numPr>
        <w:ind w:left="714" w:hanging="357"/>
        <w:contextualSpacing w:val="0"/>
        <w:rPr>
          <w:rFonts w:cs="Tahoma"/>
        </w:rPr>
      </w:pPr>
      <w:r w:rsidRPr="0051326B">
        <w:rPr>
          <w:rFonts w:cs="Tahoma"/>
        </w:rPr>
        <w:t>vo</w:t>
      </w:r>
      <w:r w:rsidR="00B528A4" w:rsidRPr="0051326B">
        <w:rPr>
          <w:rFonts w:cs="Tahoma"/>
        </w:rPr>
        <w:t xml:space="preserve">dotesnost kanalizacijskih cevi za </w:t>
      </w:r>
      <w:r w:rsidR="006D294E" w:rsidRPr="0051326B">
        <w:rPr>
          <w:rFonts w:cs="Tahoma"/>
        </w:rPr>
        <w:t xml:space="preserve">komunalne </w:t>
      </w:r>
      <w:r w:rsidR="00B528A4" w:rsidRPr="0051326B">
        <w:rPr>
          <w:rFonts w:cs="Tahoma"/>
        </w:rPr>
        <w:t>odpadne vode mora biti dokazana.</w:t>
      </w:r>
    </w:p>
    <w:p w14:paraId="3AF726E0" w14:textId="77777777" w:rsidR="008230A9" w:rsidRPr="0051326B" w:rsidRDefault="008230A9" w:rsidP="00AB37BB">
      <w:pPr>
        <w:jc w:val="both"/>
        <w:rPr>
          <w:rFonts w:cs="Tahoma"/>
          <w:b/>
        </w:rPr>
      </w:pPr>
      <w:r w:rsidRPr="0051326B">
        <w:rPr>
          <w:rFonts w:cs="Tahoma"/>
        </w:rPr>
        <w:t>Z ozirom n</w:t>
      </w:r>
      <w:r w:rsidR="008D4FF6" w:rsidRPr="0051326B">
        <w:rPr>
          <w:rFonts w:cs="Tahoma"/>
        </w:rPr>
        <w:t>a značilnosti</w:t>
      </w:r>
      <w:r w:rsidR="003154CB" w:rsidRPr="0051326B">
        <w:rPr>
          <w:rFonts w:cs="Tahoma"/>
        </w:rPr>
        <w:t xml:space="preserve"> obravnavane načrtovane </w:t>
      </w:r>
      <w:r w:rsidR="00B62EA3" w:rsidRPr="0051326B">
        <w:rPr>
          <w:rFonts w:cs="Tahoma"/>
        </w:rPr>
        <w:t xml:space="preserve">gradnje </w:t>
      </w:r>
      <w:r w:rsidR="007C5D92" w:rsidRPr="0051326B">
        <w:rPr>
          <w:rFonts w:cs="Tahoma"/>
        </w:rPr>
        <w:t xml:space="preserve">Intermodalnega centra </w:t>
      </w:r>
      <w:r w:rsidR="00E01AF3" w:rsidRPr="0051326B">
        <w:rPr>
          <w:rFonts w:cs="Tahoma"/>
        </w:rPr>
        <w:t>Kidričevo</w:t>
      </w:r>
      <w:r w:rsidR="003154CB" w:rsidRPr="0051326B">
        <w:rPr>
          <w:rFonts w:cs="Tahoma"/>
        </w:rPr>
        <w:t xml:space="preserve"> </w:t>
      </w:r>
      <w:r w:rsidRPr="0051326B">
        <w:rPr>
          <w:rFonts w:cs="Tahoma"/>
        </w:rPr>
        <w:t>in</w:t>
      </w:r>
      <w:r w:rsidR="008D4FF6" w:rsidRPr="0051326B">
        <w:rPr>
          <w:rFonts w:cs="Tahoma"/>
        </w:rPr>
        <w:t xml:space="preserve"> </w:t>
      </w:r>
      <w:r w:rsidR="00F801F9" w:rsidRPr="0051326B">
        <w:rPr>
          <w:rFonts w:cs="Tahoma"/>
        </w:rPr>
        <w:t>opravljanja dejavnosti</w:t>
      </w:r>
      <w:r w:rsidR="008D6D08" w:rsidRPr="0051326B">
        <w:rPr>
          <w:rFonts w:cs="Tahoma"/>
        </w:rPr>
        <w:t xml:space="preserve"> </w:t>
      </w:r>
      <w:r w:rsidR="008D4FF6" w:rsidRPr="0051326B">
        <w:rPr>
          <w:rFonts w:cs="Tahoma"/>
        </w:rPr>
        <w:t xml:space="preserve">ter vseh predvidenih ukrepov za zaščito podzemne vode, </w:t>
      </w:r>
      <w:r w:rsidR="008D4FF6" w:rsidRPr="0051326B">
        <w:rPr>
          <w:rFonts w:cs="Tahoma"/>
          <w:b/>
        </w:rPr>
        <w:t xml:space="preserve">izvajanje </w:t>
      </w:r>
      <w:r w:rsidR="008A7C9E" w:rsidRPr="0051326B">
        <w:rPr>
          <w:rFonts w:cs="Tahoma"/>
          <w:b/>
        </w:rPr>
        <w:t xml:space="preserve">posebnega </w:t>
      </w:r>
      <w:r w:rsidR="008D4FF6" w:rsidRPr="0051326B">
        <w:rPr>
          <w:rFonts w:cs="Tahoma"/>
          <w:b/>
        </w:rPr>
        <w:t>obratovalnega monitor</w:t>
      </w:r>
      <w:r w:rsidR="008A7C9E" w:rsidRPr="0051326B">
        <w:rPr>
          <w:rFonts w:cs="Tahoma"/>
          <w:b/>
        </w:rPr>
        <w:t xml:space="preserve">inga </w:t>
      </w:r>
      <w:r w:rsidR="008D6D08" w:rsidRPr="0051326B">
        <w:rPr>
          <w:rFonts w:cs="Tahoma"/>
          <w:b/>
        </w:rPr>
        <w:t xml:space="preserve">stanja </w:t>
      </w:r>
      <w:r w:rsidR="008A7C9E" w:rsidRPr="0051326B">
        <w:rPr>
          <w:rFonts w:cs="Tahoma"/>
          <w:b/>
        </w:rPr>
        <w:t xml:space="preserve">podzemne vode </w:t>
      </w:r>
      <w:r w:rsidR="008D6D08" w:rsidRPr="0051326B">
        <w:rPr>
          <w:rFonts w:cs="Tahoma"/>
          <w:b/>
        </w:rPr>
        <w:t>ni potrebno.</w:t>
      </w:r>
    </w:p>
    <w:p w14:paraId="369B2FC6" w14:textId="77777777" w:rsidR="00D10A86" w:rsidRPr="00F84C43" w:rsidRDefault="00D10A86">
      <w:pPr>
        <w:spacing w:after="200" w:line="276" w:lineRule="auto"/>
        <w:rPr>
          <w:rFonts w:cs="Tahoma"/>
          <w:highlight w:val="yellow"/>
        </w:rPr>
      </w:pPr>
      <w:r w:rsidRPr="00F84C43">
        <w:rPr>
          <w:rFonts w:cs="Tahoma"/>
          <w:highlight w:val="yellow"/>
        </w:rPr>
        <w:br w:type="page"/>
      </w:r>
    </w:p>
    <w:p w14:paraId="7A8494F2" w14:textId="77777777" w:rsidR="00B528A4" w:rsidRPr="002366D4" w:rsidRDefault="00B528A4" w:rsidP="006D294E">
      <w:pPr>
        <w:pStyle w:val="Naslov1"/>
      </w:pPr>
      <w:bookmarkStart w:id="86" w:name="_Toc144122329"/>
      <w:r w:rsidRPr="002366D4">
        <w:t>SKLEPNA OCENA</w:t>
      </w:r>
      <w:bookmarkEnd w:id="86"/>
    </w:p>
    <w:p w14:paraId="4B52F5D5" w14:textId="77777777" w:rsidR="00E82E76" w:rsidRPr="003515C3" w:rsidRDefault="00E82E76" w:rsidP="00BE2C86">
      <w:pPr>
        <w:jc w:val="both"/>
        <w:rPr>
          <w:rFonts w:cs="Tahoma"/>
        </w:rPr>
      </w:pPr>
      <w:r w:rsidRPr="00E579D1">
        <w:rPr>
          <w:rFonts w:cs="Tahoma"/>
        </w:rPr>
        <w:t xml:space="preserve">Investitor, </w:t>
      </w:r>
      <w:r w:rsidR="003515C3">
        <w:rPr>
          <w:rFonts w:cs="Tahoma"/>
        </w:rPr>
        <w:t>O</w:t>
      </w:r>
      <w:r w:rsidR="00E579D1" w:rsidRPr="00E579D1">
        <w:rPr>
          <w:rFonts w:cs="Tahoma"/>
        </w:rPr>
        <w:t>bčina Kidričevo</w:t>
      </w:r>
      <w:r w:rsidR="003515C3" w:rsidRPr="003515C3">
        <w:t xml:space="preserve"> </w:t>
      </w:r>
      <w:r w:rsidR="003515C3" w:rsidRPr="003515C3">
        <w:rPr>
          <w:rFonts w:cs="Tahoma"/>
        </w:rPr>
        <w:t>Občina Kidričevo</w:t>
      </w:r>
      <w:r w:rsidR="003515C3">
        <w:rPr>
          <w:rFonts w:cs="Tahoma"/>
        </w:rPr>
        <w:t xml:space="preserve">, </w:t>
      </w:r>
      <w:r w:rsidR="003515C3" w:rsidRPr="003515C3">
        <w:rPr>
          <w:rFonts w:cs="Tahoma"/>
        </w:rPr>
        <w:t>Kopališka ulica 14</w:t>
      </w:r>
      <w:r w:rsidR="003515C3">
        <w:rPr>
          <w:rFonts w:cs="Tahoma"/>
        </w:rPr>
        <w:t xml:space="preserve">, </w:t>
      </w:r>
      <w:r w:rsidR="003515C3" w:rsidRPr="003515C3">
        <w:rPr>
          <w:rFonts w:cs="Tahoma"/>
        </w:rPr>
        <w:t>2325 Kidričevo</w:t>
      </w:r>
      <w:r w:rsidRPr="00BE2C86">
        <w:rPr>
          <w:rFonts w:cs="Tahoma"/>
        </w:rPr>
        <w:t xml:space="preserve">, </w:t>
      </w:r>
      <w:r w:rsidR="00B27DA1" w:rsidRPr="00BA5A9C">
        <w:t>načrtuje gradnjo Intermodalnega železniškega ce</w:t>
      </w:r>
      <w:r w:rsidR="00B27DA1">
        <w:t xml:space="preserve">ntra v Kidričevem (Terminal IC). </w:t>
      </w:r>
      <w:r w:rsidR="00BE2C86" w:rsidRPr="00B27DA1">
        <w:rPr>
          <w:rFonts w:cs="Tahoma"/>
        </w:rPr>
        <w:t>Predvidena lokacija zajema</w:t>
      </w:r>
      <w:r w:rsidR="00BE2C86" w:rsidRPr="00BE2C86">
        <w:rPr>
          <w:rFonts w:cs="Tahoma"/>
        </w:rPr>
        <w:t xml:space="preserve"> parcele št. 1012/119 (glavna), 1011/43 (ob internem žel. tiru TALUM), 1011/116 (vzhodni tir), 765/5, 1012/16, k.o. 425 Lovrenc na Dravskem polju, med industrijskim tirom in ograjo industrijskega območja tovarne Talum Kidričevo</w:t>
      </w:r>
      <w:r w:rsidRPr="00BE2C86">
        <w:rPr>
          <w:rFonts w:cs="Tahoma"/>
        </w:rPr>
        <w:t xml:space="preserve"> zgraditi nov</w:t>
      </w:r>
      <w:r w:rsidR="00BE2C86" w:rsidRPr="00BE2C86">
        <w:rPr>
          <w:rFonts w:cs="Tahoma"/>
        </w:rPr>
        <w:t xml:space="preserve"> Intermodalni center Kidričevo.</w:t>
      </w:r>
    </w:p>
    <w:p w14:paraId="48ADD833" w14:textId="77777777" w:rsidR="00BD4DA7" w:rsidRPr="00E01AF3" w:rsidRDefault="00B74A24" w:rsidP="00E82E76">
      <w:pPr>
        <w:jc w:val="both"/>
        <w:rPr>
          <w:rFonts w:cs="Tahoma"/>
          <w:i/>
          <w:iCs/>
        </w:rPr>
      </w:pPr>
      <w:r w:rsidRPr="00B74A24">
        <w:rPr>
          <w:rFonts w:cs="Tahoma"/>
        </w:rPr>
        <w:t xml:space="preserve">Občina Kidričevo želi zagotavljati gospodarski razvoj </w:t>
      </w:r>
      <w:r w:rsidR="0022760D">
        <w:rPr>
          <w:rFonts w:cs="Tahoma"/>
        </w:rPr>
        <w:t xml:space="preserve">in aktivno podpira </w:t>
      </w:r>
      <w:r w:rsidR="008B7198" w:rsidRPr="008B7198">
        <w:rPr>
          <w:rFonts w:cs="Tahoma"/>
        </w:rPr>
        <w:t xml:space="preserve">projekte novih logističnih centrov. </w:t>
      </w:r>
      <w:r w:rsidR="00696C53">
        <w:rPr>
          <w:rFonts w:cs="Tahoma"/>
        </w:rPr>
        <w:t>Temelj nadaljnjega razvoja je s</w:t>
      </w:r>
      <w:r w:rsidR="008B7198" w:rsidRPr="008B7198">
        <w:rPr>
          <w:rFonts w:cs="Tahoma"/>
        </w:rPr>
        <w:t>trateška umestitev novih logističnih središč na presečišču prometnih povezav ali gospodarskih središč</w:t>
      </w:r>
      <w:r w:rsidR="00696C53">
        <w:rPr>
          <w:rFonts w:cs="Tahoma"/>
        </w:rPr>
        <w:t xml:space="preserve">. </w:t>
      </w:r>
      <w:r w:rsidR="00BD4DA7" w:rsidRPr="00E01AF3">
        <w:rPr>
          <w:rFonts w:cs="Tahoma"/>
          <w:i/>
          <w:iCs/>
        </w:rPr>
        <w:t>Intermodalni tovorni transport je multimodalni prevoz blaga v isti transportni enoti z zaporednimi načini prevoza, pri čemer sprememba načina prevoza ne vključuje pretovarjanja blaga.</w:t>
      </w:r>
    </w:p>
    <w:p w14:paraId="504C04FA" w14:textId="5697C24B" w:rsidR="008E78C9" w:rsidRPr="008E78C9" w:rsidRDefault="00ED6213" w:rsidP="008E78C9">
      <w:pPr>
        <w:spacing w:after="0"/>
        <w:jc w:val="both"/>
        <w:rPr>
          <w:rFonts w:cs="Tahoma"/>
        </w:rPr>
      </w:pPr>
      <w:r w:rsidRPr="00ED6213">
        <w:rPr>
          <w:rFonts w:cs="Tahoma"/>
        </w:rPr>
        <w:t xml:space="preserve">Gradnja </w:t>
      </w:r>
      <w:r w:rsidR="008E78C9">
        <w:rPr>
          <w:rFonts w:cs="Tahoma"/>
        </w:rPr>
        <w:t>I</w:t>
      </w:r>
      <w:r w:rsidRPr="00ED6213">
        <w:rPr>
          <w:rFonts w:cs="Tahoma"/>
        </w:rPr>
        <w:t>ntermodalnega železniškega centra je načrtovana v</w:t>
      </w:r>
      <w:r w:rsidR="006522D0">
        <w:rPr>
          <w:rFonts w:cs="Tahoma"/>
        </w:rPr>
        <w:t xml:space="preserve"> sledečih</w:t>
      </w:r>
      <w:r w:rsidRPr="00ED6213">
        <w:rPr>
          <w:rFonts w:cs="Tahoma"/>
        </w:rPr>
        <w:t xml:space="preserve"> fazah</w:t>
      </w:r>
      <w:r w:rsidR="008E78C9">
        <w:rPr>
          <w:rFonts w:cs="Tahoma"/>
        </w:rPr>
        <w:t>:</w:t>
      </w:r>
    </w:p>
    <w:p w14:paraId="0F67CC9B" w14:textId="77777777" w:rsidR="00B27DA1" w:rsidRPr="00D120B1" w:rsidRDefault="008E78C9" w:rsidP="00D120B1">
      <w:pPr>
        <w:pStyle w:val="Odstavekseznama"/>
        <w:numPr>
          <w:ilvl w:val="0"/>
          <w:numId w:val="47"/>
        </w:numPr>
        <w:spacing w:after="0"/>
        <w:jc w:val="both"/>
        <w:rPr>
          <w:rFonts w:cs="Tahoma"/>
        </w:rPr>
      </w:pPr>
      <w:r w:rsidRPr="00D120B1">
        <w:rPr>
          <w:rFonts w:cs="Tahoma"/>
        </w:rPr>
        <w:t>I.a. faza – parkirišče vhodna ploščad 100/100 m in nato 300/100 m intermodalne AB ploščadi,</w:t>
      </w:r>
      <w:r w:rsidR="00B9365C" w:rsidRPr="00D120B1">
        <w:rPr>
          <w:rFonts w:cs="Tahoma"/>
        </w:rPr>
        <w:t xml:space="preserve"> </w:t>
      </w:r>
    </w:p>
    <w:p w14:paraId="1C210B5C" w14:textId="77777777" w:rsidR="008E78C9" w:rsidRPr="00D120B1" w:rsidRDefault="008E78C9" w:rsidP="00D120B1">
      <w:pPr>
        <w:pStyle w:val="Odstavekseznama"/>
        <w:spacing w:after="0"/>
        <w:ind w:left="0" w:firstLine="709"/>
        <w:jc w:val="both"/>
        <w:rPr>
          <w:rFonts w:cs="Tahoma"/>
        </w:rPr>
      </w:pPr>
      <w:r w:rsidRPr="00D120B1">
        <w:rPr>
          <w:rFonts w:cs="Tahoma"/>
        </w:rPr>
        <w:t>I.a. faza 700/50 m intermodalna AB ploščad JUŽNO + I.b. faza 700/50 m ploščad SEVER</w:t>
      </w:r>
    </w:p>
    <w:p w14:paraId="3ABD92FA" w14:textId="4B74D191" w:rsidR="008E78C9" w:rsidRPr="00D120B1" w:rsidRDefault="00D120B1" w:rsidP="00D120B1">
      <w:pPr>
        <w:pStyle w:val="Odstavekseznama"/>
        <w:numPr>
          <w:ilvl w:val="0"/>
          <w:numId w:val="47"/>
        </w:numPr>
        <w:spacing w:after="0"/>
        <w:jc w:val="both"/>
        <w:rPr>
          <w:rFonts w:cs="Tahoma"/>
        </w:rPr>
      </w:pPr>
      <w:r>
        <w:rPr>
          <w:rFonts w:cs="Tahoma"/>
        </w:rPr>
        <w:t xml:space="preserve">II. </w:t>
      </w:r>
      <w:r w:rsidR="008E78C9" w:rsidRPr="00D120B1">
        <w:rPr>
          <w:rFonts w:cs="Tahoma"/>
        </w:rPr>
        <w:t>faza – dolgoročno Intermodalna ploščad VZHODNO cca. 480/116 m</w:t>
      </w:r>
    </w:p>
    <w:p w14:paraId="15BC5066" w14:textId="77777777" w:rsidR="008E78C9" w:rsidRDefault="008E78C9" w:rsidP="00D120B1">
      <w:pPr>
        <w:spacing w:after="0"/>
        <w:jc w:val="both"/>
        <w:rPr>
          <w:rFonts w:cs="Tahoma"/>
        </w:rPr>
      </w:pPr>
    </w:p>
    <w:p w14:paraId="746508C8" w14:textId="77777777" w:rsidR="00B528A4" w:rsidRPr="00E872C2" w:rsidRDefault="00A5569D" w:rsidP="00A66103">
      <w:pPr>
        <w:jc w:val="both"/>
        <w:rPr>
          <w:rFonts w:cs="Tahoma"/>
        </w:rPr>
      </w:pPr>
      <w:r>
        <w:rPr>
          <w:rFonts w:cs="Tahoma"/>
        </w:rPr>
        <w:t>L</w:t>
      </w:r>
      <w:r w:rsidR="00BC064E" w:rsidRPr="00A72DAA">
        <w:rPr>
          <w:rFonts w:cs="Tahoma"/>
        </w:rPr>
        <w:t xml:space="preserve">okacija </w:t>
      </w:r>
      <w:r w:rsidR="00B528A4" w:rsidRPr="00A72DAA">
        <w:rPr>
          <w:rFonts w:cs="Tahoma"/>
        </w:rPr>
        <w:t xml:space="preserve">se glede na določila </w:t>
      </w:r>
      <w:r w:rsidR="00CA64AA" w:rsidRPr="00A72DAA">
        <w:rPr>
          <w:rFonts w:cs="Tahoma"/>
        </w:rPr>
        <w:t xml:space="preserve">Uredba o vodovarstvenem območju za vodno telo </w:t>
      </w:r>
      <w:r w:rsidR="00CA64AA" w:rsidRPr="00E872C2">
        <w:rPr>
          <w:rFonts w:cs="Tahoma"/>
        </w:rPr>
        <w:t xml:space="preserve">vodonosnikov Dravsko-ptujskega polja (Uradni list RS, št. 59/07, 32/11, 24/13 in 79/15) </w:t>
      </w:r>
      <w:r w:rsidR="00B528A4" w:rsidRPr="00E872C2">
        <w:rPr>
          <w:rFonts w:cs="Tahoma"/>
        </w:rPr>
        <w:t xml:space="preserve">nahaja na </w:t>
      </w:r>
      <w:r w:rsidR="00A66103" w:rsidRPr="00E872C2">
        <w:rPr>
          <w:rFonts w:cs="Tahoma"/>
        </w:rPr>
        <w:t>ožjem vodovarstvenem območju (VVO I</w:t>
      </w:r>
      <w:r w:rsidR="00B528A4" w:rsidRPr="00E872C2">
        <w:rPr>
          <w:rFonts w:cs="Tahoma"/>
        </w:rPr>
        <w:t xml:space="preserve">I). </w:t>
      </w:r>
      <w:r w:rsidR="00A66103" w:rsidRPr="00E872C2">
        <w:rPr>
          <w:rFonts w:cs="Tahoma"/>
        </w:rPr>
        <w:t xml:space="preserve">Navedena uredba </w:t>
      </w:r>
      <w:r w:rsidR="00732D90" w:rsidRPr="00E872C2">
        <w:rPr>
          <w:rFonts w:cs="Tahoma"/>
        </w:rPr>
        <w:t>z</w:t>
      </w:r>
      <w:r w:rsidR="00303648" w:rsidRPr="00E872C2">
        <w:rPr>
          <w:rFonts w:cs="Tahoma"/>
        </w:rPr>
        <w:t>a klasifikacijo objekta (</w:t>
      </w:r>
      <w:r w:rsidR="00E04F7A" w:rsidRPr="00E872C2">
        <w:rPr>
          <w:rFonts w:cs="Tahoma"/>
        </w:rPr>
        <w:t>drugi gradbeni inženerski objekti: 24205)</w:t>
      </w:r>
      <w:r w:rsidR="00732D90" w:rsidRPr="00E872C2">
        <w:rPr>
          <w:rFonts w:cs="Tahoma"/>
        </w:rPr>
        <w:t xml:space="preserve"> določa, </w:t>
      </w:r>
      <w:r w:rsidR="00B528A4" w:rsidRPr="00E872C2">
        <w:rPr>
          <w:rFonts w:cs="Tahoma"/>
        </w:rPr>
        <w:t>da je potrebno poseg preveriti z analizo tveganja za onesnaženje podzemne vode.</w:t>
      </w:r>
    </w:p>
    <w:p w14:paraId="630ED58B" w14:textId="77777777" w:rsidR="00A66103" w:rsidRPr="00D76D64" w:rsidRDefault="00A66103" w:rsidP="00A66103">
      <w:pPr>
        <w:jc w:val="both"/>
      </w:pPr>
      <w:r w:rsidRPr="00D76D64">
        <w:t>Širjenje morebitnega onesnaževala v podzemni vodi iz predmetne lokacije smo preverili z matematičnim modeliranjem. Rezultati modeliranja kažejo, da lokacija posega ni v zaledju črpališč Skorba in Lancova vas in da bi se morebitno onesnaževalo v celoti spiralo med obema črpališčema v reko Dravo.</w:t>
      </w:r>
    </w:p>
    <w:p w14:paraId="4B231D1F" w14:textId="77777777" w:rsidR="00A66103" w:rsidRPr="00E40494" w:rsidRDefault="00A66103" w:rsidP="00A66103">
      <w:pPr>
        <w:jc w:val="both"/>
        <w:rPr>
          <w:rFonts w:cs="Tahoma"/>
        </w:rPr>
      </w:pPr>
      <w:r w:rsidRPr="00E40494">
        <w:rPr>
          <w:rFonts w:cs="Tahoma"/>
        </w:rPr>
        <w:t>Glede na predv</w:t>
      </w:r>
      <w:r w:rsidR="00497DE1" w:rsidRPr="00E40494">
        <w:rPr>
          <w:rFonts w:cs="Tahoma"/>
        </w:rPr>
        <w:t xml:space="preserve">ideno ureditev oziroma izvedbo </w:t>
      </w:r>
      <w:r w:rsidR="005B34E3" w:rsidRPr="00E40494">
        <w:rPr>
          <w:rFonts w:cs="Tahoma"/>
        </w:rPr>
        <w:t xml:space="preserve">načrtovane nove </w:t>
      </w:r>
      <w:r w:rsidR="00712DDD" w:rsidRPr="00E40494">
        <w:rPr>
          <w:rFonts w:cs="Tahoma"/>
        </w:rPr>
        <w:t>izgradnje</w:t>
      </w:r>
      <w:r w:rsidRPr="00E40494">
        <w:rPr>
          <w:rFonts w:cs="Tahoma"/>
        </w:rPr>
        <w:t xml:space="preserve"> in ob doslednem izvajanju v tej analizi tveganja predlaganih varovalnih ukrepov, niso ogroženi parametri kemijske sestave podzemne vode. Predvidene in zahtevane rešitve bodo preprečevale vstop v podzemno vodo vsem potencialnim onesnaževalom, ki bodo nastopala v okviru </w:t>
      </w:r>
      <w:r w:rsidR="005B34E3" w:rsidRPr="00E40494">
        <w:rPr>
          <w:rFonts w:cs="Tahoma"/>
        </w:rPr>
        <w:t>načrtovan</w:t>
      </w:r>
      <w:r w:rsidR="002A1FE5" w:rsidRPr="00E40494">
        <w:rPr>
          <w:rFonts w:cs="Tahoma"/>
        </w:rPr>
        <w:t>ega novega Intermodalnega centra Kidričevo</w:t>
      </w:r>
      <w:r w:rsidRPr="00E40494">
        <w:rPr>
          <w:rFonts w:cs="Tahoma"/>
        </w:rPr>
        <w:t xml:space="preserve">. Snovi, ki jih pred izgradnjo </w:t>
      </w:r>
      <w:r w:rsidR="00BC064E" w:rsidRPr="00E40494">
        <w:rPr>
          <w:rFonts w:cs="Tahoma"/>
        </w:rPr>
        <w:t>novih objektov</w:t>
      </w:r>
      <w:r w:rsidRPr="00E40494">
        <w:rPr>
          <w:rFonts w:cs="Tahoma"/>
        </w:rPr>
        <w:t xml:space="preserve"> ni bilo v vodnem telesu, se tudi</w:t>
      </w:r>
      <w:r w:rsidR="00BC064E" w:rsidRPr="00E40494">
        <w:rPr>
          <w:rFonts w:cs="Tahoma"/>
        </w:rPr>
        <w:t xml:space="preserve"> po</w:t>
      </w:r>
      <w:r w:rsidRPr="00E40494">
        <w:rPr>
          <w:rFonts w:cs="Tahoma"/>
        </w:rPr>
        <w:t xml:space="preserve"> izvedeni gradnji v podzemni vodi ne bodo pojavile. Do izpada oskrbe s pitno vodo zaradi opravljanja dejavnosti v </w:t>
      </w:r>
      <w:r w:rsidR="005B34E3" w:rsidRPr="00E40494">
        <w:rPr>
          <w:rFonts w:cs="Tahoma"/>
        </w:rPr>
        <w:t xml:space="preserve">načrtovani </w:t>
      </w:r>
      <w:r w:rsidR="00E40494" w:rsidRPr="00E40494">
        <w:rPr>
          <w:rFonts w:cs="Tahoma"/>
        </w:rPr>
        <w:t>izgradnji Intermodalnega centra</w:t>
      </w:r>
      <w:r w:rsidRPr="00E40494">
        <w:rPr>
          <w:rFonts w:cs="Tahoma"/>
        </w:rPr>
        <w:t xml:space="preserve"> ne more priti.</w:t>
      </w:r>
    </w:p>
    <w:p w14:paraId="1D21101F" w14:textId="130A1B9F" w:rsidR="00E82E76" w:rsidRPr="000D7E3E" w:rsidRDefault="005B34E3" w:rsidP="00116F8E">
      <w:pPr>
        <w:jc w:val="both"/>
        <w:rPr>
          <w:rFonts w:cs="Tahoma"/>
        </w:rPr>
      </w:pPr>
      <w:r w:rsidRPr="000D7E3E">
        <w:rPr>
          <w:rFonts w:cs="Tahoma"/>
        </w:rPr>
        <w:t xml:space="preserve">Največja globina izkopov bo </w:t>
      </w:r>
      <w:r w:rsidR="00CB2811" w:rsidRPr="000D7E3E">
        <w:rPr>
          <w:rFonts w:cs="Tahoma"/>
        </w:rPr>
        <w:t xml:space="preserve">1 m. </w:t>
      </w:r>
      <w:r w:rsidR="00A5569D" w:rsidRPr="000D7E3E">
        <w:rPr>
          <w:rFonts w:cs="Tahoma"/>
        </w:rPr>
        <w:t>Izhodiščna kota terena načrtovanega Intermodalnega centra Kidričevo je 237 m n.m.</w:t>
      </w:r>
      <w:r w:rsidR="00CB2811" w:rsidRPr="000D7E3E">
        <w:rPr>
          <w:rFonts w:cs="Tahoma"/>
        </w:rPr>
        <w:t xml:space="preserve">  </w:t>
      </w:r>
      <w:r w:rsidR="008D6D08" w:rsidRPr="000D7E3E">
        <w:rPr>
          <w:rFonts w:cs="Tahoma"/>
        </w:rPr>
        <w:t>Izkopi bodo</w:t>
      </w:r>
      <w:r w:rsidRPr="000D7E3E">
        <w:rPr>
          <w:rFonts w:cs="Tahoma"/>
        </w:rPr>
        <w:t xml:space="preserve"> segali največ do kote 23</w:t>
      </w:r>
      <w:r w:rsidR="00A86284">
        <w:rPr>
          <w:rFonts w:cs="Tahoma"/>
        </w:rPr>
        <w:t>6</w:t>
      </w:r>
      <w:r w:rsidR="008D6D08" w:rsidRPr="000D7E3E">
        <w:rPr>
          <w:rFonts w:cs="Tahoma"/>
        </w:rPr>
        <w:t xml:space="preserve"> m n.m. Razlik</w:t>
      </w:r>
      <w:r w:rsidRPr="000D7E3E">
        <w:rPr>
          <w:rFonts w:cs="Tahoma"/>
        </w:rPr>
        <w:t>a med najnižjo koto izkopov (23</w:t>
      </w:r>
      <w:r w:rsidR="007E2BBA">
        <w:rPr>
          <w:rFonts w:cs="Tahoma"/>
        </w:rPr>
        <w:t>6</w:t>
      </w:r>
      <w:r w:rsidR="008D6D08" w:rsidRPr="000D7E3E">
        <w:rPr>
          <w:rFonts w:cs="Tahoma"/>
        </w:rPr>
        <w:t xml:space="preserve"> m n.m.) in maksimal</w:t>
      </w:r>
      <w:r w:rsidRPr="000D7E3E">
        <w:rPr>
          <w:rFonts w:cs="Tahoma"/>
        </w:rPr>
        <w:t xml:space="preserve">nim nivojem podzemne </w:t>
      </w:r>
      <w:r w:rsidRPr="007158DB">
        <w:rPr>
          <w:rFonts w:cs="Tahoma"/>
        </w:rPr>
        <w:t>vode (</w:t>
      </w:r>
      <w:r w:rsidR="003E5B99" w:rsidRPr="007158DB">
        <w:rPr>
          <w:rFonts w:cs="Tahoma"/>
        </w:rPr>
        <w:t>233,</w:t>
      </w:r>
      <w:r w:rsidR="007E2BBA" w:rsidRPr="007158DB">
        <w:rPr>
          <w:rFonts w:cs="Tahoma"/>
        </w:rPr>
        <w:t>8</w:t>
      </w:r>
      <w:r w:rsidRPr="007158DB">
        <w:rPr>
          <w:rFonts w:cs="Tahoma"/>
        </w:rPr>
        <w:t xml:space="preserve"> m n.m.) je </w:t>
      </w:r>
      <w:r w:rsidR="00682089" w:rsidRPr="007158DB">
        <w:rPr>
          <w:rFonts w:cs="Tahoma"/>
        </w:rPr>
        <w:t>2</w:t>
      </w:r>
      <w:r w:rsidR="003E5B99" w:rsidRPr="007158DB">
        <w:rPr>
          <w:rFonts w:cs="Tahoma"/>
        </w:rPr>
        <w:t>,</w:t>
      </w:r>
      <w:r w:rsidR="00413BD6" w:rsidRPr="007158DB">
        <w:rPr>
          <w:rFonts w:cs="Tahoma"/>
        </w:rPr>
        <w:t>2</w:t>
      </w:r>
      <w:r w:rsidR="008D6D08" w:rsidRPr="007158DB">
        <w:rPr>
          <w:rFonts w:cs="Tahoma"/>
        </w:rPr>
        <w:t xml:space="preserve"> m. Izkopi</w:t>
      </w:r>
      <w:r w:rsidR="008D6D08" w:rsidRPr="000D7E3E">
        <w:rPr>
          <w:rFonts w:cs="Tahoma"/>
        </w:rPr>
        <w:t xml:space="preserve"> bodo torej izvedeni več kakor 2 m nad maksimalno gladino podzemne vode.</w:t>
      </w:r>
    </w:p>
    <w:p w14:paraId="18743148" w14:textId="77777777" w:rsidR="008230A9" w:rsidRPr="00B07686" w:rsidRDefault="00B528A4" w:rsidP="00116F8E">
      <w:pPr>
        <w:jc w:val="both"/>
        <w:rPr>
          <w:rFonts w:cs="Tahoma"/>
        </w:rPr>
      </w:pPr>
      <w:r w:rsidRPr="00B07686">
        <w:rPr>
          <w:rFonts w:cs="Tahoma"/>
        </w:rPr>
        <w:t xml:space="preserve">Na osnovi navedenega ocenjujemo, da je tveganje za onesnaženje vodnega telesa podzemne vode pri gradnji in </w:t>
      </w:r>
      <w:r w:rsidR="00BC064E" w:rsidRPr="00B07686">
        <w:rPr>
          <w:rFonts w:cs="Tahoma"/>
        </w:rPr>
        <w:t xml:space="preserve">opravljanju dejavnosti v </w:t>
      </w:r>
      <w:r w:rsidR="005B34E3" w:rsidRPr="00B07686">
        <w:rPr>
          <w:rFonts w:cs="Tahoma"/>
        </w:rPr>
        <w:t>načrtova</w:t>
      </w:r>
      <w:r w:rsidR="004D6BB8" w:rsidRPr="00B07686">
        <w:rPr>
          <w:rFonts w:cs="Tahoma"/>
        </w:rPr>
        <w:t xml:space="preserve">nem Intermodalnem centru Kidričeve </w:t>
      </w:r>
      <w:r w:rsidRPr="00B07686">
        <w:rPr>
          <w:rFonts w:cs="Tahoma"/>
        </w:rPr>
        <w:t xml:space="preserve">na obravnavani lokaciji </w:t>
      </w:r>
      <w:r w:rsidRPr="00B07686">
        <w:rPr>
          <w:rFonts w:cs="Tahoma"/>
          <w:b/>
        </w:rPr>
        <w:t>sprejemljivo</w:t>
      </w:r>
      <w:r w:rsidRPr="00B07686">
        <w:rPr>
          <w:rFonts w:cs="Tahoma"/>
        </w:rPr>
        <w:t>.</w:t>
      </w:r>
    </w:p>
    <w:p w14:paraId="3C935D97" w14:textId="77777777" w:rsidR="00D10A86" w:rsidRPr="00B07686" w:rsidRDefault="00D10A86">
      <w:pPr>
        <w:spacing w:after="200" w:line="276" w:lineRule="auto"/>
        <w:rPr>
          <w:rFonts w:cs="Tahoma"/>
          <w:highlight w:val="cyan"/>
        </w:rPr>
      </w:pPr>
      <w:r w:rsidRPr="00B07686">
        <w:rPr>
          <w:rFonts w:cs="Tahoma"/>
          <w:highlight w:val="cyan"/>
        </w:rPr>
        <w:br w:type="page"/>
      </w:r>
    </w:p>
    <w:p w14:paraId="7C7A39CD" w14:textId="77777777" w:rsidR="00B528A4" w:rsidRPr="002366D4" w:rsidRDefault="00B528A4" w:rsidP="00116F8E">
      <w:pPr>
        <w:pStyle w:val="Naslov1"/>
      </w:pPr>
      <w:bookmarkStart w:id="87" w:name="_Toc144122330"/>
      <w:r w:rsidRPr="002366D4">
        <w:t>LITERATURA IN VIRI</w:t>
      </w:r>
      <w:bookmarkEnd w:id="87"/>
    </w:p>
    <w:p w14:paraId="78086667" w14:textId="77777777" w:rsidR="00AB1D9F" w:rsidRPr="00AB1D9F" w:rsidRDefault="00AB1D9F" w:rsidP="00AB1D9F">
      <w:pPr>
        <w:jc w:val="both"/>
        <w:rPr>
          <w:rFonts w:cs="Tahoma"/>
        </w:rPr>
      </w:pPr>
      <w:r w:rsidRPr="002366D4">
        <w:rPr>
          <w:rFonts w:cs="Tahoma"/>
        </w:rPr>
        <w:t>IDZ/IZP, Celovita strokovna podlaga za intermodalni center Kidričevo, PROJEKTNA DOKUMENTACIJA (izdelovalec TMD INVEST D.O.O., Ptuj), št. 29016-22- IDZ/AP, sept. 2022</w:t>
      </w:r>
    </w:p>
    <w:p w14:paraId="754D8436" w14:textId="77777777" w:rsidR="007E5B93" w:rsidRDefault="007E5B93" w:rsidP="00657AA1">
      <w:pPr>
        <w:jc w:val="both"/>
      </w:pPr>
      <w:r>
        <w:t xml:space="preserve">Atlas okolja, </w:t>
      </w:r>
      <w:hyperlink r:id="rId46" w:history="1">
        <w:r w:rsidRPr="007E5B93">
          <w:rPr>
            <w:color w:val="0000FF"/>
            <w:u w:val="single"/>
          </w:rPr>
          <w:t>Atlas okolja (gov.si)</w:t>
        </w:r>
      </w:hyperlink>
      <w:r>
        <w:t>, junij 2023</w:t>
      </w:r>
    </w:p>
    <w:p w14:paraId="39D60321" w14:textId="77777777" w:rsidR="00FA2F04" w:rsidRPr="00F84C43" w:rsidRDefault="00FA2F04" w:rsidP="00657AA1">
      <w:pPr>
        <w:jc w:val="both"/>
        <w:rPr>
          <w:rFonts w:cs="Tahoma"/>
          <w:highlight w:val="yellow"/>
        </w:rPr>
      </w:pPr>
      <w:r>
        <w:t>GURS – Javni vpogled</w:t>
      </w:r>
    </w:p>
    <w:p w14:paraId="6242D809" w14:textId="77777777" w:rsidR="00B528A4" w:rsidRPr="00400CE1" w:rsidRDefault="00B528A4" w:rsidP="00657AA1">
      <w:pPr>
        <w:jc w:val="both"/>
        <w:rPr>
          <w:rFonts w:cs="Tahoma"/>
        </w:rPr>
      </w:pPr>
      <w:r w:rsidRPr="00400CE1">
        <w:rPr>
          <w:rFonts w:cs="Tahoma"/>
        </w:rPr>
        <w:t>Bat, M. et.al.. 2003: Vodno bogastvo Slovenije; Agencija RS za okolje, Ljubljana.</w:t>
      </w:r>
    </w:p>
    <w:p w14:paraId="3966C350" w14:textId="77777777" w:rsidR="00B528A4" w:rsidRPr="00400CE1" w:rsidRDefault="008B2315" w:rsidP="00657AA1">
      <w:pPr>
        <w:jc w:val="both"/>
        <w:rPr>
          <w:rFonts w:cs="Tahoma"/>
        </w:rPr>
      </w:pPr>
      <w:r w:rsidRPr="00400CE1">
        <w:rPr>
          <w:rFonts w:cs="Tahoma"/>
        </w:rPr>
        <w:t>Brenčič</w:t>
      </w:r>
      <w:r w:rsidR="00B528A4" w:rsidRPr="00400CE1">
        <w:rPr>
          <w:rFonts w:cs="Tahoma"/>
        </w:rPr>
        <w:t xml:space="preserve"> M., 2004: Hidrogeološko poročilo za potrebe izdelave idejnega projekta avtoceste Slivnica Draženci. Geološki zavod Slovenije. Št.pr.: K-II-30d/c/1242.</w:t>
      </w:r>
    </w:p>
    <w:p w14:paraId="365F9913" w14:textId="77777777" w:rsidR="00B528A4" w:rsidRPr="00400CE1" w:rsidRDefault="00B528A4" w:rsidP="00657AA1">
      <w:pPr>
        <w:jc w:val="both"/>
        <w:rPr>
          <w:rFonts w:cs="Tahoma"/>
        </w:rPr>
      </w:pPr>
      <w:r w:rsidRPr="00400CE1">
        <w:rPr>
          <w:rFonts w:cs="Tahoma"/>
        </w:rPr>
        <w:t>Brenčič</w:t>
      </w:r>
      <w:r w:rsidR="008B2315" w:rsidRPr="00400CE1">
        <w:rPr>
          <w:rFonts w:cs="Tahoma"/>
        </w:rPr>
        <w:t xml:space="preserve"> M., Krivic</w:t>
      </w:r>
      <w:r w:rsidRPr="00400CE1">
        <w:rPr>
          <w:rFonts w:cs="Tahoma"/>
        </w:rPr>
        <w:t xml:space="preserve"> J., 2004: Analiza tveganja za izgradnjo avtoceste Slivnica Draženci. Geološki zavod Slovenije. Št.pr.: K-II-30d/c- 9/940-h.</w:t>
      </w:r>
    </w:p>
    <w:p w14:paraId="0C802C8C" w14:textId="77777777" w:rsidR="00B528A4" w:rsidRPr="003D427F" w:rsidRDefault="00B528A4" w:rsidP="00657AA1">
      <w:pPr>
        <w:jc w:val="both"/>
        <w:rPr>
          <w:rFonts w:cs="Tahoma"/>
        </w:rPr>
      </w:pPr>
      <w:r w:rsidRPr="003D427F">
        <w:rPr>
          <w:rFonts w:cs="Tahoma"/>
        </w:rPr>
        <w:t>Breznik M., 1976, Metodologija zaščite podzemne pitne vode ter določitve varstvenih območij in pasov, Zavod SR Slovenije za družbeno planiranje, FAGG Ljubljana</w:t>
      </w:r>
    </w:p>
    <w:p w14:paraId="2C39A4A4" w14:textId="77777777" w:rsidR="00B528A4" w:rsidRPr="003D427F" w:rsidRDefault="00B528A4" w:rsidP="00657AA1">
      <w:pPr>
        <w:jc w:val="both"/>
        <w:rPr>
          <w:rFonts w:cs="Tahoma"/>
        </w:rPr>
      </w:pPr>
      <w:r w:rsidRPr="003D427F">
        <w:rPr>
          <w:rFonts w:cs="Tahoma"/>
        </w:rPr>
        <w:t xml:space="preserve">Komunalno podjetje Ptuj: </w:t>
      </w:r>
      <w:hyperlink r:id="rId47" w:history="1">
        <w:r w:rsidR="00657AA1" w:rsidRPr="003D427F">
          <w:rPr>
            <w:rStyle w:val="Hiperpovezava"/>
            <w:rFonts w:cs="Tahoma"/>
          </w:rPr>
          <w:t>http://www.komunala-ptuj.si/</w:t>
        </w:r>
      </w:hyperlink>
      <w:r w:rsidR="00657AA1" w:rsidRPr="003D427F">
        <w:rPr>
          <w:rFonts w:cs="Tahoma"/>
        </w:rPr>
        <w:t>;</w:t>
      </w:r>
    </w:p>
    <w:p w14:paraId="3A6E00BE" w14:textId="77777777" w:rsidR="00B528A4" w:rsidRPr="003D427F" w:rsidRDefault="00B528A4" w:rsidP="00657AA1">
      <w:pPr>
        <w:jc w:val="both"/>
        <w:rPr>
          <w:rFonts w:cs="Tahoma"/>
        </w:rPr>
      </w:pPr>
      <w:r w:rsidRPr="003D427F">
        <w:rPr>
          <w:rFonts w:cs="Tahoma"/>
        </w:rPr>
        <w:t>Veselič M., Petauer D., 1997: Strokovne podlage za pripravo metodologije za izdelavo ocen ogroženosti in kart ranljivosti podzemnih voda. IRGO, GEOKO. Arhiv MOP, Ljubljana.</w:t>
      </w:r>
    </w:p>
    <w:p w14:paraId="291F58B5" w14:textId="77777777" w:rsidR="00B528A4" w:rsidRPr="00400CE1" w:rsidRDefault="005B34E3" w:rsidP="00657AA1">
      <w:pPr>
        <w:jc w:val="both"/>
        <w:rPr>
          <w:rFonts w:cs="Tahoma"/>
        </w:rPr>
      </w:pPr>
      <w:r w:rsidRPr="00400CE1">
        <w:rPr>
          <w:rFonts w:cs="Tahoma"/>
        </w:rPr>
        <w:t>Zupan M., Grčman H., Lobnik</w:t>
      </w:r>
      <w:r w:rsidR="00B528A4" w:rsidRPr="00400CE1">
        <w:rPr>
          <w:rFonts w:cs="Tahoma"/>
        </w:rPr>
        <w:t xml:space="preserve"> F., 2008: Raziskave onesnaženosti tal Slovenije za leto 2001. ARSO.</w:t>
      </w:r>
    </w:p>
    <w:p w14:paraId="329AEFDF" w14:textId="77777777" w:rsidR="00B528A4" w:rsidRPr="00400CE1" w:rsidRDefault="005B34E3" w:rsidP="00657AA1">
      <w:pPr>
        <w:jc w:val="both"/>
        <w:rPr>
          <w:rFonts w:cs="Tahoma"/>
        </w:rPr>
      </w:pPr>
      <w:r w:rsidRPr="00400CE1">
        <w:rPr>
          <w:rFonts w:cs="Tahoma"/>
        </w:rPr>
        <w:t>Žlebnik</w:t>
      </w:r>
      <w:r w:rsidR="00B528A4" w:rsidRPr="00400CE1">
        <w:rPr>
          <w:rFonts w:cs="Tahoma"/>
        </w:rPr>
        <w:t xml:space="preserve"> L., 1982: Hidrogeološke razmere na Dravskem polju. Geologija 25/1, str.151-167.</w:t>
      </w:r>
    </w:p>
    <w:p w14:paraId="7CF108DD" w14:textId="77777777" w:rsidR="00B528A4" w:rsidRPr="003D427F" w:rsidRDefault="005B34E3" w:rsidP="00657AA1">
      <w:pPr>
        <w:jc w:val="both"/>
        <w:rPr>
          <w:rFonts w:cs="Tahoma"/>
        </w:rPr>
      </w:pPr>
      <w:r w:rsidRPr="003D427F">
        <w:rPr>
          <w:rFonts w:cs="Tahoma"/>
        </w:rPr>
        <w:t>Žnidarčič M., Mioč</w:t>
      </w:r>
      <w:r w:rsidR="00B528A4" w:rsidRPr="003D427F">
        <w:rPr>
          <w:rFonts w:cs="Tahoma"/>
        </w:rPr>
        <w:t xml:space="preserve"> P., 1989: Osnovna geološka karta – list Maribor. M: 1:100.000. Zvezni geološki zavod Beograd.</w:t>
      </w:r>
    </w:p>
    <w:p w14:paraId="45EDF1BB" w14:textId="77777777" w:rsidR="005D612A" w:rsidRDefault="005B34E3" w:rsidP="003920F2">
      <w:pPr>
        <w:jc w:val="both"/>
        <w:rPr>
          <w:rFonts w:cs="Tahoma"/>
        </w:rPr>
      </w:pPr>
      <w:r w:rsidRPr="003D427F">
        <w:rPr>
          <w:rFonts w:cs="Tahoma"/>
        </w:rPr>
        <w:t>Mencelj Z., Vehar</w:t>
      </w:r>
      <w:r w:rsidR="00B528A4" w:rsidRPr="003D427F">
        <w:rPr>
          <w:rFonts w:cs="Tahoma"/>
        </w:rPr>
        <w:t xml:space="preserve"> S., (Hidroconsulting d.o.o.), 2002: Hidrogeološke razmere na območju predvidene sanacije odlagališča inertnih </w:t>
      </w:r>
      <w:r w:rsidR="00657AA1" w:rsidRPr="003D427F">
        <w:rPr>
          <w:rFonts w:cs="Tahoma"/>
        </w:rPr>
        <w:t>odpadkov Taluma d.d., Kidričevo.</w:t>
      </w:r>
    </w:p>
    <w:p w14:paraId="545F7F0E" w14:textId="77777777" w:rsidR="00CE756A" w:rsidRDefault="00CE756A" w:rsidP="003920F2">
      <w:pPr>
        <w:jc w:val="both"/>
        <w:rPr>
          <w:rFonts w:cs="Tahoma"/>
        </w:rPr>
      </w:pPr>
      <w:r w:rsidRPr="00CE756A">
        <w:rPr>
          <w:rFonts w:cs="Tahoma"/>
        </w:rPr>
        <w:t>Herič, J. 2013. Poročilo o izdelavi piezometrov PTA-1/13, PTA-2/13, PTA-3/13, PTA-4/13, PTA-5/13, PTA-6/13, PTA-7/13, PTA-8/13 in PTA-9/13 TALUM d.d. Alfageo d.o.o.</w:t>
      </w:r>
    </w:p>
    <w:p w14:paraId="6E9A1A0B" w14:textId="77777777" w:rsidR="009504A5" w:rsidRDefault="00355273" w:rsidP="003920F2">
      <w:pPr>
        <w:jc w:val="both"/>
        <w:rPr>
          <w:rFonts w:cs="Tahoma"/>
        </w:rPr>
      </w:pPr>
      <w:r>
        <w:rPr>
          <w:rFonts w:cs="Tahoma"/>
        </w:rPr>
        <w:t xml:space="preserve">Homšak Marko, </w:t>
      </w:r>
      <w:r w:rsidR="008A5435">
        <w:rPr>
          <w:rFonts w:cs="Tahoma"/>
        </w:rPr>
        <w:t>2022,</w:t>
      </w:r>
      <w:r>
        <w:rPr>
          <w:rFonts w:cs="Tahoma"/>
        </w:rPr>
        <w:t xml:space="preserve"> </w:t>
      </w:r>
      <w:r w:rsidR="009504A5" w:rsidRPr="009504A5">
        <w:rPr>
          <w:rFonts w:cs="Tahoma"/>
        </w:rPr>
        <w:t>Predlog programa obratovalnega monitoringa stanja podzemne vode za IED naprave TALUM d.d. – PE Aluminij, – PE Aluminij (Livarna), − PE Rondelice in – PE Ulitki</w:t>
      </w:r>
      <w:r>
        <w:rPr>
          <w:rFonts w:cs="Tahoma"/>
        </w:rPr>
        <w:t>, št.dok 580/2018</w:t>
      </w:r>
    </w:p>
    <w:p w14:paraId="28E60FA9" w14:textId="77777777" w:rsidR="003F3C8A" w:rsidRDefault="00D326F4" w:rsidP="003920F2">
      <w:pPr>
        <w:jc w:val="both"/>
        <w:rPr>
          <w:rFonts w:cs="Tahoma"/>
        </w:rPr>
      </w:pPr>
      <w:r>
        <w:rPr>
          <w:rFonts w:cs="Tahoma"/>
        </w:rPr>
        <w:t xml:space="preserve">ARSO OKOLJE: </w:t>
      </w:r>
      <w:hyperlink r:id="rId48" w:history="1">
        <w:r w:rsidRPr="00FE19F7">
          <w:rPr>
            <w:rStyle w:val="Hiperpovezava"/>
            <w:rFonts w:cs="Tahoma"/>
          </w:rPr>
          <w:t>https://kazalci.arso.gov.si/sl/content/onesnazevala-v-tleh</w:t>
        </w:r>
      </w:hyperlink>
    </w:p>
    <w:p w14:paraId="1CF37D05" w14:textId="77777777" w:rsidR="00D326F4" w:rsidRDefault="00A25F33" w:rsidP="003920F2">
      <w:pPr>
        <w:jc w:val="both"/>
        <w:rPr>
          <w:rFonts w:cs="Tahoma"/>
        </w:rPr>
      </w:pPr>
      <w:r w:rsidRPr="00A25F33">
        <w:rPr>
          <w:rFonts w:cs="Tahoma"/>
        </w:rPr>
        <w:t>Homšak Marko, 2022</w:t>
      </w:r>
      <w:r>
        <w:rPr>
          <w:rFonts w:cs="Tahoma"/>
        </w:rPr>
        <w:t xml:space="preserve">, </w:t>
      </w:r>
      <w:r w:rsidRPr="00A25F33">
        <w:rPr>
          <w:rFonts w:cs="Tahoma"/>
        </w:rPr>
        <w:t xml:space="preserve">Noveliran Program obratovalnega monitoringa podzemnih voda za zaprto odlagališče nenevarnih odpadkov  - Rdeče blato </w:t>
      </w:r>
      <w:r w:rsidR="00AA4EF7">
        <w:rPr>
          <w:rFonts w:cs="Tahoma"/>
        </w:rPr>
        <w:t>–</w:t>
      </w:r>
      <w:r w:rsidRPr="00A25F33">
        <w:rPr>
          <w:rFonts w:cs="Tahoma"/>
        </w:rPr>
        <w:t xml:space="preserve"> Talum</w:t>
      </w:r>
    </w:p>
    <w:p w14:paraId="440FEC40" w14:textId="77777777" w:rsidR="00AA4EF7" w:rsidRDefault="00985123" w:rsidP="003920F2">
      <w:pPr>
        <w:jc w:val="both"/>
        <w:rPr>
          <w:rFonts w:cs="Tahoma"/>
        </w:rPr>
      </w:pPr>
      <w:r>
        <w:rPr>
          <w:rFonts w:cs="Tahoma"/>
        </w:rPr>
        <w:t xml:space="preserve">ARSO VODE: </w:t>
      </w:r>
      <w:hyperlink r:id="rId49" w:history="1">
        <w:r w:rsidRPr="00FE19F7">
          <w:rPr>
            <w:rStyle w:val="Hiperpovezava"/>
            <w:rFonts w:cs="Tahoma"/>
          </w:rPr>
          <w:t>https://storymaps.arcgis.com/stories/74a4bc360abd4ddd96fa3460f2b68e00</w:t>
        </w:r>
      </w:hyperlink>
    </w:p>
    <w:p w14:paraId="31E73F5F" w14:textId="77777777" w:rsidR="00985123" w:rsidRDefault="001235A1" w:rsidP="003920F2">
      <w:pPr>
        <w:jc w:val="both"/>
        <w:rPr>
          <w:rFonts w:cs="Tahoma"/>
        </w:rPr>
      </w:pPr>
      <w:r>
        <w:rPr>
          <w:rFonts w:cs="Tahoma"/>
        </w:rPr>
        <w:t xml:space="preserve">Homšak Marko, 2022 </w:t>
      </w:r>
      <w:r w:rsidRPr="001235A1">
        <w:rPr>
          <w:rFonts w:cs="Tahoma"/>
        </w:rPr>
        <w:t>Predlogu programa obratovalnega monitoringa stanja tal za IED naprave TALUM d.d. – PE Aluminij, − PE Aluminij (livarna), − PE Rondelice in – PE Ulitki (št. dokumenta: 459/2018; datum dokumenta: 25.01.2019 in dopolnitev: 01.02.2022)</w:t>
      </w:r>
    </w:p>
    <w:p w14:paraId="0F76FD7A" w14:textId="77777777" w:rsidR="008425EA" w:rsidRDefault="008425EA" w:rsidP="003920F2">
      <w:pPr>
        <w:jc w:val="both"/>
      </w:pPr>
      <w:r>
        <w:t>Arso vode, Osnove za NUV 2022–2027</w:t>
      </w:r>
      <w:r w:rsidR="001B3A5F" w:rsidRPr="001B3A5F">
        <w:t xml:space="preserve"> </w:t>
      </w:r>
      <w:hyperlink r:id="rId50" w:history="1">
        <w:r w:rsidR="001B3A5F" w:rsidRPr="001B3A5F">
          <w:rPr>
            <w:color w:val="0000FF"/>
            <w:u w:val="single"/>
          </w:rPr>
          <w:t>Količinsko stanje podzemnih voda v Sloveniji (gov.si)</w:t>
        </w:r>
      </w:hyperlink>
    </w:p>
    <w:p w14:paraId="62E6DC41" w14:textId="77777777" w:rsidR="00F52C04" w:rsidRDefault="00F52C04" w:rsidP="00F52C04">
      <w:pPr>
        <w:jc w:val="both"/>
      </w:pPr>
      <w:r>
        <w:t>Osnove za NUV 2015-2021</w:t>
      </w:r>
      <w:r w:rsidR="002A4D6D">
        <w:t xml:space="preserve"> </w:t>
      </w:r>
      <w:hyperlink r:id="rId51" w:history="1">
        <w:r w:rsidR="002A4D6D" w:rsidRPr="002A4D6D">
          <w:rPr>
            <w:color w:val="0000FF"/>
            <w:u w:val="single"/>
          </w:rPr>
          <w:t>Količinsko stanje podzemnih voda v Sloveniji (gov.si)</w:t>
        </w:r>
      </w:hyperlink>
    </w:p>
    <w:p w14:paraId="4D9C8686" w14:textId="77777777" w:rsidR="001B3A5F" w:rsidRDefault="001F0CFF" w:rsidP="001F0CFF">
      <w:pPr>
        <w:jc w:val="both"/>
        <w:rPr>
          <w:color w:val="0000FF"/>
          <w:u w:val="single"/>
        </w:rPr>
      </w:pPr>
      <w:r w:rsidRPr="001F0CFF">
        <w:rPr>
          <w:rFonts w:cs="Tahoma"/>
        </w:rPr>
        <w:t>PODZEMNA VODA - NUV III</w:t>
      </w:r>
      <w:r>
        <w:rPr>
          <w:rFonts w:cs="Tahoma"/>
        </w:rPr>
        <w:t xml:space="preserve">, </w:t>
      </w:r>
      <w:r w:rsidRPr="001F0CFF">
        <w:rPr>
          <w:rFonts w:cs="Tahoma"/>
        </w:rPr>
        <w:t>Ocena količinskega stanja podzemnih voda v Sloveniji za tretji načrt upravljanja voda 2022-2027</w:t>
      </w:r>
      <w:r w:rsidR="00ED44B9">
        <w:rPr>
          <w:rFonts w:cs="Tahoma"/>
        </w:rPr>
        <w:t xml:space="preserve"> </w:t>
      </w:r>
      <w:hyperlink r:id="rId52" w:history="1">
        <w:r w:rsidR="00ED44B9" w:rsidRPr="00ED44B9">
          <w:rPr>
            <w:color w:val="0000FF"/>
            <w:u w:val="single"/>
          </w:rPr>
          <w:t>PODZEMNA VODA - KOLIČINSKO STANJE NUV III (arcgis.com)</w:t>
        </w:r>
      </w:hyperlink>
    </w:p>
    <w:p w14:paraId="08E1A584" w14:textId="77777777" w:rsidR="00D318EC" w:rsidRDefault="00D318EC" w:rsidP="001F0CFF">
      <w:pPr>
        <w:jc w:val="both"/>
      </w:pPr>
      <w:r>
        <w:rPr>
          <w:rFonts w:cs="Tahoma"/>
        </w:rPr>
        <w:t xml:space="preserve">Podrobnejši seznam enot urejanja prostora z opredelitvijo podrobnejše namenske rabe prostora za občino Kidričevo na povezavi </w:t>
      </w:r>
      <w:hyperlink r:id="rId53" w:history="1">
        <w:r w:rsidRPr="00610F86">
          <w:rPr>
            <w:color w:val="0000FF"/>
            <w:u w:val="single"/>
          </w:rPr>
          <w:t>Lex Localis (lex-localis.info)</w:t>
        </w:r>
      </w:hyperlink>
    </w:p>
    <w:p w14:paraId="53975C78" w14:textId="77777777" w:rsidR="00BB4B90" w:rsidRDefault="00BB4B90" w:rsidP="001F0CFF">
      <w:pPr>
        <w:jc w:val="both"/>
        <w:rPr>
          <w:rFonts w:cs="Tahoma"/>
          <w:highlight w:val="yellow"/>
        </w:rPr>
      </w:pPr>
      <w:r w:rsidRPr="00BB4B90">
        <w:rPr>
          <w:rFonts w:cs="Tahoma"/>
        </w:rPr>
        <w:t>Odloka o Občinskem podrobnem prostorskem načrtu za Intermodalni center Kidričevo (Uradno glasilo slovenskih občin, št. 24/2022)</w:t>
      </w:r>
    </w:p>
    <w:sectPr w:rsidR="00BB4B90" w:rsidSect="00A65679">
      <w:headerReference w:type="default" r:id="rId54"/>
      <w:footerReference w:type="default" r:id="rId55"/>
      <w:headerReference w:type="first" r:id="rId56"/>
      <w:pgSz w:w="11906" w:h="16838" w:code="9"/>
      <w:pgMar w:top="1418" w:right="1202" w:bottom="1418" w:left="1202"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9869195" w14:textId="77777777" w:rsidR="00B9310F" w:rsidRDefault="00B9310F" w:rsidP="00113703">
      <w:pPr>
        <w:spacing w:after="0"/>
      </w:pPr>
      <w:r>
        <w:separator/>
      </w:r>
    </w:p>
  </w:endnote>
  <w:endnote w:type="continuationSeparator" w:id="0">
    <w:p w14:paraId="50F4DDEE" w14:textId="77777777" w:rsidR="00B9310F" w:rsidRDefault="00B9310F" w:rsidP="00113703">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EE"/>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EE"/>
    <w:family w:val="swiss"/>
    <w:pitch w:val="variable"/>
    <w:sig w:usb0="E1002EFF" w:usb1="C000605B" w:usb2="00000029" w:usb3="00000000" w:csb0="000101FF" w:csb1="00000000"/>
  </w:font>
  <w:font w:name="Calibri">
    <w:panose1 w:val="020F0502020204030204"/>
    <w:charset w:val="EE"/>
    <w:family w:val="swiss"/>
    <w:pitch w:val="variable"/>
    <w:sig w:usb0="E4002EFF" w:usb1="C000247B" w:usb2="00000009" w:usb3="00000000" w:csb0="000001FF" w:csb1="00000000"/>
  </w:font>
  <w:font w:name="Arial">
    <w:panose1 w:val="020B0604020202020204"/>
    <w:charset w:val="EE"/>
    <w:family w:val="swiss"/>
    <w:pitch w:val="variable"/>
    <w:sig w:usb0="E0002EFF" w:usb1="C000785B" w:usb2="00000009" w:usb3="00000000" w:csb0="000001FF" w:csb1="00000000"/>
  </w:font>
  <w:font w:name="Cambria">
    <w:panose1 w:val="02040503050406030204"/>
    <w:charset w:val="EE"/>
    <w:family w:val="roman"/>
    <w:pitch w:val="variable"/>
    <w:sig w:usb0="E00006FF" w:usb1="420024FF" w:usb2="02000000" w:usb3="00000000" w:csb0="0000019F" w:csb1="00000000"/>
  </w:font>
  <w:font w:name="Times">
    <w:panose1 w:val="02020603050405020304"/>
    <w:charset w:val="EE"/>
    <w:family w:val="roman"/>
    <w:pitch w:val="variable"/>
    <w:sig w:usb0="E0002EFF" w:usb1="C000785B" w:usb2="00000009" w:usb3="00000000" w:csb0="000001FF" w:csb1="00000000"/>
  </w:font>
  <w:font w:name="Cambria Math">
    <w:panose1 w:val="02040503050406030204"/>
    <w:charset w:val="EE"/>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sz w:val="14"/>
        <w:szCs w:val="14"/>
      </w:rPr>
      <w:id w:val="1559822603"/>
      <w:docPartObj>
        <w:docPartGallery w:val="Page Numbers (Bottom of Page)"/>
        <w:docPartUnique/>
      </w:docPartObj>
    </w:sdtPr>
    <w:sdtEndPr/>
    <w:sdtContent>
      <w:sdt>
        <w:sdtPr>
          <w:rPr>
            <w:sz w:val="14"/>
            <w:szCs w:val="14"/>
          </w:rPr>
          <w:id w:val="1602765079"/>
          <w:docPartObj>
            <w:docPartGallery w:val="Page Numbers (Top of Page)"/>
            <w:docPartUnique/>
          </w:docPartObj>
        </w:sdtPr>
        <w:sdtEndPr/>
        <w:sdtContent>
          <w:p w14:paraId="72B050E8" w14:textId="77777777" w:rsidR="00925B66" w:rsidRPr="00D742FE" w:rsidRDefault="00925B66" w:rsidP="00D742FE">
            <w:pPr>
              <w:pStyle w:val="Noga"/>
              <w:pBdr>
                <w:bottom w:val="single" w:sz="6" w:space="1" w:color="auto"/>
              </w:pBdr>
              <w:ind w:left="567" w:right="567"/>
              <w:rPr>
                <w:color w:val="808080" w:themeColor="background1" w:themeShade="80"/>
                <w:sz w:val="14"/>
                <w:szCs w:val="14"/>
              </w:rPr>
            </w:pPr>
          </w:p>
          <w:p w14:paraId="711CD8C0" w14:textId="12102C6B" w:rsidR="00925B66" w:rsidRPr="002611D2" w:rsidRDefault="00925B66" w:rsidP="00D742FE">
            <w:pPr>
              <w:pStyle w:val="Noga"/>
              <w:spacing w:before="100"/>
              <w:ind w:left="567" w:right="567"/>
              <w:jc w:val="center"/>
              <w:rPr>
                <w:color w:val="808080" w:themeColor="background1" w:themeShade="80"/>
                <w:sz w:val="14"/>
                <w:szCs w:val="14"/>
              </w:rPr>
            </w:pPr>
            <w:r w:rsidRPr="00D742FE">
              <w:rPr>
                <w:b/>
                <w:color w:val="808080" w:themeColor="background1" w:themeShade="80"/>
                <w:sz w:val="14"/>
                <w:szCs w:val="14"/>
              </w:rPr>
              <w:t xml:space="preserve">TALUM INŠTITUT d.o.o.  </w:t>
            </w:r>
            <w:r w:rsidRPr="00D742FE">
              <w:rPr>
                <w:b/>
                <w:color w:val="808080" w:themeColor="background1" w:themeShade="80"/>
                <w:sz w:val="14"/>
                <w:szCs w:val="14"/>
              </w:rPr>
              <w:sym w:font="Symbol" w:char="F0BD"/>
            </w:r>
            <w:r>
              <w:rPr>
                <w:b/>
                <w:color w:val="808080" w:themeColor="background1" w:themeShade="80"/>
                <w:sz w:val="14"/>
                <w:szCs w:val="14"/>
              </w:rPr>
              <w:t xml:space="preserve">  evidenčna številka</w:t>
            </w:r>
            <w:r w:rsidRPr="00D742FE">
              <w:rPr>
                <w:b/>
                <w:color w:val="808080" w:themeColor="background1" w:themeShade="80"/>
                <w:sz w:val="14"/>
                <w:szCs w:val="14"/>
              </w:rPr>
              <w:t xml:space="preserve"> </w:t>
            </w:r>
            <w:r>
              <w:rPr>
                <w:b/>
                <w:color w:val="808080" w:themeColor="background1" w:themeShade="80"/>
                <w:sz w:val="14"/>
                <w:szCs w:val="14"/>
              </w:rPr>
              <w:t>dokumentacije</w:t>
            </w:r>
            <w:r w:rsidRPr="00D742FE">
              <w:rPr>
                <w:b/>
                <w:color w:val="808080" w:themeColor="background1" w:themeShade="80"/>
                <w:sz w:val="14"/>
                <w:szCs w:val="14"/>
              </w:rPr>
              <w:t xml:space="preserve">: </w:t>
            </w:r>
            <w:r>
              <w:rPr>
                <w:b/>
                <w:color w:val="808080" w:themeColor="background1" w:themeShade="80"/>
                <w:sz w:val="14"/>
                <w:szCs w:val="14"/>
              </w:rPr>
              <w:t>354/2023</w:t>
            </w:r>
            <w:r w:rsidRPr="00D742FE">
              <w:rPr>
                <w:b/>
                <w:color w:val="808080" w:themeColor="background1" w:themeShade="80"/>
                <w:sz w:val="14"/>
                <w:szCs w:val="14"/>
              </w:rPr>
              <w:t xml:space="preserve">  </w:t>
            </w:r>
            <w:r w:rsidRPr="007E7E73">
              <w:rPr>
                <w:b/>
                <w:color w:val="808080" w:themeColor="background1" w:themeShade="80"/>
                <w:sz w:val="14"/>
                <w:szCs w:val="14"/>
              </w:rPr>
              <w:sym w:font="Symbol" w:char="F0BD"/>
            </w:r>
            <w:r w:rsidRPr="007E7E73">
              <w:rPr>
                <w:b/>
                <w:color w:val="808080" w:themeColor="background1" w:themeShade="80"/>
                <w:sz w:val="14"/>
                <w:szCs w:val="14"/>
              </w:rPr>
              <w:t xml:space="preserve">  datum: </w:t>
            </w:r>
            <w:r w:rsidR="006D2BC3">
              <w:rPr>
                <w:b/>
                <w:color w:val="808080" w:themeColor="background1" w:themeShade="80"/>
                <w:sz w:val="14"/>
                <w:szCs w:val="14"/>
              </w:rPr>
              <w:t>avg</w:t>
            </w:r>
            <w:r>
              <w:rPr>
                <w:b/>
                <w:color w:val="808080" w:themeColor="background1" w:themeShade="80"/>
                <w:sz w:val="14"/>
                <w:szCs w:val="14"/>
              </w:rPr>
              <w:t xml:space="preserve"> 2023</w:t>
            </w:r>
          </w:p>
          <w:p w14:paraId="7AB44358" w14:textId="77777777" w:rsidR="00925B66" w:rsidRPr="002611D2" w:rsidRDefault="00925B66" w:rsidP="00D742FE">
            <w:pPr>
              <w:pStyle w:val="Noga"/>
              <w:ind w:left="567" w:right="567"/>
              <w:rPr>
                <w:color w:val="808080" w:themeColor="background1" w:themeShade="80"/>
                <w:sz w:val="14"/>
                <w:szCs w:val="14"/>
              </w:rPr>
            </w:pPr>
          </w:p>
          <w:p w14:paraId="70888213" w14:textId="77777777" w:rsidR="00925B66" w:rsidRPr="00D10A86" w:rsidRDefault="00925B66" w:rsidP="00D10A86">
            <w:pPr>
              <w:pStyle w:val="Noga"/>
              <w:tabs>
                <w:tab w:val="clear" w:pos="4536"/>
                <w:tab w:val="clear" w:pos="9072"/>
                <w:tab w:val="center" w:pos="9498"/>
              </w:tabs>
              <w:rPr>
                <w:b/>
                <w:bCs/>
                <w:sz w:val="14"/>
                <w:szCs w:val="14"/>
              </w:rPr>
            </w:pPr>
            <w:r>
              <w:rPr>
                <w:color w:val="000000" w:themeColor="text1"/>
                <w:sz w:val="14"/>
                <w:szCs w:val="14"/>
              </w:rPr>
              <w:tab/>
            </w:r>
            <w:r w:rsidRPr="00340554">
              <w:rPr>
                <w:color w:val="000000" w:themeColor="text1"/>
                <w:sz w:val="14"/>
                <w:szCs w:val="14"/>
              </w:rPr>
              <w:t xml:space="preserve">Stran </w:t>
            </w:r>
            <w:r w:rsidR="001F6136" w:rsidRPr="00340554">
              <w:rPr>
                <w:b/>
                <w:bCs/>
                <w:color w:val="000000" w:themeColor="text1"/>
                <w:sz w:val="14"/>
                <w:szCs w:val="14"/>
              </w:rPr>
              <w:fldChar w:fldCharType="begin"/>
            </w:r>
            <w:r w:rsidRPr="00340554">
              <w:rPr>
                <w:b/>
                <w:bCs/>
                <w:color w:val="000000" w:themeColor="text1"/>
                <w:sz w:val="14"/>
                <w:szCs w:val="14"/>
              </w:rPr>
              <w:instrText>PAGE</w:instrText>
            </w:r>
            <w:r w:rsidR="001F6136" w:rsidRPr="00340554">
              <w:rPr>
                <w:b/>
                <w:bCs/>
                <w:color w:val="000000" w:themeColor="text1"/>
                <w:sz w:val="14"/>
                <w:szCs w:val="14"/>
              </w:rPr>
              <w:fldChar w:fldCharType="separate"/>
            </w:r>
            <w:r w:rsidR="00A519B3">
              <w:rPr>
                <w:b/>
                <w:bCs/>
                <w:noProof/>
                <w:color w:val="000000" w:themeColor="text1"/>
                <w:sz w:val="14"/>
                <w:szCs w:val="14"/>
              </w:rPr>
              <w:t>31</w:t>
            </w:r>
            <w:r w:rsidR="001F6136" w:rsidRPr="00340554">
              <w:rPr>
                <w:b/>
                <w:bCs/>
                <w:color w:val="000000" w:themeColor="text1"/>
                <w:sz w:val="14"/>
                <w:szCs w:val="14"/>
              </w:rPr>
              <w:fldChar w:fldCharType="end"/>
            </w:r>
            <w:r w:rsidRPr="00340554">
              <w:rPr>
                <w:color w:val="000000" w:themeColor="text1"/>
                <w:sz w:val="14"/>
                <w:szCs w:val="14"/>
              </w:rPr>
              <w:t xml:space="preserve"> od </w:t>
            </w:r>
            <w:r w:rsidR="001F6136" w:rsidRPr="00340554">
              <w:rPr>
                <w:b/>
                <w:bCs/>
                <w:color w:val="000000" w:themeColor="text1"/>
                <w:sz w:val="14"/>
                <w:szCs w:val="14"/>
              </w:rPr>
              <w:fldChar w:fldCharType="begin"/>
            </w:r>
            <w:r w:rsidRPr="00340554">
              <w:rPr>
                <w:b/>
                <w:bCs/>
                <w:color w:val="000000" w:themeColor="text1"/>
                <w:sz w:val="14"/>
                <w:szCs w:val="14"/>
              </w:rPr>
              <w:instrText>NUMPAGES</w:instrText>
            </w:r>
            <w:r w:rsidR="001F6136" w:rsidRPr="00340554">
              <w:rPr>
                <w:b/>
                <w:bCs/>
                <w:color w:val="000000" w:themeColor="text1"/>
                <w:sz w:val="14"/>
                <w:szCs w:val="14"/>
              </w:rPr>
              <w:fldChar w:fldCharType="separate"/>
            </w:r>
            <w:r w:rsidR="00A519B3">
              <w:rPr>
                <w:b/>
                <w:bCs/>
                <w:noProof/>
                <w:color w:val="000000" w:themeColor="text1"/>
                <w:sz w:val="14"/>
                <w:szCs w:val="14"/>
              </w:rPr>
              <w:t>51</w:t>
            </w:r>
            <w:r w:rsidR="001F6136" w:rsidRPr="00340554">
              <w:rPr>
                <w:b/>
                <w:bCs/>
                <w:color w:val="000000" w:themeColor="text1"/>
                <w:sz w:val="14"/>
                <w:szCs w:val="14"/>
              </w:rPr>
              <w:fldChar w:fldCharType="end"/>
            </w:r>
          </w:p>
        </w:sdtContent>
      </w:sdt>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28CB2C6" w14:textId="77777777" w:rsidR="00B9310F" w:rsidRDefault="00B9310F" w:rsidP="00113703">
      <w:pPr>
        <w:spacing w:after="0"/>
      </w:pPr>
      <w:r>
        <w:separator/>
      </w:r>
    </w:p>
  </w:footnote>
  <w:footnote w:type="continuationSeparator" w:id="0">
    <w:p w14:paraId="3487A968" w14:textId="77777777" w:rsidR="00B9310F" w:rsidRDefault="00B9310F" w:rsidP="00113703">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22E2D61" w14:textId="2F9247D4" w:rsidR="00925B66" w:rsidRPr="00E66D9F" w:rsidRDefault="00925B66" w:rsidP="00B84FFA">
    <w:pPr>
      <w:pStyle w:val="Glava"/>
      <w:tabs>
        <w:tab w:val="clear" w:pos="4536"/>
        <w:tab w:val="clear" w:pos="9072"/>
        <w:tab w:val="right" w:pos="9486"/>
      </w:tabs>
      <w:jc w:val="right"/>
      <w:rPr>
        <w:rFonts w:cs="Tahoma"/>
        <w:b/>
        <w:color w:val="808080" w:themeColor="background1" w:themeShade="80"/>
        <w:sz w:val="14"/>
        <w:szCs w:val="14"/>
      </w:rPr>
    </w:pPr>
    <w:r w:rsidRPr="00E66D9F">
      <w:rPr>
        <w:rFonts w:cs="Tahoma"/>
        <w:b/>
        <w:color w:val="808080" w:themeColor="background1" w:themeShade="80"/>
        <w:sz w:val="14"/>
        <w:szCs w:val="14"/>
      </w:rPr>
      <w:t>Analiza tveganja</w:t>
    </w:r>
    <w:r w:rsidRPr="00E66D9F">
      <w:rPr>
        <w:rFonts w:cs="Tahoma"/>
        <w:b/>
        <w:color w:val="808080" w:themeColor="background1" w:themeShade="80"/>
        <w:sz w:val="14"/>
        <w:szCs w:val="14"/>
      </w:rPr>
      <w:tab/>
    </w:r>
    <w:r w:rsidR="00D266A8">
      <w:fldChar w:fldCharType="begin"/>
    </w:r>
    <w:r w:rsidR="00D266A8">
      <w:instrText xml:space="preserve"> FILENAME   \* MERGEFORMAT </w:instrText>
    </w:r>
    <w:r w:rsidR="00D266A8">
      <w:fldChar w:fldCharType="separate"/>
    </w:r>
    <w:r w:rsidR="003E35BC" w:rsidRPr="003E35BC">
      <w:rPr>
        <w:rStyle w:val="tevilkastrani"/>
        <w:rFonts w:cs="Tahoma"/>
        <w:noProof/>
        <w:color w:val="808080" w:themeColor="background1" w:themeShade="80"/>
        <w:sz w:val="14"/>
        <w:szCs w:val="14"/>
      </w:rPr>
      <w:t>354-2023_AT_ Intermodalni_center_Kidricevo</w:t>
    </w:r>
    <w:r w:rsidR="00D266A8">
      <w:rPr>
        <w:rStyle w:val="tevilkastrani"/>
        <w:rFonts w:cs="Tahoma"/>
        <w:noProof/>
        <w:color w:val="808080" w:themeColor="background1" w:themeShade="80"/>
        <w:sz w:val="14"/>
        <w:szCs w:val="14"/>
      </w:rPr>
      <w:fldChar w:fldCharType="end"/>
    </w:r>
    <w:r w:rsidRPr="00E66D9F">
      <w:rPr>
        <w:rStyle w:val="tevilkastrani"/>
        <w:rFonts w:cs="Tahoma"/>
        <w:color w:val="808080" w:themeColor="background1" w:themeShade="80"/>
        <w:sz w:val="14"/>
        <w:szCs w:val="14"/>
      </w:rPr>
      <w:t>.doc</w:t>
    </w:r>
  </w:p>
  <w:p w14:paraId="008FAA53" w14:textId="77777777" w:rsidR="00925B66" w:rsidRPr="00E4686F" w:rsidRDefault="00925B66" w:rsidP="00D742FE">
    <w:pPr>
      <w:pStyle w:val="Glava"/>
      <w:rPr>
        <w:rFonts w:cs="Tahoma"/>
        <w:color w:val="808080" w:themeColor="background1" w:themeShade="80"/>
        <w:sz w:val="14"/>
        <w:szCs w:val="14"/>
      </w:rPr>
    </w:pPr>
    <w:r>
      <w:rPr>
        <w:rFonts w:cs="Tahoma"/>
        <w:color w:val="808080" w:themeColor="background1" w:themeShade="80"/>
        <w:sz w:val="14"/>
        <w:szCs w:val="14"/>
      </w:rPr>
      <w:t>___________________________________________________________________________________________</w:t>
    </w:r>
    <w:r w:rsidRPr="00E4686F">
      <w:rPr>
        <w:rFonts w:cs="Tahoma"/>
        <w:color w:val="808080" w:themeColor="background1" w:themeShade="80"/>
        <w:sz w:val="14"/>
        <w:szCs w:val="14"/>
      </w:rPr>
      <w:t>______________</w:t>
    </w:r>
    <w:r>
      <w:rPr>
        <w:rFonts w:cs="Tahoma"/>
        <w:color w:val="808080" w:themeColor="background1" w:themeShade="80"/>
        <w:sz w:val="14"/>
        <w:szCs w:val="14"/>
      </w:rPr>
      <w:t>___________________</w:t>
    </w:r>
  </w:p>
  <w:p w14:paraId="2285DB97" w14:textId="77777777" w:rsidR="00925B66" w:rsidRPr="00E4686F" w:rsidRDefault="00925B66" w:rsidP="00D742FE">
    <w:pPr>
      <w:pStyle w:val="Glava"/>
      <w:ind w:left="2694"/>
      <w:rPr>
        <w:rFonts w:cs="Tahoma"/>
        <w:color w:val="A6A6A6" w:themeColor="background1" w:themeShade="A6"/>
        <w:sz w:val="2"/>
        <w:szCs w:val="2"/>
      </w:rPr>
    </w:pPr>
  </w:p>
  <w:p w14:paraId="0445F47F" w14:textId="77777777" w:rsidR="00925B66" w:rsidRPr="00E4686F" w:rsidRDefault="00925B66" w:rsidP="00D742FE">
    <w:pPr>
      <w:pStyle w:val="Glava"/>
      <w:rPr>
        <w:rFonts w:cs="Tahoma"/>
        <w:color w:val="000000" w:themeColor="text1"/>
      </w:rPr>
    </w:pPr>
  </w:p>
  <w:p w14:paraId="0AC15371" w14:textId="597A91AA" w:rsidR="00925B66" w:rsidRPr="00D10A86" w:rsidRDefault="00320C99" w:rsidP="00D10A86">
    <w:pPr>
      <w:pStyle w:val="Glava"/>
      <w:rPr>
        <w:rFonts w:cs="Tahoma"/>
        <w:b/>
        <w:sz w:val="18"/>
        <w:szCs w:val="18"/>
      </w:rPr>
    </w:pPr>
    <w:r>
      <w:rPr>
        <w:noProof/>
        <w:lang w:eastAsia="sl-SI"/>
      </w:rPr>
      <mc:AlternateContent>
        <mc:Choice Requires="wps">
          <w:drawing>
            <wp:anchor distT="45720" distB="45720" distL="114300" distR="114300" simplePos="0" relativeHeight="251656192" behindDoc="0" locked="0" layoutInCell="1" allowOverlap="1" wp14:anchorId="08310D07" wp14:editId="5DB3E58F">
              <wp:simplePos x="0" y="0"/>
              <wp:positionH relativeFrom="column">
                <wp:posOffset>6433820</wp:posOffset>
              </wp:positionH>
              <wp:positionV relativeFrom="paragraph">
                <wp:posOffset>-1301115</wp:posOffset>
              </wp:positionV>
              <wp:extent cx="1629410" cy="244475"/>
              <wp:effectExtent l="0" t="0" r="0" b="0"/>
              <wp:wrapNone/>
              <wp:docPr id="1740136912" name="Polje z besedilom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29410" cy="244475"/>
                      </a:xfrm>
                      <a:prstGeom prst="rect">
                        <a:avLst/>
                      </a:prstGeom>
                      <a:solidFill>
                        <a:srgbClr val="FFFFFF"/>
                      </a:solidFill>
                      <a:ln w="9525">
                        <a:noFill/>
                        <a:miter lim="800000"/>
                        <a:headEnd/>
                        <a:tailEnd/>
                      </a:ln>
                    </wps:spPr>
                    <wps:txbx>
                      <w:txbxContent>
                        <w:p w14:paraId="48E096F5" w14:textId="77777777" w:rsidR="00925B66" w:rsidRPr="005E2744" w:rsidRDefault="00925B66" w:rsidP="00D742FE">
                          <w:pPr>
                            <w:spacing w:after="0"/>
                            <w:jc w:val="right"/>
                            <w:rPr>
                              <w:b/>
                              <w:color w:val="A6A6A6" w:themeColor="background1" w:themeShade="A6"/>
                              <w:sz w:val="10"/>
                              <w:szCs w:val="10"/>
                            </w:rPr>
                          </w:pPr>
                          <w:r w:rsidRPr="005E2744">
                            <w:rPr>
                              <w:b/>
                              <w:color w:val="A6A6A6" w:themeColor="background1" w:themeShade="A6"/>
                              <w:sz w:val="10"/>
                              <w:szCs w:val="10"/>
                            </w:rPr>
                            <w:t>POROČILO O VPLIVIH NA OKOLJE</w:t>
                          </w:r>
                        </w:p>
                        <w:p w14:paraId="6B0C0D58" w14:textId="77777777" w:rsidR="00925B66" w:rsidRPr="005E2744" w:rsidRDefault="00925B66" w:rsidP="00D742FE">
                          <w:pPr>
                            <w:spacing w:after="0"/>
                            <w:jc w:val="right"/>
                            <w:rPr>
                              <w:color w:val="A6A6A6" w:themeColor="background1" w:themeShade="A6"/>
                              <w:sz w:val="10"/>
                              <w:szCs w:val="10"/>
                            </w:rPr>
                          </w:pPr>
                          <w:r w:rsidRPr="005E2744">
                            <w:rPr>
                              <w:b/>
                              <w:color w:val="A6A6A6" w:themeColor="background1" w:themeShade="A6"/>
                              <w:sz w:val="10"/>
                              <w:szCs w:val="10"/>
                            </w:rPr>
                            <w:t>Sprememba OVD za VT Talum d.d. PE Ulitki</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08310D07" id="_x0000_t202" coordsize="21600,21600" o:spt="202" path="m,l,21600r21600,l21600,xe">
              <v:stroke joinstyle="miter"/>
              <v:path gradientshapeok="t" o:connecttype="rect"/>
            </v:shapetype>
            <v:shape id="Polje z besedilom 1" o:spid="_x0000_s1026" type="#_x0000_t202" style="position:absolute;margin-left:506.6pt;margin-top:-102.45pt;width:128.3pt;height:19.25pt;z-index:251656192;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" stroked="f">
              <v:textbox style="mso-fit-shape-to-text:t">
                <w:txbxContent>
                  <w:p w14:paraId="48E096F5" w14:textId="77777777" w:rsidR="00925B66" w:rsidRPr="005E2744" w:rsidRDefault="00925B66" w:rsidP="00D742FE">
                    <w:pPr>
                      <w:spacing w:after="0"/>
                      <w:jc w:val="right"/>
                      <w:rPr>
                        <w:b/>
                        <w:color w:val="A6A6A6" w:themeColor="background1" w:themeShade="A6"/>
                        <w:sz w:val="10"/>
                        <w:szCs w:val="10"/>
                      </w:rPr>
                    </w:pPr>
                    <w:r w:rsidRPr="005E2744">
                      <w:rPr>
                        <w:b/>
                        <w:color w:val="A6A6A6" w:themeColor="background1" w:themeShade="A6"/>
                        <w:sz w:val="10"/>
                        <w:szCs w:val="10"/>
                      </w:rPr>
                      <w:t>POROČILO O VPLIVIH NA OKOLJE</w:t>
                    </w:r>
                  </w:p>
                  <w:p w14:paraId="6B0C0D58" w14:textId="77777777" w:rsidR="00925B66" w:rsidRPr="005E2744" w:rsidRDefault="00925B66" w:rsidP="00D742FE">
                    <w:pPr>
                      <w:spacing w:after="0"/>
                      <w:jc w:val="right"/>
                      <w:rPr>
                        <w:color w:val="A6A6A6" w:themeColor="background1" w:themeShade="A6"/>
                        <w:sz w:val="10"/>
                        <w:szCs w:val="10"/>
                      </w:rPr>
                    </w:pPr>
                    <w:r w:rsidRPr="005E2744">
                      <w:rPr>
                        <w:b/>
                        <w:color w:val="A6A6A6" w:themeColor="background1" w:themeShade="A6"/>
                        <w:sz w:val="10"/>
                        <w:szCs w:val="10"/>
                      </w:rPr>
                      <w:t>Sprememba OVD za VT Talum d.d. PE Ulitki</w:t>
                    </w:r>
                  </w:p>
                </w:txbxContent>
              </v:textbox>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7F4E9CD" w14:textId="77777777" w:rsidR="00925B66" w:rsidRPr="002611D2" w:rsidRDefault="00925B66" w:rsidP="002611D2">
    <w:pPr>
      <w:tabs>
        <w:tab w:val="center" w:pos="4536"/>
        <w:tab w:val="right" w:pos="9072"/>
      </w:tabs>
      <w:spacing w:after="0"/>
      <w:rPr>
        <w:rFonts w:ascii="Calibri" w:eastAsia="Calibri" w:hAnsi="Calibri" w:cs="Times New Roman"/>
        <w:sz w:val="22"/>
      </w:rPr>
    </w:pPr>
    <w:r w:rsidRPr="002611D2">
      <w:rPr>
        <w:rFonts w:ascii="Calibri" w:eastAsia="Calibri" w:hAnsi="Calibri" w:cs="Times New Roman"/>
        <w:sz w:val="22"/>
      </w:rPr>
      <w:t xml:space="preserve">  </w:t>
    </w:r>
    <w:r w:rsidRPr="002611D2">
      <w:rPr>
        <w:rFonts w:ascii="Calibri" w:eastAsia="Calibri" w:hAnsi="Calibri" w:cs="Times New Roman"/>
        <w:noProof/>
        <w:sz w:val="22"/>
        <w:lang w:eastAsia="sl-SI"/>
      </w:rPr>
      <w:drawing>
        <wp:inline distT="0" distB="0" distL="0" distR="0" wp14:anchorId="5CCD73A0" wp14:editId="50D9A6CB">
          <wp:extent cx="1545414" cy="180000"/>
          <wp:effectExtent l="0" t="0" r="0" b="0"/>
          <wp:docPr id="5" name="Slika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NSTITUT.jpg"/>
                  <pic:cNvPicPr/>
                </pic:nvPicPr>
                <pic:blipFill>
                  <a:blip r:embed="rId1">
                    <a:extLst>
                      <a:ext uri="{28A0092B-C50C-407E-A947-70E740481C1C}">
                        <a14:useLocalDpi xmlns:a14="http://schemas.microsoft.com/office/drawing/2010/main" val="0"/>
                      </a:ext>
                    </a:extLst>
                  </a:blip>
                  <a:stretch>
                    <a:fillRect/>
                  </a:stretch>
                </pic:blipFill>
                <pic:spPr>
                  <a:xfrm>
                    <a:off x="0" y="0"/>
                    <a:ext cx="1545414" cy="180000"/>
                  </a:xfrm>
                  <a:prstGeom prst="rect">
                    <a:avLst/>
                  </a:prstGeom>
                </pic:spPr>
              </pic:pic>
            </a:graphicData>
          </a:graphic>
        </wp:inline>
      </w:drawing>
    </w:r>
  </w:p>
  <w:p w14:paraId="39BA3B6F" w14:textId="77777777" w:rsidR="00925B66" w:rsidRPr="002611D2" w:rsidRDefault="00925B66" w:rsidP="002611D2">
    <w:pPr>
      <w:tabs>
        <w:tab w:val="center" w:pos="4536"/>
        <w:tab w:val="right" w:pos="9072"/>
      </w:tabs>
      <w:spacing w:after="0"/>
      <w:rPr>
        <w:rFonts w:ascii="Calibri" w:eastAsia="Calibri" w:hAnsi="Calibri" w:cs="Times New Roman"/>
        <w:b/>
        <w:szCs w:val="20"/>
      </w:rPr>
    </w:pPr>
  </w:p>
  <w:p w14:paraId="3886E29F" w14:textId="77777777" w:rsidR="00925B66" w:rsidRPr="002611D2" w:rsidRDefault="00925B66" w:rsidP="002611D2">
    <w:pPr>
      <w:tabs>
        <w:tab w:val="center" w:pos="4536"/>
        <w:tab w:val="right" w:pos="9072"/>
      </w:tabs>
      <w:spacing w:after="0"/>
      <w:ind w:left="1531"/>
      <w:rPr>
        <w:rFonts w:ascii="Calibri" w:eastAsia="Calibri" w:hAnsi="Calibri" w:cs="Times New Roman"/>
        <w:b/>
        <w:color w:val="595959"/>
        <w:szCs w:val="20"/>
      </w:rPr>
    </w:pPr>
    <w:r w:rsidRPr="002611D2">
      <w:rPr>
        <w:rFonts w:ascii="Calibri" w:eastAsia="Calibri" w:hAnsi="Calibri" w:cs="Times New Roman"/>
        <w:b/>
        <w:color w:val="595959"/>
        <w:szCs w:val="20"/>
      </w:rPr>
      <w:t xml:space="preserve">TALUM INŠTITUT, raziskava materialov in varstvo okolja d.o.o. </w:t>
    </w:r>
    <w:r w:rsidRPr="002611D2">
      <w:rPr>
        <w:rFonts w:ascii="Calibri" w:eastAsia="Calibri" w:hAnsi="Calibri" w:cs="Times New Roman"/>
        <w:b/>
        <w:color w:val="595959"/>
        <w:szCs w:val="20"/>
      </w:rPr>
      <w:br/>
    </w:r>
    <w:r w:rsidRPr="002611D2">
      <w:rPr>
        <w:rFonts w:ascii="Calibri" w:eastAsia="Calibri" w:hAnsi="Calibri" w:cs="Times New Roman"/>
        <w:color w:val="595959"/>
        <w:sz w:val="16"/>
        <w:szCs w:val="16"/>
      </w:rPr>
      <w:t>Tovarniška cesta 10, 2325 Kidričevo</w:t>
    </w:r>
  </w:p>
  <w:p w14:paraId="29B0CAAD" w14:textId="77777777" w:rsidR="00925B66" w:rsidRPr="002611D2" w:rsidRDefault="00925B66" w:rsidP="002611D2">
    <w:pPr>
      <w:tabs>
        <w:tab w:val="center" w:pos="4536"/>
        <w:tab w:val="right" w:pos="9072"/>
      </w:tabs>
      <w:spacing w:after="0"/>
      <w:ind w:left="1531"/>
      <w:rPr>
        <w:rFonts w:ascii="Calibri" w:eastAsia="Calibri" w:hAnsi="Calibri" w:cs="Times New Roman"/>
        <w:color w:val="595959"/>
        <w:sz w:val="16"/>
        <w:szCs w:val="16"/>
      </w:rPr>
    </w:pPr>
    <w:r w:rsidRPr="002611D2">
      <w:rPr>
        <w:rFonts w:ascii="Calibri" w:eastAsia="Calibri" w:hAnsi="Calibri" w:cs="Times New Roman"/>
        <w:color w:val="595959"/>
        <w:sz w:val="16"/>
        <w:szCs w:val="16"/>
      </w:rPr>
      <w:t>T: +386 (0)2 7995 361, F: +386 (0)2 7995 375, e-pošta: marko.homsak@talum.si, www.talum.si</w:t>
    </w:r>
  </w:p>
  <w:p w14:paraId="7E5C0B50" w14:textId="77777777" w:rsidR="00925B66" w:rsidRPr="002611D2" w:rsidRDefault="00925B66" w:rsidP="002611D2">
    <w:pPr>
      <w:tabs>
        <w:tab w:val="center" w:pos="4536"/>
        <w:tab w:val="right" w:pos="9072"/>
      </w:tabs>
      <w:spacing w:after="0"/>
      <w:ind w:left="1531"/>
      <w:rPr>
        <w:rFonts w:ascii="Calibri" w:eastAsia="Calibri" w:hAnsi="Calibri" w:cs="Times New Roman"/>
        <w:color w:val="595959"/>
        <w:sz w:val="16"/>
        <w:szCs w:val="16"/>
      </w:rPr>
    </w:pPr>
    <w:r w:rsidRPr="002611D2">
      <w:rPr>
        <w:rFonts w:ascii="Calibri" w:eastAsia="Calibri" w:hAnsi="Calibri" w:cs="Times New Roman"/>
        <w:color w:val="595959"/>
        <w:sz w:val="16"/>
        <w:szCs w:val="16"/>
      </w:rPr>
      <w:t>Reg. sodišče: Okrožno sodišče na Ptuju, matična št.: 3855589000, osnovni kapital: 63.000,00 EUR, ID za DDV: SI20310676</w:t>
    </w:r>
    <w:r w:rsidRPr="002611D2">
      <w:rPr>
        <w:rFonts w:ascii="Calibri" w:eastAsia="Calibri" w:hAnsi="Calibri" w:cs="Times New Roman"/>
        <w:color w:val="595959"/>
        <w:sz w:val="16"/>
        <w:szCs w:val="16"/>
      </w:rPr>
      <w:br/>
      <w:t>TRR: SI56 0420 2000 1750 496 (NKBM)</w:t>
    </w:r>
  </w:p>
  <w:p w14:paraId="2C2AEC4E" w14:textId="77777777" w:rsidR="00925B66" w:rsidRDefault="00925B66">
    <w:pPr>
      <w:pStyle w:val="Glava"/>
    </w:pPr>
  </w:p>
  <w:p w14:paraId="05B84A13" w14:textId="77777777" w:rsidR="00925B66" w:rsidRDefault="00925B66">
    <w:pPr>
      <w:pStyle w:val="Glava"/>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851694"/>
    <w:multiLevelType w:val="hybridMultilevel"/>
    <w:tmpl w:val="B48E5756"/>
    <w:lvl w:ilvl="0" w:tplc="A790BF2C">
      <w:start w:val="2"/>
      <w:numFmt w:val="upperRoman"/>
      <w:lvlText w:val="%1."/>
      <w:lvlJc w:val="left"/>
      <w:pPr>
        <w:ind w:left="1440" w:hanging="720"/>
      </w:pPr>
      <w:rPr>
        <w:rFonts w:hint="default"/>
      </w:rPr>
    </w:lvl>
    <w:lvl w:ilvl="1" w:tplc="04240019" w:tentative="1">
      <w:start w:val="1"/>
      <w:numFmt w:val="lowerLetter"/>
      <w:lvlText w:val="%2."/>
      <w:lvlJc w:val="left"/>
      <w:pPr>
        <w:ind w:left="1800" w:hanging="360"/>
      </w:pPr>
    </w:lvl>
    <w:lvl w:ilvl="2" w:tplc="0424001B" w:tentative="1">
      <w:start w:val="1"/>
      <w:numFmt w:val="lowerRoman"/>
      <w:lvlText w:val="%3."/>
      <w:lvlJc w:val="right"/>
      <w:pPr>
        <w:ind w:left="2520" w:hanging="180"/>
      </w:pPr>
    </w:lvl>
    <w:lvl w:ilvl="3" w:tplc="0424000F" w:tentative="1">
      <w:start w:val="1"/>
      <w:numFmt w:val="decimal"/>
      <w:lvlText w:val="%4."/>
      <w:lvlJc w:val="left"/>
      <w:pPr>
        <w:ind w:left="3240" w:hanging="360"/>
      </w:pPr>
    </w:lvl>
    <w:lvl w:ilvl="4" w:tplc="04240019" w:tentative="1">
      <w:start w:val="1"/>
      <w:numFmt w:val="lowerLetter"/>
      <w:lvlText w:val="%5."/>
      <w:lvlJc w:val="left"/>
      <w:pPr>
        <w:ind w:left="3960" w:hanging="360"/>
      </w:pPr>
    </w:lvl>
    <w:lvl w:ilvl="5" w:tplc="0424001B" w:tentative="1">
      <w:start w:val="1"/>
      <w:numFmt w:val="lowerRoman"/>
      <w:lvlText w:val="%6."/>
      <w:lvlJc w:val="right"/>
      <w:pPr>
        <w:ind w:left="4680" w:hanging="180"/>
      </w:pPr>
    </w:lvl>
    <w:lvl w:ilvl="6" w:tplc="0424000F" w:tentative="1">
      <w:start w:val="1"/>
      <w:numFmt w:val="decimal"/>
      <w:lvlText w:val="%7."/>
      <w:lvlJc w:val="left"/>
      <w:pPr>
        <w:ind w:left="5400" w:hanging="360"/>
      </w:pPr>
    </w:lvl>
    <w:lvl w:ilvl="7" w:tplc="04240019" w:tentative="1">
      <w:start w:val="1"/>
      <w:numFmt w:val="lowerLetter"/>
      <w:lvlText w:val="%8."/>
      <w:lvlJc w:val="left"/>
      <w:pPr>
        <w:ind w:left="6120" w:hanging="360"/>
      </w:pPr>
    </w:lvl>
    <w:lvl w:ilvl="8" w:tplc="0424001B" w:tentative="1">
      <w:start w:val="1"/>
      <w:numFmt w:val="lowerRoman"/>
      <w:lvlText w:val="%9."/>
      <w:lvlJc w:val="right"/>
      <w:pPr>
        <w:ind w:left="6840" w:hanging="180"/>
      </w:pPr>
    </w:lvl>
  </w:abstractNum>
  <w:abstractNum w:abstractNumId="1" w15:restartNumberingAfterBreak="0">
    <w:nsid w:val="039110CE"/>
    <w:multiLevelType w:val="hybridMultilevel"/>
    <w:tmpl w:val="ABAEADEA"/>
    <w:lvl w:ilvl="0" w:tplc="469C5972">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 w15:restartNumberingAfterBreak="0">
    <w:nsid w:val="04014598"/>
    <w:multiLevelType w:val="hybridMultilevel"/>
    <w:tmpl w:val="5664B566"/>
    <w:lvl w:ilvl="0" w:tplc="469C5972">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 w15:restartNumberingAfterBreak="0">
    <w:nsid w:val="041A106A"/>
    <w:multiLevelType w:val="hybridMultilevel"/>
    <w:tmpl w:val="AA2CF314"/>
    <w:lvl w:ilvl="0" w:tplc="9318AD3A">
      <w:start w:val="1"/>
      <w:numFmt w:val="bullet"/>
      <w:lvlText w:val=""/>
      <w:lvlJc w:val="left"/>
      <w:pPr>
        <w:ind w:left="720" w:hanging="360"/>
      </w:pPr>
      <w:rPr>
        <w:rFonts w:ascii="Symbol" w:hAnsi="Symbol" w:hint="default"/>
      </w:rPr>
    </w:lvl>
    <w:lvl w:ilvl="1" w:tplc="D012D056">
      <w:numFmt w:val="bullet"/>
      <w:lvlText w:val="-"/>
      <w:lvlJc w:val="left"/>
      <w:pPr>
        <w:ind w:left="1440" w:hanging="360"/>
      </w:pPr>
      <w:rPr>
        <w:rFonts w:ascii="Tahoma" w:eastAsiaTheme="minorHAnsi" w:hAnsi="Tahoma" w:cs="Tahoma"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 w15:restartNumberingAfterBreak="0">
    <w:nsid w:val="042F3C33"/>
    <w:multiLevelType w:val="hybridMultilevel"/>
    <w:tmpl w:val="6E3C6706"/>
    <w:lvl w:ilvl="0" w:tplc="9318AD3A">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 w15:restartNumberingAfterBreak="0">
    <w:nsid w:val="055D008D"/>
    <w:multiLevelType w:val="hybridMultilevel"/>
    <w:tmpl w:val="8E8639A6"/>
    <w:lvl w:ilvl="0" w:tplc="9318AD3A">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6" w15:restartNumberingAfterBreak="0">
    <w:nsid w:val="08FF4A3D"/>
    <w:multiLevelType w:val="hybridMultilevel"/>
    <w:tmpl w:val="8DFEE732"/>
    <w:lvl w:ilvl="0" w:tplc="469C5972">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7" w15:restartNumberingAfterBreak="0">
    <w:nsid w:val="0F8A66B5"/>
    <w:multiLevelType w:val="hybridMultilevel"/>
    <w:tmpl w:val="16726B3C"/>
    <w:lvl w:ilvl="0" w:tplc="9318AD3A">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8" w15:restartNumberingAfterBreak="0">
    <w:nsid w:val="13487696"/>
    <w:multiLevelType w:val="hybridMultilevel"/>
    <w:tmpl w:val="3834AC98"/>
    <w:lvl w:ilvl="0" w:tplc="9318AD3A">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9" w15:restartNumberingAfterBreak="0">
    <w:nsid w:val="1604402E"/>
    <w:multiLevelType w:val="hybridMultilevel"/>
    <w:tmpl w:val="AD76F71A"/>
    <w:lvl w:ilvl="0" w:tplc="469C5972">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0" w15:restartNumberingAfterBreak="0">
    <w:nsid w:val="24784E42"/>
    <w:multiLevelType w:val="hybridMultilevel"/>
    <w:tmpl w:val="E9F05A90"/>
    <w:lvl w:ilvl="0" w:tplc="D3C47E44">
      <w:start w:val="1"/>
      <w:numFmt w:val="bullet"/>
      <w:lvlText w:val="−"/>
      <w:lvlJc w:val="left"/>
      <w:pPr>
        <w:ind w:left="720" w:hanging="360"/>
      </w:pPr>
      <w:rPr>
        <w:rFonts w:ascii="Tahoma" w:hAnsi="Tahoma"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1" w15:restartNumberingAfterBreak="0">
    <w:nsid w:val="27E839F9"/>
    <w:multiLevelType w:val="multilevel"/>
    <w:tmpl w:val="1D4E942A"/>
    <w:lvl w:ilvl="0">
      <w:start w:val="1"/>
      <w:numFmt w:val="decimal"/>
      <w:pStyle w:val="Naslov1"/>
      <w:lvlText w:val="%1"/>
      <w:lvlJc w:val="left"/>
      <w:pPr>
        <w:ind w:left="3264" w:hanging="432"/>
      </w:pPr>
      <w:rPr>
        <w:b/>
        <w:bCs w:val="0"/>
        <w:i w:val="0"/>
        <w:iCs w:val="0"/>
        <w:caps w:val="0"/>
        <w:smallCaps w:val="0"/>
        <w:strike w:val="0"/>
        <w:dstrike w:val="0"/>
        <w:noProof w:val="0"/>
        <w:vanish w:val="0"/>
        <w:color w:val="000000"/>
        <w:spacing w:val="0"/>
        <w:kern w:val="0"/>
        <w:position w:val="0"/>
        <w:u w:val="none"/>
        <w:effect w:val="none"/>
        <w:vertAlign w:val="baseline"/>
        <w:em w:val="none"/>
        <w:specVanish w:val="0"/>
      </w:rPr>
    </w:lvl>
    <w:lvl w:ilvl="1">
      <w:start w:val="1"/>
      <w:numFmt w:val="decimal"/>
      <w:pStyle w:val="Naslov2"/>
      <w:lvlText w:val="%1.%2"/>
      <w:lvlJc w:val="left"/>
      <w:pPr>
        <w:ind w:left="3408" w:hanging="576"/>
      </w:pPr>
    </w:lvl>
    <w:lvl w:ilvl="2">
      <w:start w:val="1"/>
      <w:numFmt w:val="decimal"/>
      <w:pStyle w:val="Naslov3"/>
      <w:lvlText w:val="%1.%2.%3"/>
      <w:lvlJc w:val="left"/>
      <w:pPr>
        <w:ind w:left="3552" w:hanging="720"/>
      </w:pPr>
      <w:rPr>
        <w:b/>
      </w:rPr>
    </w:lvl>
    <w:lvl w:ilvl="3">
      <w:start w:val="1"/>
      <w:numFmt w:val="decimal"/>
      <w:pStyle w:val="Naslov4"/>
      <w:lvlText w:val="%1.%2.%3.%4"/>
      <w:lvlJc w:val="left"/>
      <w:pPr>
        <w:ind w:left="3696" w:hanging="864"/>
      </w:pPr>
      <w:rPr>
        <w:b/>
      </w:rPr>
    </w:lvl>
    <w:lvl w:ilvl="4">
      <w:start w:val="1"/>
      <w:numFmt w:val="decimal"/>
      <w:pStyle w:val="Naslov5"/>
      <w:lvlText w:val="%1.%2.%3.%4.%5"/>
      <w:lvlJc w:val="left"/>
      <w:pPr>
        <w:ind w:left="3840" w:hanging="1008"/>
      </w:pPr>
    </w:lvl>
    <w:lvl w:ilvl="5">
      <w:start w:val="1"/>
      <w:numFmt w:val="decimal"/>
      <w:pStyle w:val="Naslov6"/>
      <w:lvlText w:val="%1.%2.%3.%4.%5.%6"/>
      <w:lvlJc w:val="left"/>
      <w:pPr>
        <w:ind w:left="3984" w:hanging="1152"/>
      </w:pPr>
    </w:lvl>
    <w:lvl w:ilvl="6">
      <w:start w:val="1"/>
      <w:numFmt w:val="decimal"/>
      <w:pStyle w:val="Naslov7"/>
      <w:lvlText w:val="%1.%2.%3.%4.%5.%6.%7"/>
      <w:lvlJc w:val="left"/>
      <w:pPr>
        <w:ind w:left="4128" w:hanging="1296"/>
      </w:pPr>
    </w:lvl>
    <w:lvl w:ilvl="7">
      <w:start w:val="1"/>
      <w:numFmt w:val="decimal"/>
      <w:pStyle w:val="Naslov8"/>
      <w:lvlText w:val="%1.%2.%3.%4.%5.%6.%7.%8"/>
      <w:lvlJc w:val="left"/>
      <w:pPr>
        <w:ind w:left="4272" w:hanging="1440"/>
      </w:pPr>
    </w:lvl>
    <w:lvl w:ilvl="8">
      <w:start w:val="1"/>
      <w:numFmt w:val="decimal"/>
      <w:pStyle w:val="Naslov9"/>
      <w:lvlText w:val="%1.%2.%3.%4.%5.%6.%7.%8.%9"/>
      <w:lvlJc w:val="left"/>
      <w:pPr>
        <w:ind w:left="4416" w:hanging="1584"/>
      </w:pPr>
    </w:lvl>
  </w:abstractNum>
  <w:abstractNum w:abstractNumId="12" w15:restartNumberingAfterBreak="0">
    <w:nsid w:val="28782EE3"/>
    <w:multiLevelType w:val="hybridMultilevel"/>
    <w:tmpl w:val="D4AA25FE"/>
    <w:lvl w:ilvl="0" w:tplc="9318AD3A">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3" w15:restartNumberingAfterBreak="0">
    <w:nsid w:val="294E3D9C"/>
    <w:multiLevelType w:val="hybridMultilevel"/>
    <w:tmpl w:val="73724636"/>
    <w:lvl w:ilvl="0" w:tplc="0424000B">
      <w:start w:val="1"/>
      <w:numFmt w:val="bullet"/>
      <w:lvlText w:val=""/>
      <w:lvlJc w:val="left"/>
      <w:pPr>
        <w:ind w:left="720" w:hanging="360"/>
      </w:pPr>
      <w:rPr>
        <w:rFonts w:ascii="Wingdings" w:hAnsi="Wingdings"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4" w15:restartNumberingAfterBreak="0">
    <w:nsid w:val="29FA1146"/>
    <w:multiLevelType w:val="hybridMultilevel"/>
    <w:tmpl w:val="A868260C"/>
    <w:lvl w:ilvl="0" w:tplc="469C5972">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5" w15:restartNumberingAfterBreak="0">
    <w:nsid w:val="2C450C91"/>
    <w:multiLevelType w:val="hybridMultilevel"/>
    <w:tmpl w:val="ADD2E8E8"/>
    <w:lvl w:ilvl="0" w:tplc="469C5972">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6" w15:restartNumberingAfterBreak="0">
    <w:nsid w:val="342C491B"/>
    <w:multiLevelType w:val="hybridMultilevel"/>
    <w:tmpl w:val="87F06F88"/>
    <w:lvl w:ilvl="0" w:tplc="9318AD3A">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7" w15:restartNumberingAfterBreak="0">
    <w:nsid w:val="358B55B5"/>
    <w:multiLevelType w:val="hybridMultilevel"/>
    <w:tmpl w:val="75C0E23A"/>
    <w:lvl w:ilvl="0" w:tplc="0E2E5E70">
      <w:start w:val="1"/>
      <w:numFmt w:val="upperRoman"/>
      <w:pStyle w:val="Naslov"/>
      <w:lvlText w:val="%1."/>
      <w:lvlJc w:val="left"/>
      <w:pPr>
        <w:ind w:left="720" w:hanging="360"/>
      </w:pPr>
      <w:rPr>
        <w:rFonts w:ascii="Arial" w:hAnsi="Arial" w:hint="default"/>
        <w:b/>
        <w:i w:val="0"/>
        <w:spacing w:val="20"/>
        <w:sz w:val="28"/>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8" w15:restartNumberingAfterBreak="0">
    <w:nsid w:val="3D0C32B4"/>
    <w:multiLevelType w:val="hybridMultilevel"/>
    <w:tmpl w:val="B28C58FA"/>
    <w:lvl w:ilvl="0" w:tplc="0424000B">
      <w:start w:val="1"/>
      <w:numFmt w:val="bullet"/>
      <w:lvlText w:val=""/>
      <w:lvlJc w:val="left"/>
      <w:pPr>
        <w:ind w:left="720" w:hanging="360"/>
      </w:pPr>
      <w:rPr>
        <w:rFonts w:ascii="Wingdings" w:hAnsi="Wingdings"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9" w15:restartNumberingAfterBreak="0">
    <w:nsid w:val="43D46211"/>
    <w:multiLevelType w:val="hybridMultilevel"/>
    <w:tmpl w:val="E0B887C0"/>
    <w:lvl w:ilvl="0" w:tplc="9318AD3A">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0" w15:restartNumberingAfterBreak="0">
    <w:nsid w:val="448B531B"/>
    <w:multiLevelType w:val="hybridMultilevel"/>
    <w:tmpl w:val="0108CCF8"/>
    <w:lvl w:ilvl="0" w:tplc="4F4434AE">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1" w15:restartNumberingAfterBreak="0">
    <w:nsid w:val="472B0F0B"/>
    <w:multiLevelType w:val="hybridMultilevel"/>
    <w:tmpl w:val="80B87512"/>
    <w:lvl w:ilvl="0" w:tplc="9318AD3A">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2" w15:restartNumberingAfterBreak="0">
    <w:nsid w:val="481A63E3"/>
    <w:multiLevelType w:val="hybridMultilevel"/>
    <w:tmpl w:val="1D0C944E"/>
    <w:lvl w:ilvl="0" w:tplc="9318AD3A">
      <w:start w:val="1"/>
      <w:numFmt w:val="bullet"/>
      <w:lvlText w:val=""/>
      <w:lvlJc w:val="left"/>
      <w:pPr>
        <w:ind w:left="720" w:hanging="360"/>
      </w:pPr>
      <w:rPr>
        <w:rFonts w:ascii="Symbol" w:hAnsi="Symbol" w:hint="default"/>
      </w:rPr>
    </w:lvl>
    <w:lvl w:ilvl="1" w:tplc="1FDCB5A8">
      <w:numFmt w:val="bullet"/>
      <w:lvlText w:val="•"/>
      <w:lvlJc w:val="left"/>
      <w:pPr>
        <w:ind w:left="1440" w:hanging="360"/>
      </w:pPr>
      <w:rPr>
        <w:rFonts w:ascii="Tahoma" w:eastAsiaTheme="minorHAnsi" w:hAnsi="Tahoma" w:cs="Tahoma"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3" w15:restartNumberingAfterBreak="0">
    <w:nsid w:val="48DF6748"/>
    <w:multiLevelType w:val="hybridMultilevel"/>
    <w:tmpl w:val="D25A475E"/>
    <w:lvl w:ilvl="0" w:tplc="04240013">
      <w:start w:val="1"/>
      <w:numFmt w:val="upperRoman"/>
      <w:lvlText w:val="%1."/>
      <w:lvlJc w:val="righ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4" w15:restartNumberingAfterBreak="0">
    <w:nsid w:val="4BF659E9"/>
    <w:multiLevelType w:val="hybridMultilevel"/>
    <w:tmpl w:val="6C2A0F54"/>
    <w:lvl w:ilvl="0" w:tplc="6A9C6F4A">
      <w:start w:val="1"/>
      <w:numFmt w:val="decimal"/>
      <w:pStyle w:val="EO-podatkovnivir"/>
      <w:lvlText w:val="/%1/"/>
      <w:lvlJc w:val="left"/>
      <w:pPr>
        <w:ind w:left="720" w:hanging="360"/>
      </w:pPr>
      <w:rPr>
        <w:rFonts w:ascii="Tahoma" w:hAnsi="Tahoma" w:hint="default"/>
        <w:b w:val="0"/>
        <w:i/>
        <w:sz w:val="22"/>
        <w:szCs w:val="22"/>
      </w:rPr>
    </w:lvl>
    <w:lvl w:ilvl="1" w:tplc="04240019">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5" w15:restartNumberingAfterBreak="0">
    <w:nsid w:val="51FA2FFD"/>
    <w:multiLevelType w:val="hybridMultilevel"/>
    <w:tmpl w:val="676C27DC"/>
    <w:lvl w:ilvl="0" w:tplc="9318AD3A">
      <w:start w:val="1"/>
      <w:numFmt w:val="bullet"/>
      <w:lvlText w:val=""/>
      <w:lvlJc w:val="left"/>
      <w:pPr>
        <w:ind w:left="780" w:hanging="360"/>
      </w:pPr>
      <w:rPr>
        <w:rFonts w:ascii="Symbol" w:hAnsi="Symbol" w:hint="default"/>
      </w:rPr>
    </w:lvl>
    <w:lvl w:ilvl="1" w:tplc="04240003">
      <w:start w:val="1"/>
      <w:numFmt w:val="bullet"/>
      <w:lvlText w:val="o"/>
      <w:lvlJc w:val="left"/>
      <w:pPr>
        <w:ind w:left="1500" w:hanging="360"/>
      </w:pPr>
      <w:rPr>
        <w:rFonts w:ascii="Courier New" w:hAnsi="Courier New" w:cs="Courier New" w:hint="default"/>
      </w:rPr>
    </w:lvl>
    <w:lvl w:ilvl="2" w:tplc="04240005" w:tentative="1">
      <w:start w:val="1"/>
      <w:numFmt w:val="bullet"/>
      <w:lvlText w:val=""/>
      <w:lvlJc w:val="left"/>
      <w:pPr>
        <w:ind w:left="2220" w:hanging="360"/>
      </w:pPr>
      <w:rPr>
        <w:rFonts w:ascii="Wingdings" w:hAnsi="Wingdings" w:hint="default"/>
      </w:rPr>
    </w:lvl>
    <w:lvl w:ilvl="3" w:tplc="04240001" w:tentative="1">
      <w:start w:val="1"/>
      <w:numFmt w:val="bullet"/>
      <w:lvlText w:val=""/>
      <w:lvlJc w:val="left"/>
      <w:pPr>
        <w:ind w:left="2940" w:hanging="360"/>
      </w:pPr>
      <w:rPr>
        <w:rFonts w:ascii="Symbol" w:hAnsi="Symbol" w:hint="default"/>
      </w:rPr>
    </w:lvl>
    <w:lvl w:ilvl="4" w:tplc="04240003" w:tentative="1">
      <w:start w:val="1"/>
      <w:numFmt w:val="bullet"/>
      <w:lvlText w:val="o"/>
      <w:lvlJc w:val="left"/>
      <w:pPr>
        <w:ind w:left="3660" w:hanging="360"/>
      </w:pPr>
      <w:rPr>
        <w:rFonts w:ascii="Courier New" w:hAnsi="Courier New" w:cs="Courier New" w:hint="default"/>
      </w:rPr>
    </w:lvl>
    <w:lvl w:ilvl="5" w:tplc="04240005" w:tentative="1">
      <w:start w:val="1"/>
      <w:numFmt w:val="bullet"/>
      <w:lvlText w:val=""/>
      <w:lvlJc w:val="left"/>
      <w:pPr>
        <w:ind w:left="4380" w:hanging="360"/>
      </w:pPr>
      <w:rPr>
        <w:rFonts w:ascii="Wingdings" w:hAnsi="Wingdings" w:hint="default"/>
      </w:rPr>
    </w:lvl>
    <w:lvl w:ilvl="6" w:tplc="04240001" w:tentative="1">
      <w:start w:val="1"/>
      <w:numFmt w:val="bullet"/>
      <w:lvlText w:val=""/>
      <w:lvlJc w:val="left"/>
      <w:pPr>
        <w:ind w:left="5100" w:hanging="360"/>
      </w:pPr>
      <w:rPr>
        <w:rFonts w:ascii="Symbol" w:hAnsi="Symbol" w:hint="default"/>
      </w:rPr>
    </w:lvl>
    <w:lvl w:ilvl="7" w:tplc="04240003" w:tentative="1">
      <w:start w:val="1"/>
      <w:numFmt w:val="bullet"/>
      <w:lvlText w:val="o"/>
      <w:lvlJc w:val="left"/>
      <w:pPr>
        <w:ind w:left="5820" w:hanging="360"/>
      </w:pPr>
      <w:rPr>
        <w:rFonts w:ascii="Courier New" w:hAnsi="Courier New" w:cs="Courier New" w:hint="default"/>
      </w:rPr>
    </w:lvl>
    <w:lvl w:ilvl="8" w:tplc="04240005" w:tentative="1">
      <w:start w:val="1"/>
      <w:numFmt w:val="bullet"/>
      <w:lvlText w:val=""/>
      <w:lvlJc w:val="left"/>
      <w:pPr>
        <w:ind w:left="6540" w:hanging="360"/>
      </w:pPr>
      <w:rPr>
        <w:rFonts w:ascii="Wingdings" w:hAnsi="Wingdings" w:hint="default"/>
      </w:rPr>
    </w:lvl>
  </w:abstractNum>
  <w:abstractNum w:abstractNumId="26" w15:restartNumberingAfterBreak="0">
    <w:nsid w:val="54092487"/>
    <w:multiLevelType w:val="hybridMultilevel"/>
    <w:tmpl w:val="25963876"/>
    <w:lvl w:ilvl="0" w:tplc="D3C47E44">
      <w:start w:val="1"/>
      <w:numFmt w:val="bullet"/>
      <w:lvlText w:val=""/>
      <w:lvlJc w:val="left"/>
      <w:pPr>
        <w:ind w:left="720" w:hanging="360"/>
      </w:pPr>
      <w:rPr>
        <w:rFonts w:ascii="Symbol" w:hAnsi="Symbol" w:hint="default"/>
        <w:vertAlign w:val="baseline"/>
      </w:rPr>
    </w:lvl>
    <w:lvl w:ilvl="1" w:tplc="04240003">
      <w:numFmt w:val="bullet"/>
      <w:lvlText w:val="-"/>
      <w:lvlJc w:val="left"/>
      <w:pPr>
        <w:ind w:left="1440" w:hanging="360"/>
      </w:pPr>
      <w:rPr>
        <w:rFonts w:ascii="Calibri" w:eastAsia="Times New Roman" w:hAnsi="Calibri" w:cs="Calibri"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7" w15:restartNumberingAfterBreak="0">
    <w:nsid w:val="552712B0"/>
    <w:multiLevelType w:val="hybridMultilevel"/>
    <w:tmpl w:val="BE78A718"/>
    <w:lvl w:ilvl="0" w:tplc="9318AD3A">
      <w:start w:val="1"/>
      <w:numFmt w:val="bullet"/>
      <w:lvlText w:val=""/>
      <w:lvlJc w:val="left"/>
      <w:pPr>
        <w:ind w:left="720" w:hanging="360"/>
      </w:pPr>
      <w:rPr>
        <w:rFonts w:ascii="Symbol" w:hAnsi="Symbol" w:hint="default"/>
      </w:rPr>
    </w:lvl>
    <w:lvl w:ilvl="1" w:tplc="4D82F3D8">
      <w:numFmt w:val="bullet"/>
      <w:lvlText w:val="•"/>
      <w:lvlJc w:val="left"/>
      <w:pPr>
        <w:ind w:left="1440" w:hanging="360"/>
      </w:pPr>
      <w:rPr>
        <w:rFonts w:ascii="Tahoma" w:eastAsiaTheme="minorHAnsi" w:hAnsi="Tahoma" w:cs="Tahoma"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8" w15:restartNumberingAfterBreak="0">
    <w:nsid w:val="55CD7116"/>
    <w:multiLevelType w:val="hybridMultilevel"/>
    <w:tmpl w:val="4D507682"/>
    <w:lvl w:ilvl="0" w:tplc="9318AD3A">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9" w15:restartNumberingAfterBreak="0">
    <w:nsid w:val="56E142EF"/>
    <w:multiLevelType w:val="hybridMultilevel"/>
    <w:tmpl w:val="344243E4"/>
    <w:lvl w:ilvl="0" w:tplc="469C5972">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0" w15:restartNumberingAfterBreak="0">
    <w:nsid w:val="59416EA6"/>
    <w:multiLevelType w:val="hybridMultilevel"/>
    <w:tmpl w:val="6FFCAE96"/>
    <w:lvl w:ilvl="0" w:tplc="9318AD3A">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1" w15:restartNumberingAfterBreak="0">
    <w:nsid w:val="5FDE1EAD"/>
    <w:multiLevelType w:val="hybridMultilevel"/>
    <w:tmpl w:val="17AA1AE4"/>
    <w:lvl w:ilvl="0" w:tplc="9318AD3A">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2" w15:restartNumberingAfterBreak="0">
    <w:nsid w:val="68F24E9A"/>
    <w:multiLevelType w:val="hybridMultilevel"/>
    <w:tmpl w:val="BAA87202"/>
    <w:lvl w:ilvl="0" w:tplc="9318AD3A">
      <w:start w:val="1"/>
      <w:numFmt w:val="bullet"/>
      <w:lvlText w:val=""/>
      <w:lvlJc w:val="left"/>
      <w:pPr>
        <w:ind w:left="780" w:hanging="360"/>
      </w:pPr>
      <w:rPr>
        <w:rFonts w:ascii="Symbol" w:hAnsi="Symbol" w:hint="default"/>
      </w:rPr>
    </w:lvl>
    <w:lvl w:ilvl="1" w:tplc="04240003">
      <w:start w:val="1"/>
      <w:numFmt w:val="bullet"/>
      <w:lvlText w:val="o"/>
      <w:lvlJc w:val="left"/>
      <w:pPr>
        <w:ind w:left="1500" w:hanging="360"/>
      </w:pPr>
      <w:rPr>
        <w:rFonts w:ascii="Courier New" w:hAnsi="Courier New" w:cs="Courier New" w:hint="default"/>
      </w:rPr>
    </w:lvl>
    <w:lvl w:ilvl="2" w:tplc="04240005" w:tentative="1">
      <w:start w:val="1"/>
      <w:numFmt w:val="bullet"/>
      <w:lvlText w:val=""/>
      <w:lvlJc w:val="left"/>
      <w:pPr>
        <w:ind w:left="2220" w:hanging="360"/>
      </w:pPr>
      <w:rPr>
        <w:rFonts w:ascii="Wingdings" w:hAnsi="Wingdings" w:hint="default"/>
      </w:rPr>
    </w:lvl>
    <w:lvl w:ilvl="3" w:tplc="04240001" w:tentative="1">
      <w:start w:val="1"/>
      <w:numFmt w:val="bullet"/>
      <w:lvlText w:val=""/>
      <w:lvlJc w:val="left"/>
      <w:pPr>
        <w:ind w:left="2940" w:hanging="360"/>
      </w:pPr>
      <w:rPr>
        <w:rFonts w:ascii="Symbol" w:hAnsi="Symbol" w:hint="default"/>
      </w:rPr>
    </w:lvl>
    <w:lvl w:ilvl="4" w:tplc="04240003" w:tentative="1">
      <w:start w:val="1"/>
      <w:numFmt w:val="bullet"/>
      <w:lvlText w:val="o"/>
      <w:lvlJc w:val="left"/>
      <w:pPr>
        <w:ind w:left="3660" w:hanging="360"/>
      </w:pPr>
      <w:rPr>
        <w:rFonts w:ascii="Courier New" w:hAnsi="Courier New" w:cs="Courier New" w:hint="default"/>
      </w:rPr>
    </w:lvl>
    <w:lvl w:ilvl="5" w:tplc="04240005" w:tentative="1">
      <w:start w:val="1"/>
      <w:numFmt w:val="bullet"/>
      <w:lvlText w:val=""/>
      <w:lvlJc w:val="left"/>
      <w:pPr>
        <w:ind w:left="4380" w:hanging="360"/>
      </w:pPr>
      <w:rPr>
        <w:rFonts w:ascii="Wingdings" w:hAnsi="Wingdings" w:hint="default"/>
      </w:rPr>
    </w:lvl>
    <w:lvl w:ilvl="6" w:tplc="04240001" w:tentative="1">
      <w:start w:val="1"/>
      <w:numFmt w:val="bullet"/>
      <w:lvlText w:val=""/>
      <w:lvlJc w:val="left"/>
      <w:pPr>
        <w:ind w:left="5100" w:hanging="360"/>
      </w:pPr>
      <w:rPr>
        <w:rFonts w:ascii="Symbol" w:hAnsi="Symbol" w:hint="default"/>
      </w:rPr>
    </w:lvl>
    <w:lvl w:ilvl="7" w:tplc="04240003" w:tentative="1">
      <w:start w:val="1"/>
      <w:numFmt w:val="bullet"/>
      <w:lvlText w:val="o"/>
      <w:lvlJc w:val="left"/>
      <w:pPr>
        <w:ind w:left="5820" w:hanging="360"/>
      </w:pPr>
      <w:rPr>
        <w:rFonts w:ascii="Courier New" w:hAnsi="Courier New" w:cs="Courier New" w:hint="default"/>
      </w:rPr>
    </w:lvl>
    <w:lvl w:ilvl="8" w:tplc="04240005" w:tentative="1">
      <w:start w:val="1"/>
      <w:numFmt w:val="bullet"/>
      <w:lvlText w:val=""/>
      <w:lvlJc w:val="left"/>
      <w:pPr>
        <w:ind w:left="6540" w:hanging="360"/>
      </w:pPr>
      <w:rPr>
        <w:rFonts w:ascii="Wingdings" w:hAnsi="Wingdings" w:hint="default"/>
      </w:rPr>
    </w:lvl>
  </w:abstractNum>
  <w:abstractNum w:abstractNumId="33" w15:restartNumberingAfterBreak="0">
    <w:nsid w:val="6C554696"/>
    <w:multiLevelType w:val="hybridMultilevel"/>
    <w:tmpl w:val="401CC4E4"/>
    <w:lvl w:ilvl="0" w:tplc="9318AD3A">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4" w15:restartNumberingAfterBreak="0">
    <w:nsid w:val="71A931BE"/>
    <w:multiLevelType w:val="hybridMultilevel"/>
    <w:tmpl w:val="12B286EC"/>
    <w:lvl w:ilvl="0" w:tplc="9318AD3A">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5" w15:restartNumberingAfterBreak="0">
    <w:nsid w:val="71AF25E3"/>
    <w:multiLevelType w:val="hybridMultilevel"/>
    <w:tmpl w:val="80C6970E"/>
    <w:lvl w:ilvl="0" w:tplc="9318AD3A">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6" w15:restartNumberingAfterBreak="0">
    <w:nsid w:val="72881284"/>
    <w:multiLevelType w:val="hybridMultilevel"/>
    <w:tmpl w:val="1AF46BA0"/>
    <w:lvl w:ilvl="0" w:tplc="9318AD3A">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7" w15:restartNumberingAfterBreak="0">
    <w:nsid w:val="740E1851"/>
    <w:multiLevelType w:val="hybridMultilevel"/>
    <w:tmpl w:val="A0824CCE"/>
    <w:lvl w:ilvl="0" w:tplc="469C5972">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8" w15:restartNumberingAfterBreak="0">
    <w:nsid w:val="75593BE9"/>
    <w:multiLevelType w:val="hybridMultilevel"/>
    <w:tmpl w:val="43FC83B0"/>
    <w:lvl w:ilvl="0" w:tplc="469C5972">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9" w15:restartNumberingAfterBreak="0">
    <w:nsid w:val="75F6240B"/>
    <w:multiLevelType w:val="hybridMultilevel"/>
    <w:tmpl w:val="D82465BE"/>
    <w:lvl w:ilvl="0" w:tplc="469C5972">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0" w15:restartNumberingAfterBreak="0">
    <w:nsid w:val="789B1700"/>
    <w:multiLevelType w:val="hybridMultilevel"/>
    <w:tmpl w:val="2B6670F0"/>
    <w:lvl w:ilvl="0" w:tplc="9318AD3A">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1" w15:restartNumberingAfterBreak="0">
    <w:nsid w:val="79643F01"/>
    <w:multiLevelType w:val="hybridMultilevel"/>
    <w:tmpl w:val="BA40D542"/>
    <w:lvl w:ilvl="0" w:tplc="D3C47E44">
      <w:start w:val="1"/>
      <w:numFmt w:val="bullet"/>
      <w:lvlText w:val="−"/>
      <w:lvlJc w:val="left"/>
      <w:pPr>
        <w:ind w:left="720" w:hanging="360"/>
      </w:pPr>
      <w:rPr>
        <w:rFonts w:ascii="Tahoma" w:hAnsi="Tahoma"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2" w15:restartNumberingAfterBreak="0">
    <w:nsid w:val="7C581E50"/>
    <w:multiLevelType w:val="hybridMultilevel"/>
    <w:tmpl w:val="49EA16E8"/>
    <w:lvl w:ilvl="0" w:tplc="469C5972">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3" w15:restartNumberingAfterBreak="0">
    <w:nsid w:val="7EF313D4"/>
    <w:multiLevelType w:val="hybridMultilevel"/>
    <w:tmpl w:val="B4FA8C1C"/>
    <w:lvl w:ilvl="0" w:tplc="9318AD3A">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4" w15:restartNumberingAfterBreak="0">
    <w:nsid w:val="7FEC4C05"/>
    <w:multiLevelType w:val="hybridMultilevel"/>
    <w:tmpl w:val="5C58FB16"/>
    <w:lvl w:ilvl="0" w:tplc="9318AD3A">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num w:numId="1" w16cid:durableId="1443113107">
    <w:abstractNumId w:val="11"/>
  </w:num>
  <w:num w:numId="2" w16cid:durableId="763965298">
    <w:abstractNumId w:val="24"/>
  </w:num>
  <w:num w:numId="3" w16cid:durableId="2083942492">
    <w:abstractNumId w:val="17"/>
  </w:num>
  <w:num w:numId="4" w16cid:durableId="1700349700">
    <w:abstractNumId w:val="27"/>
  </w:num>
  <w:num w:numId="5" w16cid:durableId="1947421132">
    <w:abstractNumId w:val="4"/>
  </w:num>
  <w:num w:numId="6" w16cid:durableId="1582717936">
    <w:abstractNumId w:val="3"/>
  </w:num>
  <w:num w:numId="7" w16cid:durableId="10105981">
    <w:abstractNumId w:val="31"/>
  </w:num>
  <w:num w:numId="8" w16cid:durableId="1045719094">
    <w:abstractNumId w:val="34"/>
  </w:num>
  <w:num w:numId="9" w16cid:durableId="579096560">
    <w:abstractNumId w:val="22"/>
  </w:num>
  <w:num w:numId="10" w16cid:durableId="2123303183">
    <w:abstractNumId w:val="35"/>
  </w:num>
  <w:num w:numId="11" w16cid:durableId="794567692">
    <w:abstractNumId w:val="36"/>
  </w:num>
  <w:num w:numId="12" w16cid:durableId="1433933788">
    <w:abstractNumId w:val="33"/>
  </w:num>
  <w:num w:numId="13" w16cid:durableId="1651523794">
    <w:abstractNumId w:val="30"/>
  </w:num>
  <w:num w:numId="14" w16cid:durableId="335036140">
    <w:abstractNumId w:val="19"/>
  </w:num>
  <w:num w:numId="15" w16cid:durableId="620260300">
    <w:abstractNumId w:val="5"/>
  </w:num>
  <w:num w:numId="16" w16cid:durableId="1512839623">
    <w:abstractNumId w:val="7"/>
  </w:num>
  <w:num w:numId="17" w16cid:durableId="81100416">
    <w:abstractNumId w:val="43"/>
  </w:num>
  <w:num w:numId="18" w16cid:durableId="2034765925">
    <w:abstractNumId w:val="8"/>
  </w:num>
  <w:num w:numId="19" w16cid:durableId="1902860735">
    <w:abstractNumId w:val="16"/>
  </w:num>
  <w:num w:numId="20" w16cid:durableId="2080320864">
    <w:abstractNumId w:val="40"/>
  </w:num>
  <w:num w:numId="21" w16cid:durableId="176429450">
    <w:abstractNumId w:val="28"/>
  </w:num>
  <w:num w:numId="22" w16cid:durableId="813643039">
    <w:abstractNumId w:val="12"/>
  </w:num>
  <w:num w:numId="23" w16cid:durableId="1066418914">
    <w:abstractNumId w:val="21"/>
  </w:num>
  <w:num w:numId="24" w16cid:durableId="1979842601">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1859932110">
    <w:abstractNumId w:val="1"/>
  </w:num>
  <w:num w:numId="26" w16cid:durableId="1426343152">
    <w:abstractNumId w:val="39"/>
  </w:num>
  <w:num w:numId="27" w16cid:durableId="1916160809">
    <w:abstractNumId w:val="13"/>
  </w:num>
  <w:num w:numId="28" w16cid:durableId="1907258898">
    <w:abstractNumId w:val="41"/>
  </w:num>
  <w:num w:numId="29" w16cid:durableId="986086363">
    <w:abstractNumId w:val="10"/>
  </w:num>
  <w:num w:numId="30" w16cid:durableId="2899612">
    <w:abstractNumId w:val="26"/>
  </w:num>
  <w:num w:numId="31" w16cid:durableId="1380667773">
    <w:abstractNumId w:val="20"/>
  </w:num>
  <w:num w:numId="32" w16cid:durableId="371004521">
    <w:abstractNumId w:val="6"/>
  </w:num>
  <w:num w:numId="33" w16cid:durableId="982079067">
    <w:abstractNumId w:val="37"/>
  </w:num>
  <w:num w:numId="34" w16cid:durableId="225381872">
    <w:abstractNumId w:val="29"/>
  </w:num>
  <w:num w:numId="35" w16cid:durableId="1215191139">
    <w:abstractNumId w:val="42"/>
  </w:num>
  <w:num w:numId="36" w16cid:durableId="1174688200">
    <w:abstractNumId w:val="2"/>
  </w:num>
  <w:num w:numId="37" w16cid:durableId="1925143890">
    <w:abstractNumId w:val="15"/>
  </w:num>
  <w:num w:numId="38" w16cid:durableId="1316372175">
    <w:abstractNumId w:val="38"/>
  </w:num>
  <w:num w:numId="39" w16cid:durableId="419763954">
    <w:abstractNumId w:val="9"/>
  </w:num>
  <w:num w:numId="40" w16cid:durableId="619654954">
    <w:abstractNumId w:val="23"/>
  </w:num>
  <w:num w:numId="41" w16cid:durableId="1980958730">
    <w:abstractNumId w:val="0"/>
  </w:num>
  <w:num w:numId="42" w16cid:durableId="350765757">
    <w:abstractNumId w:val="11"/>
  </w:num>
  <w:num w:numId="43" w16cid:durableId="1510678369">
    <w:abstractNumId w:val="32"/>
  </w:num>
  <w:num w:numId="44" w16cid:durableId="152651338">
    <w:abstractNumId w:val="25"/>
  </w:num>
  <w:num w:numId="45" w16cid:durableId="1331564149">
    <w:abstractNumId w:val="44"/>
  </w:num>
  <w:num w:numId="46" w16cid:durableId="1205095927">
    <w:abstractNumId w:val="18"/>
  </w:num>
  <w:num w:numId="47" w16cid:durableId="1395156979">
    <w:abstractNumId w:val="14"/>
  </w:num>
  <w:numIdMacAtCleanup w:val="3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mirrorMargins/>
  <w:hideGrammaticalErrors/>
  <w:defaultTabStop w:val="709"/>
  <w:hyphenationZone w:val="425"/>
  <w:characterSpacingControl w:val="doNotCompress"/>
  <w:hdrShapeDefaults>
    <o:shapedefaults v:ext="edit" spidmax="2052"/>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13703"/>
    <w:rsid w:val="00000AAD"/>
    <w:rsid w:val="00000DE7"/>
    <w:rsid w:val="000014CC"/>
    <w:rsid w:val="0000150D"/>
    <w:rsid w:val="00002A39"/>
    <w:rsid w:val="00002AE0"/>
    <w:rsid w:val="00002EE3"/>
    <w:rsid w:val="00003022"/>
    <w:rsid w:val="00003567"/>
    <w:rsid w:val="00003752"/>
    <w:rsid w:val="00003A0D"/>
    <w:rsid w:val="00004C5A"/>
    <w:rsid w:val="00004D2E"/>
    <w:rsid w:val="00005389"/>
    <w:rsid w:val="00005E3D"/>
    <w:rsid w:val="00006694"/>
    <w:rsid w:val="00006D75"/>
    <w:rsid w:val="00007415"/>
    <w:rsid w:val="0001028B"/>
    <w:rsid w:val="00010FF2"/>
    <w:rsid w:val="00013E60"/>
    <w:rsid w:val="00014536"/>
    <w:rsid w:val="000161D4"/>
    <w:rsid w:val="00016292"/>
    <w:rsid w:val="0001679E"/>
    <w:rsid w:val="00016E0B"/>
    <w:rsid w:val="00016F4F"/>
    <w:rsid w:val="00017703"/>
    <w:rsid w:val="00017868"/>
    <w:rsid w:val="0002170E"/>
    <w:rsid w:val="0002194B"/>
    <w:rsid w:val="00021B3F"/>
    <w:rsid w:val="00021F0E"/>
    <w:rsid w:val="0002262A"/>
    <w:rsid w:val="00022701"/>
    <w:rsid w:val="00022C69"/>
    <w:rsid w:val="00022FB1"/>
    <w:rsid w:val="00023562"/>
    <w:rsid w:val="0002362B"/>
    <w:rsid w:val="00023D82"/>
    <w:rsid w:val="000246A5"/>
    <w:rsid w:val="0002533F"/>
    <w:rsid w:val="00025BC9"/>
    <w:rsid w:val="00025C5D"/>
    <w:rsid w:val="00026494"/>
    <w:rsid w:val="00026931"/>
    <w:rsid w:val="00027666"/>
    <w:rsid w:val="0002795F"/>
    <w:rsid w:val="00030DF3"/>
    <w:rsid w:val="00031835"/>
    <w:rsid w:val="00031A1C"/>
    <w:rsid w:val="00031DFD"/>
    <w:rsid w:val="00033252"/>
    <w:rsid w:val="0003424A"/>
    <w:rsid w:val="000343D4"/>
    <w:rsid w:val="00035104"/>
    <w:rsid w:val="00035FDC"/>
    <w:rsid w:val="0003694F"/>
    <w:rsid w:val="000369D7"/>
    <w:rsid w:val="00036BFD"/>
    <w:rsid w:val="00037B6C"/>
    <w:rsid w:val="00037BA9"/>
    <w:rsid w:val="00037F24"/>
    <w:rsid w:val="0004059F"/>
    <w:rsid w:val="000405C8"/>
    <w:rsid w:val="00041EF7"/>
    <w:rsid w:val="00043044"/>
    <w:rsid w:val="000430AB"/>
    <w:rsid w:val="00043D89"/>
    <w:rsid w:val="000449B2"/>
    <w:rsid w:val="00044ACB"/>
    <w:rsid w:val="00045E92"/>
    <w:rsid w:val="00046DCD"/>
    <w:rsid w:val="00050E14"/>
    <w:rsid w:val="00051976"/>
    <w:rsid w:val="0005350B"/>
    <w:rsid w:val="00053569"/>
    <w:rsid w:val="000536BD"/>
    <w:rsid w:val="000539D8"/>
    <w:rsid w:val="00054022"/>
    <w:rsid w:val="00054373"/>
    <w:rsid w:val="000547C7"/>
    <w:rsid w:val="000549BC"/>
    <w:rsid w:val="00056957"/>
    <w:rsid w:val="000577F2"/>
    <w:rsid w:val="0006032B"/>
    <w:rsid w:val="0006043D"/>
    <w:rsid w:val="000615A1"/>
    <w:rsid w:val="0006174A"/>
    <w:rsid w:val="00061A2A"/>
    <w:rsid w:val="000625F5"/>
    <w:rsid w:val="00064240"/>
    <w:rsid w:val="000648F9"/>
    <w:rsid w:val="00064960"/>
    <w:rsid w:val="00066A77"/>
    <w:rsid w:val="000676E1"/>
    <w:rsid w:val="00070786"/>
    <w:rsid w:val="00070ABE"/>
    <w:rsid w:val="0007102F"/>
    <w:rsid w:val="000710B0"/>
    <w:rsid w:val="00071BDD"/>
    <w:rsid w:val="000722EB"/>
    <w:rsid w:val="00072856"/>
    <w:rsid w:val="00072DCE"/>
    <w:rsid w:val="000731F0"/>
    <w:rsid w:val="00075439"/>
    <w:rsid w:val="00075906"/>
    <w:rsid w:val="00075CA1"/>
    <w:rsid w:val="0007678D"/>
    <w:rsid w:val="000779FA"/>
    <w:rsid w:val="00080378"/>
    <w:rsid w:val="000809F8"/>
    <w:rsid w:val="00080D44"/>
    <w:rsid w:val="0008129F"/>
    <w:rsid w:val="00081A82"/>
    <w:rsid w:val="0008296C"/>
    <w:rsid w:val="000831F8"/>
    <w:rsid w:val="000847E1"/>
    <w:rsid w:val="00085FB6"/>
    <w:rsid w:val="0008628A"/>
    <w:rsid w:val="00086C3A"/>
    <w:rsid w:val="00086E0A"/>
    <w:rsid w:val="00086F99"/>
    <w:rsid w:val="00087B78"/>
    <w:rsid w:val="00090251"/>
    <w:rsid w:val="000902DB"/>
    <w:rsid w:val="0009140A"/>
    <w:rsid w:val="00091450"/>
    <w:rsid w:val="00091C0D"/>
    <w:rsid w:val="00092719"/>
    <w:rsid w:val="000930CE"/>
    <w:rsid w:val="000933B8"/>
    <w:rsid w:val="00093614"/>
    <w:rsid w:val="00093E82"/>
    <w:rsid w:val="000953A0"/>
    <w:rsid w:val="0009587D"/>
    <w:rsid w:val="00095DDD"/>
    <w:rsid w:val="00096184"/>
    <w:rsid w:val="00096397"/>
    <w:rsid w:val="00097906"/>
    <w:rsid w:val="00097A75"/>
    <w:rsid w:val="000A0031"/>
    <w:rsid w:val="000A01D0"/>
    <w:rsid w:val="000A0B40"/>
    <w:rsid w:val="000A2C68"/>
    <w:rsid w:val="000A35FD"/>
    <w:rsid w:val="000A37C5"/>
    <w:rsid w:val="000A4C65"/>
    <w:rsid w:val="000A4CE8"/>
    <w:rsid w:val="000A69AD"/>
    <w:rsid w:val="000A6CB3"/>
    <w:rsid w:val="000A75CC"/>
    <w:rsid w:val="000A7676"/>
    <w:rsid w:val="000A7D50"/>
    <w:rsid w:val="000B1534"/>
    <w:rsid w:val="000B1734"/>
    <w:rsid w:val="000B18B5"/>
    <w:rsid w:val="000B1932"/>
    <w:rsid w:val="000B1FB5"/>
    <w:rsid w:val="000B2261"/>
    <w:rsid w:val="000B2432"/>
    <w:rsid w:val="000B29F2"/>
    <w:rsid w:val="000B4BA1"/>
    <w:rsid w:val="000B526E"/>
    <w:rsid w:val="000B6768"/>
    <w:rsid w:val="000B6BB0"/>
    <w:rsid w:val="000B6FA5"/>
    <w:rsid w:val="000B728D"/>
    <w:rsid w:val="000B7C02"/>
    <w:rsid w:val="000B7E06"/>
    <w:rsid w:val="000C2768"/>
    <w:rsid w:val="000C2BB3"/>
    <w:rsid w:val="000C2F10"/>
    <w:rsid w:val="000C3136"/>
    <w:rsid w:val="000C3CA3"/>
    <w:rsid w:val="000C3F1C"/>
    <w:rsid w:val="000C43D0"/>
    <w:rsid w:val="000C4A28"/>
    <w:rsid w:val="000C4D49"/>
    <w:rsid w:val="000C6936"/>
    <w:rsid w:val="000C7987"/>
    <w:rsid w:val="000C7A0C"/>
    <w:rsid w:val="000C7FBC"/>
    <w:rsid w:val="000D082E"/>
    <w:rsid w:val="000D1807"/>
    <w:rsid w:val="000D1F1D"/>
    <w:rsid w:val="000D2205"/>
    <w:rsid w:val="000D2D65"/>
    <w:rsid w:val="000D3EB6"/>
    <w:rsid w:val="000D4627"/>
    <w:rsid w:val="000D5F4E"/>
    <w:rsid w:val="000D62B5"/>
    <w:rsid w:val="000D6450"/>
    <w:rsid w:val="000D7CAF"/>
    <w:rsid w:val="000D7E3E"/>
    <w:rsid w:val="000E0AC6"/>
    <w:rsid w:val="000E4AF9"/>
    <w:rsid w:val="000E502E"/>
    <w:rsid w:val="000E5096"/>
    <w:rsid w:val="000E584D"/>
    <w:rsid w:val="000E5AAE"/>
    <w:rsid w:val="000E5C90"/>
    <w:rsid w:val="000E7818"/>
    <w:rsid w:val="000E7ABB"/>
    <w:rsid w:val="000E7B9B"/>
    <w:rsid w:val="000F1091"/>
    <w:rsid w:val="000F1978"/>
    <w:rsid w:val="000F1C7F"/>
    <w:rsid w:val="000F23FD"/>
    <w:rsid w:val="000F26E4"/>
    <w:rsid w:val="000F2D7B"/>
    <w:rsid w:val="000F2DFD"/>
    <w:rsid w:val="000F3493"/>
    <w:rsid w:val="000F6382"/>
    <w:rsid w:val="000F680B"/>
    <w:rsid w:val="000F7D9A"/>
    <w:rsid w:val="00100063"/>
    <w:rsid w:val="0010090C"/>
    <w:rsid w:val="00101529"/>
    <w:rsid w:val="00101995"/>
    <w:rsid w:val="00101B34"/>
    <w:rsid w:val="00102213"/>
    <w:rsid w:val="0010239C"/>
    <w:rsid w:val="00105173"/>
    <w:rsid w:val="00105EC9"/>
    <w:rsid w:val="0010614C"/>
    <w:rsid w:val="0010691B"/>
    <w:rsid w:val="00106D7C"/>
    <w:rsid w:val="00110DDA"/>
    <w:rsid w:val="00111518"/>
    <w:rsid w:val="00111592"/>
    <w:rsid w:val="001122D7"/>
    <w:rsid w:val="00112305"/>
    <w:rsid w:val="001136B1"/>
    <w:rsid w:val="00113703"/>
    <w:rsid w:val="00113EC7"/>
    <w:rsid w:val="00114150"/>
    <w:rsid w:val="001143FF"/>
    <w:rsid w:val="00114D04"/>
    <w:rsid w:val="00114DE5"/>
    <w:rsid w:val="0011515C"/>
    <w:rsid w:val="001151BB"/>
    <w:rsid w:val="00115989"/>
    <w:rsid w:val="00116CA6"/>
    <w:rsid w:val="00116F8E"/>
    <w:rsid w:val="00117D8A"/>
    <w:rsid w:val="0012045A"/>
    <w:rsid w:val="001209FC"/>
    <w:rsid w:val="00120B88"/>
    <w:rsid w:val="001221FB"/>
    <w:rsid w:val="001227EE"/>
    <w:rsid w:val="001231A6"/>
    <w:rsid w:val="001235A1"/>
    <w:rsid w:val="001251DE"/>
    <w:rsid w:val="00125607"/>
    <w:rsid w:val="00126CAB"/>
    <w:rsid w:val="00126F77"/>
    <w:rsid w:val="00127D59"/>
    <w:rsid w:val="001311E8"/>
    <w:rsid w:val="00132130"/>
    <w:rsid w:val="0013338D"/>
    <w:rsid w:val="0013339D"/>
    <w:rsid w:val="00133F2A"/>
    <w:rsid w:val="00133F3A"/>
    <w:rsid w:val="00133FAD"/>
    <w:rsid w:val="0013513D"/>
    <w:rsid w:val="00135413"/>
    <w:rsid w:val="0013621C"/>
    <w:rsid w:val="001363BD"/>
    <w:rsid w:val="001365DC"/>
    <w:rsid w:val="0013667B"/>
    <w:rsid w:val="0013670B"/>
    <w:rsid w:val="00136A3C"/>
    <w:rsid w:val="00136A7A"/>
    <w:rsid w:val="00137C8C"/>
    <w:rsid w:val="00140120"/>
    <w:rsid w:val="001404B3"/>
    <w:rsid w:val="00140613"/>
    <w:rsid w:val="00140714"/>
    <w:rsid w:val="00140EE7"/>
    <w:rsid w:val="001414B8"/>
    <w:rsid w:val="00142200"/>
    <w:rsid w:val="00142441"/>
    <w:rsid w:val="001425F2"/>
    <w:rsid w:val="001427DE"/>
    <w:rsid w:val="001427F0"/>
    <w:rsid w:val="0014288B"/>
    <w:rsid w:val="00142B3E"/>
    <w:rsid w:val="001434DD"/>
    <w:rsid w:val="00143BA8"/>
    <w:rsid w:val="00143C05"/>
    <w:rsid w:val="00143D67"/>
    <w:rsid w:val="00144CA2"/>
    <w:rsid w:val="00145760"/>
    <w:rsid w:val="00145E81"/>
    <w:rsid w:val="001463F7"/>
    <w:rsid w:val="00146B40"/>
    <w:rsid w:val="00146C94"/>
    <w:rsid w:val="00150473"/>
    <w:rsid w:val="00150992"/>
    <w:rsid w:val="001509A7"/>
    <w:rsid w:val="00150F5E"/>
    <w:rsid w:val="00151542"/>
    <w:rsid w:val="001515FF"/>
    <w:rsid w:val="0015229A"/>
    <w:rsid w:val="0015289F"/>
    <w:rsid w:val="0015514F"/>
    <w:rsid w:val="001553E6"/>
    <w:rsid w:val="001557E1"/>
    <w:rsid w:val="00155C7C"/>
    <w:rsid w:val="00156373"/>
    <w:rsid w:val="0015641A"/>
    <w:rsid w:val="0015674B"/>
    <w:rsid w:val="0015713D"/>
    <w:rsid w:val="00157FE3"/>
    <w:rsid w:val="001600E5"/>
    <w:rsid w:val="0016037E"/>
    <w:rsid w:val="001615C3"/>
    <w:rsid w:val="00161605"/>
    <w:rsid w:val="00163317"/>
    <w:rsid w:val="0016395A"/>
    <w:rsid w:val="00163B74"/>
    <w:rsid w:val="0016531E"/>
    <w:rsid w:val="0016561B"/>
    <w:rsid w:val="0016571A"/>
    <w:rsid w:val="00166560"/>
    <w:rsid w:val="00166606"/>
    <w:rsid w:val="0016672B"/>
    <w:rsid w:val="00166848"/>
    <w:rsid w:val="00167D76"/>
    <w:rsid w:val="00170591"/>
    <w:rsid w:val="0017139F"/>
    <w:rsid w:val="00172050"/>
    <w:rsid w:val="0017223F"/>
    <w:rsid w:val="00172379"/>
    <w:rsid w:val="00172860"/>
    <w:rsid w:val="00172BAC"/>
    <w:rsid w:val="00172BC8"/>
    <w:rsid w:val="001733F4"/>
    <w:rsid w:val="00173781"/>
    <w:rsid w:val="00174423"/>
    <w:rsid w:val="00174A30"/>
    <w:rsid w:val="00174D1D"/>
    <w:rsid w:val="00176CEE"/>
    <w:rsid w:val="00177140"/>
    <w:rsid w:val="00177AFC"/>
    <w:rsid w:val="0018068A"/>
    <w:rsid w:val="00180AF2"/>
    <w:rsid w:val="00181A05"/>
    <w:rsid w:val="00181C6D"/>
    <w:rsid w:val="0018256C"/>
    <w:rsid w:val="00182963"/>
    <w:rsid w:val="00183F12"/>
    <w:rsid w:val="00183FFB"/>
    <w:rsid w:val="00184006"/>
    <w:rsid w:val="001843F3"/>
    <w:rsid w:val="00185181"/>
    <w:rsid w:val="00185308"/>
    <w:rsid w:val="00185A3A"/>
    <w:rsid w:val="00186058"/>
    <w:rsid w:val="00186062"/>
    <w:rsid w:val="001868F9"/>
    <w:rsid w:val="0018742A"/>
    <w:rsid w:val="00191278"/>
    <w:rsid w:val="0019253C"/>
    <w:rsid w:val="0019284A"/>
    <w:rsid w:val="00193023"/>
    <w:rsid w:val="00193231"/>
    <w:rsid w:val="001941A7"/>
    <w:rsid w:val="001955A4"/>
    <w:rsid w:val="00197466"/>
    <w:rsid w:val="00197CBF"/>
    <w:rsid w:val="001A016B"/>
    <w:rsid w:val="001A059F"/>
    <w:rsid w:val="001A0DA6"/>
    <w:rsid w:val="001A0EC4"/>
    <w:rsid w:val="001A1137"/>
    <w:rsid w:val="001A1A2F"/>
    <w:rsid w:val="001A3885"/>
    <w:rsid w:val="001A3A16"/>
    <w:rsid w:val="001A3F5D"/>
    <w:rsid w:val="001A40E4"/>
    <w:rsid w:val="001A41F9"/>
    <w:rsid w:val="001A45FF"/>
    <w:rsid w:val="001A5620"/>
    <w:rsid w:val="001A59D7"/>
    <w:rsid w:val="001A6902"/>
    <w:rsid w:val="001B1E51"/>
    <w:rsid w:val="001B29A8"/>
    <w:rsid w:val="001B2AA2"/>
    <w:rsid w:val="001B2AA8"/>
    <w:rsid w:val="001B31EB"/>
    <w:rsid w:val="001B3435"/>
    <w:rsid w:val="001B3A5F"/>
    <w:rsid w:val="001B3B22"/>
    <w:rsid w:val="001B4694"/>
    <w:rsid w:val="001B476E"/>
    <w:rsid w:val="001B4AF6"/>
    <w:rsid w:val="001B539E"/>
    <w:rsid w:val="001B58E2"/>
    <w:rsid w:val="001B63A3"/>
    <w:rsid w:val="001B69F1"/>
    <w:rsid w:val="001B6E25"/>
    <w:rsid w:val="001B7294"/>
    <w:rsid w:val="001B79C1"/>
    <w:rsid w:val="001C0305"/>
    <w:rsid w:val="001C0DA9"/>
    <w:rsid w:val="001C111D"/>
    <w:rsid w:val="001C19E0"/>
    <w:rsid w:val="001C1C3A"/>
    <w:rsid w:val="001C2C91"/>
    <w:rsid w:val="001C3B6C"/>
    <w:rsid w:val="001C54EE"/>
    <w:rsid w:val="001C567B"/>
    <w:rsid w:val="001C6688"/>
    <w:rsid w:val="001C7F3B"/>
    <w:rsid w:val="001D0579"/>
    <w:rsid w:val="001D094E"/>
    <w:rsid w:val="001D15A3"/>
    <w:rsid w:val="001D2178"/>
    <w:rsid w:val="001D21CB"/>
    <w:rsid w:val="001D2559"/>
    <w:rsid w:val="001D2D2B"/>
    <w:rsid w:val="001D4099"/>
    <w:rsid w:val="001D4104"/>
    <w:rsid w:val="001D4961"/>
    <w:rsid w:val="001D559C"/>
    <w:rsid w:val="001D6F6A"/>
    <w:rsid w:val="001D723E"/>
    <w:rsid w:val="001E0134"/>
    <w:rsid w:val="001E01A5"/>
    <w:rsid w:val="001E07B5"/>
    <w:rsid w:val="001E08B9"/>
    <w:rsid w:val="001E1137"/>
    <w:rsid w:val="001E119A"/>
    <w:rsid w:val="001E11BA"/>
    <w:rsid w:val="001E128A"/>
    <w:rsid w:val="001E12F5"/>
    <w:rsid w:val="001E13D3"/>
    <w:rsid w:val="001E3A1D"/>
    <w:rsid w:val="001E3AC1"/>
    <w:rsid w:val="001E428D"/>
    <w:rsid w:val="001E52BA"/>
    <w:rsid w:val="001E5E21"/>
    <w:rsid w:val="001E627A"/>
    <w:rsid w:val="001E64B9"/>
    <w:rsid w:val="001E688F"/>
    <w:rsid w:val="001E6C93"/>
    <w:rsid w:val="001E6FD1"/>
    <w:rsid w:val="001F02D5"/>
    <w:rsid w:val="001F0764"/>
    <w:rsid w:val="001F0CFF"/>
    <w:rsid w:val="001F11AF"/>
    <w:rsid w:val="001F262D"/>
    <w:rsid w:val="001F323A"/>
    <w:rsid w:val="001F3CE1"/>
    <w:rsid w:val="001F4854"/>
    <w:rsid w:val="001F59A5"/>
    <w:rsid w:val="001F5D18"/>
    <w:rsid w:val="001F5E97"/>
    <w:rsid w:val="001F6136"/>
    <w:rsid w:val="001F64FC"/>
    <w:rsid w:val="001F6B18"/>
    <w:rsid w:val="001F751E"/>
    <w:rsid w:val="001F755C"/>
    <w:rsid w:val="00200800"/>
    <w:rsid w:val="002012F0"/>
    <w:rsid w:val="002026C7"/>
    <w:rsid w:val="002030F4"/>
    <w:rsid w:val="00203638"/>
    <w:rsid w:val="002047F3"/>
    <w:rsid w:val="00204CCF"/>
    <w:rsid w:val="002052BD"/>
    <w:rsid w:val="0020539D"/>
    <w:rsid w:val="002054FF"/>
    <w:rsid w:val="00205D9A"/>
    <w:rsid w:val="00206549"/>
    <w:rsid w:val="00207050"/>
    <w:rsid w:val="0020713F"/>
    <w:rsid w:val="002072FE"/>
    <w:rsid w:val="002076DF"/>
    <w:rsid w:val="002076E4"/>
    <w:rsid w:val="00210DC9"/>
    <w:rsid w:val="00211459"/>
    <w:rsid w:val="0021194A"/>
    <w:rsid w:val="00211A62"/>
    <w:rsid w:val="00212E49"/>
    <w:rsid w:val="00212F20"/>
    <w:rsid w:val="00213315"/>
    <w:rsid w:val="0021391F"/>
    <w:rsid w:val="00213AC0"/>
    <w:rsid w:val="00214A05"/>
    <w:rsid w:val="00214C94"/>
    <w:rsid w:val="00215F56"/>
    <w:rsid w:val="002160C9"/>
    <w:rsid w:val="00217530"/>
    <w:rsid w:val="002177BB"/>
    <w:rsid w:val="00217B3A"/>
    <w:rsid w:val="00217BE9"/>
    <w:rsid w:val="00217C12"/>
    <w:rsid w:val="00220518"/>
    <w:rsid w:val="00220C31"/>
    <w:rsid w:val="0022136F"/>
    <w:rsid w:val="00222394"/>
    <w:rsid w:val="0022420B"/>
    <w:rsid w:val="00225C97"/>
    <w:rsid w:val="00225D4C"/>
    <w:rsid w:val="00226179"/>
    <w:rsid w:val="00226461"/>
    <w:rsid w:val="0022678C"/>
    <w:rsid w:val="00226F3C"/>
    <w:rsid w:val="0022760D"/>
    <w:rsid w:val="0022766F"/>
    <w:rsid w:val="00230098"/>
    <w:rsid w:val="00231B77"/>
    <w:rsid w:val="00232359"/>
    <w:rsid w:val="002338D8"/>
    <w:rsid w:val="00234B47"/>
    <w:rsid w:val="002353DA"/>
    <w:rsid w:val="0023597B"/>
    <w:rsid w:val="002366D4"/>
    <w:rsid w:val="0023768F"/>
    <w:rsid w:val="002420EE"/>
    <w:rsid w:val="00242286"/>
    <w:rsid w:val="00243527"/>
    <w:rsid w:val="00244DF0"/>
    <w:rsid w:val="00245D47"/>
    <w:rsid w:val="0024684B"/>
    <w:rsid w:val="00246F42"/>
    <w:rsid w:val="0024731C"/>
    <w:rsid w:val="0024770B"/>
    <w:rsid w:val="0025036E"/>
    <w:rsid w:val="0025043D"/>
    <w:rsid w:val="0025144B"/>
    <w:rsid w:val="002515D6"/>
    <w:rsid w:val="00251F65"/>
    <w:rsid w:val="00251F9C"/>
    <w:rsid w:val="00252727"/>
    <w:rsid w:val="00252731"/>
    <w:rsid w:val="00253D7F"/>
    <w:rsid w:val="00253DA6"/>
    <w:rsid w:val="00253FB4"/>
    <w:rsid w:val="002542E6"/>
    <w:rsid w:val="00255498"/>
    <w:rsid w:val="00255F22"/>
    <w:rsid w:val="00256193"/>
    <w:rsid w:val="002565A1"/>
    <w:rsid w:val="00256B69"/>
    <w:rsid w:val="00256F76"/>
    <w:rsid w:val="00260536"/>
    <w:rsid w:val="002607B0"/>
    <w:rsid w:val="002609A7"/>
    <w:rsid w:val="002611D2"/>
    <w:rsid w:val="00261575"/>
    <w:rsid w:val="0026193F"/>
    <w:rsid w:val="00261F27"/>
    <w:rsid w:val="002626C5"/>
    <w:rsid w:val="00262A4D"/>
    <w:rsid w:val="00263639"/>
    <w:rsid w:val="00263D65"/>
    <w:rsid w:val="00264612"/>
    <w:rsid w:val="0026470D"/>
    <w:rsid w:val="00264C6D"/>
    <w:rsid w:val="00264EAD"/>
    <w:rsid w:val="002655E8"/>
    <w:rsid w:val="0026568C"/>
    <w:rsid w:val="002718BA"/>
    <w:rsid w:val="00272105"/>
    <w:rsid w:val="0027256E"/>
    <w:rsid w:val="002735C2"/>
    <w:rsid w:val="00274462"/>
    <w:rsid w:val="00274F9B"/>
    <w:rsid w:val="00275610"/>
    <w:rsid w:val="00275A22"/>
    <w:rsid w:val="002765F2"/>
    <w:rsid w:val="002769CF"/>
    <w:rsid w:val="002769ED"/>
    <w:rsid w:val="00276A84"/>
    <w:rsid w:val="00277F46"/>
    <w:rsid w:val="00280B1C"/>
    <w:rsid w:val="00280C96"/>
    <w:rsid w:val="0028132C"/>
    <w:rsid w:val="0028165D"/>
    <w:rsid w:val="00281CCC"/>
    <w:rsid w:val="0028217C"/>
    <w:rsid w:val="002825B5"/>
    <w:rsid w:val="00282AA1"/>
    <w:rsid w:val="00283DC7"/>
    <w:rsid w:val="002851BE"/>
    <w:rsid w:val="002854E8"/>
    <w:rsid w:val="002857D0"/>
    <w:rsid w:val="00286056"/>
    <w:rsid w:val="00286399"/>
    <w:rsid w:val="0028640B"/>
    <w:rsid w:val="00286BB4"/>
    <w:rsid w:val="00287A02"/>
    <w:rsid w:val="00287F70"/>
    <w:rsid w:val="00290253"/>
    <w:rsid w:val="002905C5"/>
    <w:rsid w:val="00291469"/>
    <w:rsid w:val="002926CD"/>
    <w:rsid w:val="00292F94"/>
    <w:rsid w:val="0029335D"/>
    <w:rsid w:val="00293942"/>
    <w:rsid w:val="00294381"/>
    <w:rsid w:val="00294A25"/>
    <w:rsid w:val="00295244"/>
    <w:rsid w:val="00295266"/>
    <w:rsid w:val="00295BF1"/>
    <w:rsid w:val="0029639E"/>
    <w:rsid w:val="002979C6"/>
    <w:rsid w:val="002A0343"/>
    <w:rsid w:val="002A0624"/>
    <w:rsid w:val="002A065C"/>
    <w:rsid w:val="002A0A03"/>
    <w:rsid w:val="002A0C2E"/>
    <w:rsid w:val="002A16A4"/>
    <w:rsid w:val="002A1FE5"/>
    <w:rsid w:val="002A2782"/>
    <w:rsid w:val="002A2919"/>
    <w:rsid w:val="002A2E43"/>
    <w:rsid w:val="002A2EDD"/>
    <w:rsid w:val="002A312D"/>
    <w:rsid w:val="002A39B9"/>
    <w:rsid w:val="002A3CB4"/>
    <w:rsid w:val="002A475A"/>
    <w:rsid w:val="002A4C1A"/>
    <w:rsid w:val="002A4D6D"/>
    <w:rsid w:val="002A506D"/>
    <w:rsid w:val="002A544D"/>
    <w:rsid w:val="002A57E9"/>
    <w:rsid w:val="002A58AD"/>
    <w:rsid w:val="002A6509"/>
    <w:rsid w:val="002A6697"/>
    <w:rsid w:val="002A66B7"/>
    <w:rsid w:val="002B0692"/>
    <w:rsid w:val="002B0784"/>
    <w:rsid w:val="002B1172"/>
    <w:rsid w:val="002B234B"/>
    <w:rsid w:val="002B2548"/>
    <w:rsid w:val="002B2725"/>
    <w:rsid w:val="002B285D"/>
    <w:rsid w:val="002B2F4D"/>
    <w:rsid w:val="002B3D8A"/>
    <w:rsid w:val="002B41A5"/>
    <w:rsid w:val="002B4394"/>
    <w:rsid w:val="002B4CB2"/>
    <w:rsid w:val="002B51FD"/>
    <w:rsid w:val="002B593C"/>
    <w:rsid w:val="002B5C62"/>
    <w:rsid w:val="002B5D48"/>
    <w:rsid w:val="002B77F5"/>
    <w:rsid w:val="002C05E6"/>
    <w:rsid w:val="002C07B2"/>
    <w:rsid w:val="002C083B"/>
    <w:rsid w:val="002C0C97"/>
    <w:rsid w:val="002C1A63"/>
    <w:rsid w:val="002C264E"/>
    <w:rsid w:val="002C36AB"/>
    <w:rsid w:val="002C3A96"/>
    <w:rsid w:val="002C451B"/>
    <w:rsid w:val="002C5500"/>
    <w:rsid w:val="002C5C3F"/>
    <w:rsid w:val="002C6187"/>
    <w:rsid w:val="002C63F8"/>
    <w:rsid w:val="002C64E4"/>
    <w:rsid w:val="002C79DA"/>
    <w:rsid w:val="002D0A7D"/>
    <w:rsid w:val="002D1433"/>
    <w:rsid w:val="002D1917"/>
    <w:rsid w:val="002D3367"/>
    <w:rsid w:val="002D3552"/>
    <w:rsid w:val="002D397D"/>
    <w:rsid w:val="002D3CAD"/>
    <w:rsid w:val="002D4451"/>
    <w:rsid w:val="002D56AC"/>
    <w:rsid w:val="002D6F8B"/>
    <w:rsid w:val="002D756A"/>
    <w:rsid w:val="002D7B97"/>
    <w:rsid w:val="002E0676"/>
    <w:rsid w:val="002E0D8A"/>
    <w:rsid w:val="002E20AE"/>
    <w:rsid w:val="002E20EC"/>
    <w:rsid w:val="002E39EE"/>
    <w:rsid w:val="002E3DAF"/>
    <w:rsid w:val="002E4532"/>
    <w:rsid w:val="002E5673"/>
    <w:rsid w:val="002E5B9B"/>
    <w:rsid w:val="002E6099"/>
    <w:rsid w:val="002E631A"/>
    <w:rsid w:val="002E6ED3"/>
    <w:rsid w:val="002E703B"/>
    <w:rsid w:val="002E7F5A"/>
    <w:rsid w:val="002F142D"/>
    <w:rsid w:val="002F1854"/>
    <w:rsid w:val="002F2298"/>
    <w:rsid w:val="002F27C4"/>
    <w:rsid w:val="002F2B35"/>
    <w:rsid w:val="002F2DB4"/>
    <w:rsid w:val="002F323D"/>
    <w:rsid w:val="002F39EB"/>
    <w:rsid w:val="002F3A15"/>
    <w:rsid w:val="002F3D8B"/>
    <w:rsid w:val="002F5DE8"/>
    <w:rsid w:val="002F6FFC"/>
    <w:rsid w:val="002F7252"/>
    <w:rsid w:val="002F74B5"/>
    <w:rsid w:val="002F7ACE"/>
    <w:rsid w:val="002F7D77"/>
    <w:rsid w:val="003001AE"/>
    <w:rsid w:val="00300E56"/>
    <w:rsid w:val="003026C2"/>
    <w:rsid w:val="00302B15"/>
    <w:rsid w:val="00303648"/>
    <w:rsid w:val="003036A9"/>
    <w:rsid w:val="003045F3"/>
    <w:rsid w:val="00305BEA"/>
    <w:rsid w:val="00306018"/>
    <w:rsid w:val="00306899"/>
    <w:rsid w:val="00310260"/>
    <w:rsid w:val="003109D2"/>
    <w:rsid w:val="00310AF4"/>
    <w:rsid w:val="00311E35"/>
    <w:rsid w:val="00312A2B"/>
    <w:rsid w:val="00312E72"/>
    <w:rsid w:val="0031334B"/>
    <w:rsid w:val="0031339B"/>
    <w:rsid w:val="00313C88"/>
    <w:rsid w:val="00313D0F"/>
    <w:rsid w:val="00313DEA"/>
    <w:rsid w:val="00313F93"/>
    <w:rsid w:val="003154CB"/>
    <w:rsid w:val="0031685C"/>
    <w:rsid w:val="00317461"/>
    <w:rsid w:val="003176B2"/>
    <w:rsid w:val="00317E8B"/>
    <w:rsid w:val="00320291"/>
    <w:rsid w:val="00320C99"/>
    <w:rsid w:val="00321A29"/>
    <w:rsid w:val="00322D38"/>
    <w:rsid w:val="00322FB6"/>
    <w:rsid w:val="003237DE"/>
    <w:rsid w:val="003248E2"/>
    <w:rsid w:val="00324B04"/>
    <w:rsid w:val="003250D9"/>
    <w:rsid w:val="003252A8"/>
    <w:rsid w:val="00326B5D"/>
    <w:rsid w:val="00327050"/>
    <w:rsid w:val="003271A8"/>
    <w:rsid w:val="00327DE3"/>
    <w:rsid w:val="00330163"/>
    <w:rsid w:val="00330212"/>
    <w:rsid w:val="00330C8D"/>
    <w:rsid w:val="003312E5"/>
    <w:rsid w:val="0033274D"/>
    <w:rsid w:val="00332C7D"/>
    <w:rsid w:val="003336FB"/>
    <w:rsid w:val="00333CB2"/>
    <w:rsid w:val="00333E75"/>
    <w:rsid w:val="003343C5"/>
    <w:rsid w:val="00334A66"/>
    <w:rsid w:val="00334C40"/>
    <w:rsid w:val="003364D0"/>
    <w:rsid w:val="00336FF4"/>
    <w:rsid w:val="003371F8"/>
    <w:rsid w:val="003379D5"/>
    <w:rsid w:val="00340554"/>
    <w:rsid w:val="003406BA"/>
    <w:rsid w:val="003418BD"/>
    <w:rsid w:val="00341D86"/>
    <w:rsid w:val="00342372"/>
    <w:rsid w:val="00342964"/>
    <w:rsid w:val="003440EC"/>
    <w:rsid w:val="00344159"/>
    <w:rsid w:val="00344484"/>
    <w:rsid w:val="0034483F"/>
    <w:rsid w:val="00344D11"/>
    <w:rsid w:val="0035009F"/>
    <w:rsid w:val="00350C66"/>
    <w:rsid w:val="00350D64"/>
    <w:rsid w:val="003513B9"/>
    <w:rsid w:val="0035154A"/>
    <w:rsid w:val="003515C3"/>
    <w:rsid w:val="003517FC"/>
    <w:rsid w:val="00351B0B"/>
    <w:rsid w:val="0035349C"/>
    <w:rsid w:val="00353761"/>
    <w:rsid w:val="00353917"/>
    <w:rsid w:val="0035486C"/>
    <w:rsid w:val="003548B8"/>
    <w:rsid w:val="00354E9A"/>
    <w:rsid w:val="00354F7A"/>
    <w:rsid w:val="00355273"/>
    <w:rsid w:val="003553EF"/>
    <w:rsid w:val="00355B8B"/>
    <w:rsid w:val="00355E23"/>
    <w:rsid w:val="00355E8A"/>
    <w:rsid w:val="003561D7"/>
    <w:rsid w:val="0035768A"/>
    <w:rsid w:val="003578AA"/>
    <w:rsid w:val="003613F4"/>
    <w:rsid w:val="00361BA8"/>
    <w:rsid w:val="00361F20"/>
    <w:rsid w:val="003626FF"/>
    <w:rsid w:val="003627A8"/>
    <w:rsid w:val="003627C1"/>
    <w:rsid w:val="00362BBE"/>
    <w:rsid w:val="00364125"/>
    <w:rsid w:val="00364977"/>
    <w:rsid w:val="003653B5"/>
    <w:rsid w:val="003658FD"/>
    <w:rsid w:val="00365DF7"/>
    <w:rsid w:val="003707AB"/>
    <w:rsid w:val="00370825"/>
    <w:rsid w:val="00370F3A"/>
    <w:rsid w:val="00371001"/>
    <w:rsid w:val="0037161E"/>
    <w:rsid w:val="0037263C"/>
    <w:rsid w:val="00373061"/>
    <w:rsid w:val="00373EA0"/>
    <w:rsid w:val="00374237"/>
    <w:rsid w:val="00374446"/>
    <w:rsid w:val="00374811"/>
    <w:rsid w:val="00374C49"/>
    <w:rsid w:val="00380543"/>
    <w:rsid w:val="00380610"/>
    <w:rsid w:val="003814F1"/>
    <w:rsid w:val="00381700"/>
    <w:rsid w:val="00381C2F"/>
    <w:rsid w:val="00381D53"/>
    <w:rsid w:val="003825E0"/>
    <w:rsid w:val="00383771"/>
    <w:rsid w:val="003845AF"/>
    <w:rsid w:val="00384C8F"/>
    <w:rsid w:val="00385C84"/>
    <w:rsid w:val="00386690"/>
    <w:rsid w:val="003869AE"/>
    <w:rsid w:val="0038722C"/>
    <w:rsid w:val="00387D0D"/>
    <w:rsid w:val="0039030B"/>
    <w:rsid w:val="003904BB"/>
    <w:rsid w:val="003906A9"/>
    <w:rsid w:val="003920F2"/>
    <w:rsid w:val="00392997"/>
    <w:rsid w:val="003932B3"/>
    <w:rsid w:val="00393815"/>
    <w:rsid w:val="00393871"/>
    <w:rsid w:val="0039738D"/>
    <w:rsid w:val="00397D23"/>
    <w:rsid w:val="003A02D5"/>
    <w:rsid w:val="003A103A"/>
    <w:rsid w:val="003A1491"/>
    <w:rsid w:val="003A28FA"/>
    <w:rsid w:val="003A34F1"/>
    <w:rsid w:val="003A3ED4"/>
    <w:rsid w:val="003A51BB"/>
    <w:rsid w:val="003A58AD"/>
    <w:rsid w:val="003A5A4B"/>
    <w:rsid w:val="003A6021"/>
    <w:rsid w:val="003A63A3"/>
    <w:rsid w:val="003A6EDA"/>
    <w:rsid w:val="003A6F22"/>
    <w:rsid w:val="003A7138"/>
    <w:rsid w:val="003A7465"/>
    <w:rsid w:val="003B034A"/>
    <w:rsid w:val="003B03A3"/>
    <w:rsid w:val="003B09CB"/>
    <w:rsid w:val="003B0AE5"/>
    <w:rsid w:val="003B0F36"/>
    <w:rsid w:val="003B1EBD"/>
    <w:rsid w:val="003B22E3"/>
    <w:rsid w:val="003B2703"/>
    <w:rsid w:val="003B3D56"/>
    <w:rsid w:val="003B4084"/>
    <w:rsid w:val="003B56F7"/>
    <w:rsid w:val="003B6554"/>
    <w:rsid w:val="003B66F5"/>
    <w:rsid w:val="003B6C1A"/>
    <w:rsid w:val="003B78F6"/>
    <w:rsid w:val="003B7901"/>
    <w:rsid w:val="003B7E6A"/>
    <w:rsid w:val="003C07DB"/>
    <w:rsid w:val="003C0C20"/>
    <w:rsid w:val="003C1112"/>
    <w:rsid w:val="003C142C"/>
    <w:rsid w:val="003C1715"/>
    <w:rsid w:val="003C32CA"/>
    <w:rsid w:val="003C37E9"/>
    <w:rsid w:val="003C5358"/>
    <w:rsid w:val="003C5946"/>
    <w:rsid w:val="003C5A54"/>
    <w:rsid w:val="003C67D3"/>
    <w:rsid w:val="003C7139"/>
    <w:rsid w:val="003C7540"/>
    <w:rsid w:val="003C7E9B"/>
    <w:rsid w:val="003D0237"/>
    <w:rsid w:val="003D0A7C"/>
    <w:rsid w:val="003D193F"/>
    <w:rsid w:val="003D1AC9"/>
    <w:rsid w:val="003D1CD3"/>
    <w:rsid w:val="003D206C"/>
    <w:rsid w:val="003D2195"/>
    <w:rsid w:val="003D2EDB"/>
    <w:rsid w:val="003D38CB"/>
    <w:rsid w:val="003D3A0E"/>
    <w:rsid w:val="003D427F"/>
    <w:rsid w:val="003D4EBC"/>
    <w:rsid w:val="003D64B0"/>
    <w:rsid w:val="003D64B7"/>
    <w:rsid w:val="003D6CC2"/>
    <w:rsid w:val="003D7891"/>
    <w:rsid w:val="003E031B"/>
    <w:rsid w:val="003E0416"/>
    <w:rsid w:val="003E0B82"/>
    <w:rsid w:val="003E11EB"/>
    <w:rsid w:val="003E243E"/>
    <w:rsid w:val="003E249D"/>
    <w:rsid w:val="003E2F87"/>
    <w:rsid w:val="003E341D"/>
    <w:rsid w:val="003E35BC"/>
    <w:rsid w:val="003E3F11"/>
    <w:rsid w:val="003E4220"/>
    <w:rsid w:val="003E464C"/>
    <w:rsid w:val="003E4C9C"/>
    <w:rsid w:val="003E5B99"/>
    <w:rsid w:val="003E6B07"/>
    <w:rsid w:val="003E72DF"/>
    <w:rsid w:val="003E7835"/>
    <w:rsid w:val="003E7E19"/>
    <w:rsid w:val="003F00DC"/>
    <w:rsid w:val="003F14A2"/>
    <w:rsid w:val="003F17FB"/>
    <w:rsid w:val="003F2C9A"/>
    <w:rsid w:val="003F347D"/>
    <w:rsid w:val="003F3984"/>
    <w:rsid w:val="003F3C8A"/>
    <w:rsid w:val="003F42D9"/>
    <w:rsid w:val="003F5431"/>
    <w:rsid w:val="003F5657"/>
    <w:rsid w:val="003F6A84"/>
    <w:rsid w:val="003F6BEF"/>
    <w:rsid w:val="003F6F46"/>
    <w:rsid w:val="00400291"/>
    <w:rsid w:val="0040044F"/>
    <w:rsid w:val="004006BD"/>
    <w:rsid w:val="00400CE1"/>
    <w:rsid w:val="004015DB"/>
    <w:rsid w:val="00401719"/>
    <w:rsid w:val="00401C98"/>
    <w:rsid w:val="00402980"/>
    <w:rsid w:val="00402D50"/>
    <w:rsid w:val="00403031"/>
    <w:rsid w:val="00403D5E"/>
    <w:rsid w:val="00403F63"/>
    <w:rsid w:val="00405DF3"/>
    <w:rsid w:val="0040650D"/>
    <w:rsid w:val="00406F8B"/>
    <w:rsid w:val="004101C3"/>
    <w:rsid w:val="00410BCF"/>
    <w:rsid w:val="00411833"/>
    <w:rsid w:val="00411A71"/>
    <w:rsid w:val="00412013"/>
    <w:rsid w:val="004123EF"/>
    <w:rsid w:val="0041281E"/>
    <w:rsid w:val="00413BD6"/>
    <w:rsid w:val="00414156"/>
    <w:rsid w:val="0041433D"/>
    <w:rsid w:val="00414599"/>
    <w:rsid w:val="00414A2C"/>
    <w:rsid w:val="00415D5D"/>
    <w:rsid w:val="00416524"/>
    <w:rsid w:val="004166A7"/>
    <w:rsid w:val="00416ACF"/>
    <w:rsid w:val="00416BCD"/>
    <w:rsid w:val="00416CAF"/>
    <w:rsid w:val="004172A6"/>
    <w:rsid w:val="00417ADF"/>
    <w:rsid w:val="00417CC0"/>
    <w:rsid w:val="00417DD9"/>
    <w:rsid w:val="00420FAA"/>
    <w:rsid w:val="00420FFF"/>
    <w:rsid w:val="004213A6"/>
    <w:rsid w:val="004215EC"/>
    <w:rsid w:val="00422000"/>
    <w:rsid w:val="00422EF0"/>
    <w:rsid w:val="00424236"/>
    <w:rsid w:val="00425D61"/>
    <w:rsid w:val="004260EE"/>
    <w:rsid w:val="004271DA"/>
    <w:rsid w:val="00427308"/>
    <w:rsid w:val="00427ED8"/>
    <w:rsid w:val="00430204"/>
    <w:rsid w:val="00430A9A"/>
    <w:rsid w:val="00431107"/>
    <w:rsid w:val="00431412"/>
    <w:rsid w:val="00431CF4"/>
    <w:rsid w:val="0043222E"/>
    <w:rsid w:val="004322BA"/>
    <w:rsid w:val="00433013"/>
    <w:rsid w:val="004336E0"/>
    <w:rsid w:val="00433AD5"/>
    <w:rsid w:val="004348C8"/>
    <w:rsid w:val="00435CC5"/>
    <w:rsid w:val="004406BF"/>
    <w:rsid w:val="00441A77"/>
    <w:rsid w:val="00441ACB"/>
    <w:rsid w:val="00441F5D"/>
    <w:rsid w:val="00443C68"/>
    <w:rsid w:val="00443E48"/>
    <w:rsid w:val="00445E09"/>
    <w:rsid w:val="00447B0D"/>
    <w:rsid w:val="004513F2"/>
    <w:rsid w:val="004515A0"/>
    <w:rsid w:val="00452CEE"/>
    <w:rsid w:val="00453678"/>
    <w:rsid w:val="00454A9E"/>
    <w:rsid w:val="00454DE9"/>
    <w:rsid w:val="00454F8F"/>
    <w:rsid w:val="0045505D"/>
    <w:rsid w:val="0045638E"/>
    <w:rsid w:val="00456B0A"/>
    <w:rsid w:val="00457184"/>
    <w:rsid w:val="00457EF4"/>
    <w:rsid w:val="00462BD3"/>
    <w:rsid w:val="004632DF"/>
    <w:rsid w:val="0046398B"/>
    <w:rsid w:val="00463FCE"/>
    <w:rsid w:val="0046546C"/>
    <w:rsid w:val="004658F6"/>
    <w:rsid w:val="0046611F"/>
    <w:rsid w:val="00466136"/>
    <w:rsid w:val="00466F1C"/>
    <w:rsid w:val="0046773D"/>
    <w:rsid w:val="004679AF"/>
    <w:rsid w:val="00470022"/>
    <w:rsid w:val="00471971"/>
    <w:rsid w:val="00471AD9"/>
    <w:rsid w:val="00471BD5"/>
    <w:rsid w:val="00472983"/>
    <w:rsid w:val="004735DA"/>
    <w:rsid w:val="004736A4"/>
    <w:rsid w:val="00473A2A"/>
    <w:rsid w:val="0047548E"/>
    <w:rsid w:val="00475B29"/>
    <w:rsid w:val="00476A83"/>
    <w:rsid w:val="00477B55"/>
    <w:rsid w:val="00477FD0"/>
    <w:rsid w:val="004802C7"/>
    <w:rsid w:val="00480EC6"/>
    <w:rsid w:val="0048101B"/>
    <w:rsid w:val="00481EEB"/>
    <w:rsid w:val="0048222D"/>
    <w:rsid w:val="004825E8"/>
    <w:rsid w:val="00483E08"/>
    <w:rsid w:val="00484551"/>
    <w:rsid w:val="00484A92"/>
    <w:rsid w:val="0048583F"/>
    <w:rsid w:val="004860E3"/>
    <w:rsid w:val="00487BA1"/>
    <w:rsid w:val="00487D96"/>
    <w:rsid w:val="00487DF8"/>
    <w:rsid w:val="00490128"/>
    <w:rsid w:val="00491364"/>
    <w:rsid w:val="0049147D"/>
    <w:rsid w:val="00491E73"/>
    <w:rsid w:val="00491F12"/>
    <w:rsid w:val="00492211"/>
    <w:rsid w:val="0049287C"/>
    <w:rsid w:val="00492CD8"/>
    <w:rsid w:val="00492D1C"/>
    <w:rsid w:val="00492E48"/>
    <w:rsid w:val="004931C4"/>
    <w:rsid w:val="00493839"/>
    <w:rsid w:val="00493B9E"/>
    <w:rsid w:val="00493BAB"/>
    <w:rsid w:val="004941BF"/>
    <w:rsid w:val="00496BD9"/>
    <w:rsid w:val="00496C54"/>
    <w:rsid w:val="00496CCB"/>
    <w:rsid w:val="00497DE1"/>
    <w:rsid w:val="004A0246"/>
    <w:rsid w:val="004A17A6"/>
    <w:rsid w:val="004A1C90"/>
    <w:rsid w:val="004A1F6B"/>
    <w:rsid w:val="004A286E"/>
    <w:rsid w:val="004A2E96"/>
    <w:rsid w:val="004A329B"/>
    <w:rsid w:val="004A470D"/>
    <w:rsid w:val="004A481F"/>
    <w:rsid w:val="004A508B"/>
    <w:rsid w:val="004A5EDD"/>
    <w:rsid w:val="004A6243"/>
    <w:rsid w:val="004A69A4"/>
    <w:rsid w:val="004A6C22"/>
    <w:rsid w:val="004A6CD6"/>
    <w:rsid w:val="004A6E62"/>
    <w:rsid w:val="004A73EF"/>
    <w:rsid w:val="004B03FA"/>
    <w:rsid w:val="004B1978"/>
    <w:rsid w:val="004B1CC6"/>
    <w:rsid w:val="004B3287"/>
    <w:rsid w:val="004B352B"/>
    <w:rsid w:val="004B39CA"/>
    <w:rsid w:val="004B588E"/>
    <w:rsid w:val="004B5FDA"/>
    <w:rsid w:val="004B5FFD"/>
    <w:rsid w:val="004B6AD8"/>
    <w:rsid w:val="004B6DF0"/>
    <w:rsid w:val="004B7A73"/>
    <w:rsid w:val="004C07B0"/>
    <w:rsid w:val="004C0B06"/>
    <w:rsid w:val="004C1122"/>
    <w:rsid w:val="004C232C"/>
    <w:rsid w:val="004C2478"/>
    <w:rsid w:val="004C2542"/>
    <w:rsid w:val="004C3616"/>
    <w:rsid w:val="004C391A"/>
    <w:rsid w:val="004C4DD8"/>
    <w:rsid w:val="004C4E25"/>
    <w:rsid w:val="004C5584"/>
    <w:rsid w:val="004C5A2A"/>
    <w:rsid w:val="004C5D22"/>
    <w:rsid w:val="004C62E3"/>
    <w:rsid w:val="004C6CB6"/>
    <w:rsid w:val="004D03E1"/>
    <w:rsid w:val="004D0C7E"/>
    <w:rsid w:val="004D19CC"/>
    <w:rsid w:val="004D19D9"/>
    <w:rsid w:val="004D2812"/>
    <w:rsid w:val="004D28BA"/>
    <w:rsid w:val="004D3EC2"/>
    <w:rsid w:val="004D4065"/>
    <w:rsid w:val="004D51E1"/>
    <w:rsid w:val="004D578F"/>
    <w:rsid w:val="004D613E"/>
    <w:rsid w:val="004D66B0"/>
    <w:rsid w:val="004D6719"/>
    <w:rsid w:val="004D6BB8"/>
    <w:rsid w:val="004D7278"/>
    <w:rsid w:val="004E03C9"/>
    <w:rsid w:val="004E0934"/>
    <w:rsid w:val="004E177F"/>
    <w:rsid w:val="004E3A83"/>
    <w:rsid w:val="004E3B5B"/>
    <w:rsid w:val="004E3ED3"/>
    <w:rsid w:val="004E48A8"/>
    <w:rsid w:val="004E4D9A"/>
    <w:rsid w:val="004E5741"/>
    <w:rsid w:val="004E6D00"/>
    <w:rsid w:val="004E6EA5"/>
    <w:rsid w:val="004E711C"/>
    <w:rsid w:val="004E7588"/>
    <w:rsid w:val="004E7655"/>
    <w:rsid w:val="004E76BB"/>
    <w:rsid w:val="004E7DBB"/>
    <w:rsid w:val="004F0037"/>
    <w:rsid w:val="004F05DB"/>
    <w:rsid w:val="004F12EF"/>
    <w:rsid w:val="004F1EF1"/>
    <w:rsid w:val="004F23E5"/>
    <w:rsid w:val="004F258F"/>
    <w:rsid w:val="004F2ABE"/>
    <w:rsid w:val="004F2E34"/>
    <w:rsid w:val="004F3408"/>
    <w:rsid w:val="004F40B7"/>
    <w:rsid w:val="004F449D"/>
    <w:rsid w:val="004F4D22"/>
    <w:rsid w:val="004F5331"/>
    <w:rsid w:val="004F5679"/>
    <w:rsid w:val="004F56BC"/>
    <w:rsid w:val="004F5D72"/>
    <w:rsid w:val="004F5D97"/>
    <w:rsid w:val="004F61E0"/>
    <w:rsid w:val="004F6C4A"/>
    <w:rsid w:val="004F726C"/>
    <w:rsid w:val="00500047"/>
    <w:rsid w:val="005005FA"/>
    <w:rsid w:val="00501B3C"/>
    <w:rsid w:val="00501BE9"/>
    <w:rsid w:val="005021CD"/>
    <w:rsid w:val="00504152"/>
    <w:rsid w:val="0050498C"/>
    <w:rsid w:val="00504C03"/>
    <w:rsid w:val="00504D38"/>
    <w:rsid w:val="0050688F"/>
    <w:rsid w:val="0050772D"/>
    <w:rsid w:val="0051058B"/>
    <w:rsid w:val="00510973"/>
    <w:rsid w:val="00510DAA"/>
    <w:rsid w:val="00510E7C"/>
    <w:rsid w:val="005110AA"/>
    <w:rsid w:val="005113C3"/>
    <w:rsid w:val="00511ACA"/>
    <w:rsid w:val="00511BA5"/>
    <w:rsid w:val="0051214C"/>
    <w:rsid w:val="00512470"/>
    <w:rsid w:val="00512646"/>
    <w:rsid w:val="0051265F"/>
    <w:rsid w:val="005131E8"/>
    <w:rsid w:val="0051326B"/>
    <w:rsid w:val="00513ABB"/>
    <w:rsid w:val="00513D1D"/>
    <w:rsid w:val="00514202"/>
    <w:rsid w:val="00515098"/>
    <w:rsid w:val="0051535A"/>
    <w:rsid w:val="00515DE6"/>
    <w:rsid w:val="005163AB"/>
    <w:rsid w:val="005170CE"/>
    <w:rsid w:val="0052166F"/>
    <w:rsid w:val="00521F3D"/>
    <w:rsid w:val="00522279"/>
    <w:rsid w:val="005228C8"/>
    <w:rsid w:val="005251AC"/>
    <w:rsid w:val="005272BF"/>
    <w:rsid w:val="00527907"/>
    <w:rsid w:val="00527C32"/>
    <w:rsid w:val="00527C35"/>
    <w:rsid w:val="00527F6A"/>
    <w:rsid w:val="00530BE8"/>
    <w:rsid w:val="00531469"/>
    <w:rsid w:val="005315AF"/>
    <w:rsid w:val="00531951"/>
    <w:rsid w:val="00531E77"/>
    <w:rsid w:val="00531EF9"/>
    <w:rsid w:val="00532DE5"/>
    <w:rsid w:val="00532E66"/>
    <w:rsid w:val="0053314A"/>
    <w:rsid w:val="00534418"/>
    <w:rsid w:val="00534467"/>
    <w:rsid w:val="00534C6A"/>
    <w:rsid w:val="00535A6E"/>
    <w:rsid w:val="00535D2B"/>
    <w:rsid w:val="00536587"/>
    <w:rsid w:val="00536C58"/>
    <w:rsid w:val="00536EFB"/>
    <w:rsid w:val="0053775D"/>
    <w:rsid w:val="00540332"/>
    <w:rsid w:val="00540C91"/>
    <w:rsid w:val="00540E3C"/>
    <w:rsid w:val="0054144E"/>
    <w:rsid w:val="00541824"/>
    <w:rsid w:val="00542116"/>
    <w:rsid w:val="00542576"/>
    <w:rsid w:val="0054285E"/>
    <w:rsid w:val="00543B8B"/>
    <w:rsid w:val="00544087"/>
    <w:rsid w:val="005446F5"/>
    <w:rsid w:val="00544FCC"/>
    <w:rsid w:val="0054506D"/>
    <w:rsid w:val="005455FC"/>
    <w:rsid w:val="00545942"/>
    <w:rsid w:val="0054656F"/>
    <w:rsid w:val="00546DD8"/>
    <w:rsid w:val="0054789D"/>
    <w:rsid w:val="0055148F"/>
    <w:rsid w:val="00551816"/>
    <w:rsid w:val="00553194"/>
    <w:rsid w:val="0055503C"/>
    <w:rsid w:val="00555D0E"/>
    <w:rsid w:val="0055626C"/>
    <w:rsid w:val="00556AB0"/>
    <w:rsid w:val="00557506"/>
    <w:rsid w:val="00557920"/>
    <w:rsid w:val="00557DE5"/>
    <w:rsid w:val="005606B0"/>
    <w:rsid w:val="005606E2"/>
    <w:rsid w:val="00561635"/>
    <w:rsid w:val="00561BE3"/>
    <w:rsid w:val="00561CDD"/>
    <w:rsid w:val="00562022"/>
    <w:rsid w:val="00562FCF"/>
    <w:rsid w:val="005639A8"/>
    <w:rsid w:val="00563D2A"/>
    <w:rsid w:val="005644D6"/>
    <w:rsid w:val="00565237"/>
    <w:rsid w:val="00566631"/>
    <w:rsid w:val="00566701"/>
    <w:rsid w:val="00566C92"/>
    <w:rsid w:val="00567099"/>
    <w:rsid w:val="005672C6"/>
    <w:rsid w:val="0056782D"/>
    <w:rsid w:val="00567F99"/>
    <w:rsid w:val="005711B3"/>
    <w:rsid w:val="00572C91"/>
    <w:rsid w:val="005730A7"/>
    <w:rsid w:val="005739E4"/>
    <w:rsid w:val="00573C7D"/>
    <w:rsid w:val="00573E94"/>
    <w:rsid w:val="00573F5E"/>
    <w:rsid w:val="00574E4C"/>
    <w:rsid w:val="005758E2"/>
    <w:rsid w:val="00576B52"/>
    <w:rsid w:val="00577606"/>
    <w:rsid w:val="005778EC"/>
    <w:rsid w:val="00577C29"/>
    <w:rsid w:val="00580DDD"/>
    <w:rsid w:val="0058154C"/>
    <w:rsid w:val="00581755"/>
    <w:rsid w:val="00582362"/>
    <w:rsid w:val="00582A01"/>
    <w:rsid w:val="00582C59"/>
    <w:rsid w:val="00583924"/>
    <w:rsid w:val="0058480D"/>
    <w:rsid w:val="00584840"/>
    <w:rsid w:val="00584939"/>
    <w:rsid w:val="00585CAA"/>
    <w:rsid w:val="00585E15"/>
    <w:rsid w:val="00585E18"/>
    <w:rsid w:val="00585E4E"/>
    <w:rsid w:val="00586115"/>
    <w:rsid w:val="00586FF4"/>
    <w:rsid w:val="0058723A"/>
    <w:rsid w:val="00590529"/>
    <w:rsid w:val="00590ECD"/>
    <w:rsid w:val="0059284F"/>
    <w:rsid w:val="00592B15"/>
    <w:rsid w:val="005932E1"/>
    <w:rsid w:val="0059348B"/>
    <w:rsid w:val="005937F5"/>
    <w:rsid w:val="00593882"/>
    <w:rsid w:val="00593CE6"/>
    <w:rsid w:val="00594B39"/>
    <w:rsid w:val="00595096"/>
    <w:rsid w:val="00595188"/>
    <w:rsid w:val="005953BF"/>
    <w:rsid w:val="00595428"/>
    <w:rsid w:val="00596791"/>
    <w:rsid w:val="005973BA"/>
    <w:rsid w:val="00597CB2"/>
    <w:rsid w:val="005A0701"/>
    <w:rsid w:val="005A24F5"/>
    <w:rsid w:val="005A25E4"/>
    <w:rsid w:val="005A43CC"/>
    <w:rsid w:val="005A4785"/>
    <w:rsid w:val="005A47E9"/>
    <w:rsid w:val="005A4EC6"/>
    <w:rsid w:val="005A6382"/>
    <w:rsid w:val="005A6D81"/>
    <w:rsid w:val="005A70C9"/>
    <w:rsid w:val="005A76D3"/>
    <w:rsid w:val="005A7B30"/>
    <w:rsid w:val="005A7F12"/>
    <w:rsid w:val="005B024F"/>
    <w:rsid w:val="005B0CD6"/>
    <w:rsid w:val="005B14D9"/>
    <w:rsid w:val="005B14E2"/>
    <w:rsid w:val="005B220B"/>
    <w:rsid w:val="005B2613"/>
    <w:rsid w:val="005B2C83"/>
    <w:rsid w:val="005B2E85"/>
    <w:rsid w:val="005B34E3"/>
    <w:rsid w:val="005B3C70"/>
    <w:rsid w:val="005B5704"/>
    <w:rsid w:val="005B7111"/>
    <w:rsid w:val="005C0326"/>
    <w:rsid w:val="005C059A"/>
    <w:rsid w:val="005C08BD"/>
    <w:rsid w:val="005C1DB3"/>
    <w:rsid w:val="005C2083"/>
    <w:rsid w:val="005C26A9"/>
    <w:rsid w:val="005C321E"/>
    <w:rsid w:val="005C3B14"/>
    <w:rsid w:val="005C3D29"/>
    <w:rsid w:val="005C4D79"/>
    <w:rsid w:val="005C5C95"/>
    <w:rsid w:val="005C62B0"/>
    <w:rsid w:val="005C6667"/>
    <w:rsid w:val="005C763B"/>
    <w:rsid w:val="005C7FE1"/>
    <w:rsid w:val="005D1CDB"/>
    <w:rsid w:val="005D292E"/>
    <w:rsid w:val="005D32D5"/>
    <w:rsid w:val="005D3777"/>
    <w:rsid w:val="005D3D94"/>
    <w:rsid w:val="005D3E5A"/>
    <w:rsid w:val="005D415C"/>
    <w:rsid w:val="005D4316"/>
    <w:rsid w:val="005D44A0"/>
    <w:rsid w:val="005D4531"/>
    <w:rsid w:val="005D4BC2"/>
    <w:rsid w:val="005D5A38"/>
    <w:rsid w:val="005D612A"/>
    <w:rsid w:val="005D6D4C"/>
    <w:rsid w:val="005D7053"/>
    <w:rsid w:val="005D7BD1"/>
    <w:rsid w:val="005D7C5A"/>
    <w:rsid w:val="005D7FBB"/>
    <w:rsid w:val="005E01CC"/>
    <w:rsid w:val="005E0864"/>
    <w:rsid w:val="005E171D"/>
    <w:rsid w:val="005E2744"/>
    <w:rsid w:val="005E2F76"/>
    <w:rsid w:val="005E3196"/>
    <w:rsid w:val="005E3264"/>
    <w:rsid w:val="005E3F09"/>
    <w:rsid w:val="005E4DBB"/>
    <w:rsid w:val="005E52AE"/>
    <w:rsid w:val="005E5477"/>
    <w:rsid w:val="005E5839"/>
    <w:rsid w:val="005E5A85"/>
    <w:rsid w:val="005E5CF8"/>
    <w:rsid w:val="005E702C"/>
    <w:rsid w:val="005E7A76"/>
    <w:rsid w:val="005F0829"/>
    <w:rsid w:val="005F094E"/>
    <w:rsid w:val="005F0A1E"/>
    <w:rsid w:val="005F1A98"/>
    <w:rsid w:val="005F2424"/>
    <w:rsid w:val="005F2957"/>
    <w:rsid w:val="005F29C5"/>
    <w:rsid w:val="005F373A"/>
    <w:rsid w:val="005F3A72"/>
    <w:rsid w:val="005F4238"/>
    <w:rsid w:val="005F57D4"/>
    <w:rsid w:val="005F6713"/>
    <w:rsid w:val="005F7CEE"/>
    <w:rsid w:val="0060003F"/>
    <w:rsid w:val="0060084D"/>
    <w:rsid w:val="00600BF1"/>
    <w:rsid w:val="00600F32"/>
    <w:rsid w:val="00601581"/>
    <w:rsid w:val="00601E58"/>
    <w:rsid w:val="006027B9"/>
    <w:rsid w:val="00602DDD"/>
    <w:rsid w:val="00603BBC"/>
    <w:rsid w:val="006043F6"/>
    <w:rsid w:val="00604D56"/>
    <w:rsid w:val="006054E1"/>
    <w:rsid w:val="00605E16"/>
    <w:rsid w:val="00605E2F"/>
    <w:rsid w:val="00606453"/>
    <w:rsid w:val="00606BE5"/>
    <w:rsid w:val="0060711A"/>
    <w:rsid w:val="006078F4"/>
    <w:rsid w:val="006103AE"/>
    <w:rsid w:val="00610C24"/>
    <w:rsid w:val="00610E59"/>
    <w:rsid w:val="00610F86"/>
    <w:rsid w:val="006118DD"/>
    <w:rsid w:val="006123DF"/>
    <w:rsid w:val="00612ECE"/>
    <w:rsid w:val="00613882"/>
    <w:rsid w:val="0061401A"/>
    <w:rsid w:val="006140BE"/>
    <w:rsid w:val="0061520A"/>
    <w:rsid w:val="00615C25"/>
    <w:rsid w:val="006168D9"/>
    <w:rsid w:val="00617286"/>
    <w:rsid w:val="00617B90"/>
    <w:rsid w:val="00620B99"/>
    <w:rsid w:val="00620FAC"/>
    <w:rsid w:val="006210FB"/>
    <w:rsid w:val="0062180B"/>
    <w:rsid w:val="00621A2E"/>
    <w:rsid w:val="00622976"/>
    <w:rsid w:val="00624912"/>
    <w:rsid w:val="00625B44"/>
    <w:rsid w:val="00625D08"/>
    <w:rsid w:val="00626D93"/>
    <w:rsid w:val="00627394"/>
    <w:rsid w:val="00627BF2"/>
    <w:rsid w:val="00627DE3"/>
    <w:rsid w:val="00627FF2"/>
    <w:rsid w:val="0063001C"/>
    <w:rsid w:val="006308C3"/>
    <w:rsid w:val="00630A28"/>
    <w:rsid w:val="00630EBC"/>
    <w:rsid w:val="0063206B"/>
    <w:rsid w:val="00632B4E"/>
    <w:rsid w:val="00632E94"/>
    <w:rsid w:val="00633585"/>
    <w:rsid w:val="006342B9"/>
    <w:rsid w:val="0063477B"/>
    <w:rsid w:val="0063478D"/>
    <w:rsid w:val="0063484A"/>
    <w:rsid w:val="00634D16"/>
    <w:rsid w:val="00634E4B"/>
    <w:rsid w:val="00634FFE"/>
    <w:rsid w:val="006360EC"/>
    <w:rsid w:val="00636567"/>
    <w:rsid w:val="00636665"/>
    <w:rsid w:val="00637971"/>
    <w:rsid w:val="00637E27"/>
    <w:rsid w:val="00637F5D"/>
    <w:rsid w:val="00640115"/>
    <w:rsid w:val="00640381"/>
    <w:rsid w:val="006403CF"/>
    <w:rsid w:val="00640703"/>
    <w:rsid w:val="00640FBA"/>
    <w:rsid w:val="006424CF"/>
    <w:rsid w:val="00642635"/>
    <w:rsid w:val="00642FFA"/>
    <w:rsid w:val="006433EC"/>
    <w:rsid w:val="00643909"/>
    <w:rsid w:val="00643C31"/>
    <w:rsid w:val="00643D8C"/>
    <w:rsid w:val="0064422B"/>
    <w:rsid w:val="00644C96"/>
    <w:rsid w:val="00644DC9"/>
    <w:rsid w:val="00644E80"/>
    <w:rsid w:val="0064546B"/>
    <w:rsid w:val="00646669"/>
    <w:rsid w:val="00646D90"/>
    <w:rsid w:val="006472AA"/>
    <w:rsid w:val="00647BE0"/>
    <w:rsid w:val="006522D0"/>
    <w:rsid w:val="00652B67"/>
    <w:rsid w:val="00652B76"/>
    <w:rsid w:val="00653401"/>
    <w:rsid w:val="0065343E"/>
    <w:rsid w:val="0065370C"/>
    <w:rsid w:val="00653B19"/>
    <w:rsid w:val="00653C63"/>
    <w:rsid w:val="00654058"/>
    <w:rsid w:val="0065432D"/>
    <w:rsid w:val="0065459C"/>
    <w:rsid w:val="00654ADC"/>
    <w:rsid w:val="00655289"/>
    <w:rsid w:val="00655762"/>
    <w:rsid w:val="006559BB"/>
    <w:rsid w:val="006563D8"/>
    <w:rsid w:val="006579BA"/>
    <w:rsid w:val="00657A5F"/>
    <w:rsid w:val="00657AA1"/>
    <w:rsid w:val="00657BC5"/>
    <w:rsid w:val="00657C9E"/>
    <w:rsid w:val="00657D01"/>
    <w:rsid w:val="00657FC9"/>
    <w:rsid w:val="006606A3"/>
    <w:rsid w:val="00660893"/>
    <w:rsid w:val="00661372"/>
    <w:rsid w:val="0066177F"/>
    <w:rsid w:val="00661AF6"/>
    <w:rsid w:val="00665330"/>
    <w:rsid w:val="006657BC"/>
    <w:rsid w:val="00665BF4"/>
    <w:rsid w:val="00666029"/>
    <w:rsid w:val="0066605E"/>
    <w:rsid w:val="0066662B"/>
    <w:rsid w:val="00666C49"/>
    <w:rsid w:val="00666EFF"/>
    <w:rsid w:val="00667108"/>
    <w:rsid w:val="006672B2"/>
    <w:rsid w:val="006702E9"/>
    <w:rsid w:val="0067086F"/>
    <w:rsid w:val="00671090"/>
    <w:rsid w:val="00671314"/>
    <w:rsid w:val="006717C4"/>
    <w:rsid w:val="00671F29"/>
    <w:rsid w:val="00672113"/>
    <w:rsid w:val="00672817"/>
    <w:rsid w:val="006736E5"/>
    <w:rsid w:val="00674191"/>
    <w:rsid w:val="00675347"/>
    <w:rsid w:val="0067555B"/>
    <w:rsid w:val="006774DD"/>
    <w:rsid w:val="00681A4C"/>
    <w:rsid w:val="00682089"/>
    <w:rsid w:val="0068233C"/>
    <w:rsid w:val="00682841"/>
    <w:rsid w:val="00682E1B"/>
    <w:rsid w:val="00682FC5"/>
    <w:rsid w:val="006831C5"/>
    <w:rsid w:val="00683314"/>
    <w:rsid w:val="0068334A"/>
    <w:rsid w:val="0068394C"/>
    <w:rsid w:val="00684793"/>
    <w:rsid w:val="00684864"/>
    <w:rsid w:val="006855D5"/>
    <w:rsid w:val="00685A06"/>
    <w:rsid w:val="00686148"/>
    <w:rsid w:val="00686228"/>
    <w:rsid w:val="00686E87"/>
    <w:rsid w:val="006878A3"/>
    <w:rsid w:val="006903B3"/>
    <w:rsid w:val="00690A83"/>
    <w:rsid w:val="0069102E"/>
    <w:rsid w:val="0069224A"/>
    <w:rsid w:val="006926D9"/>
    <w:rsid w:val="00692B22"/>
    <w:rsid w:val="00692EA5"/>
    <w:rsid w:val="006935B1"/>
    <w:rsid w:val="0069386F"/>
    <w:rsid w:val="00693CD0"/>
    <w:rsid w:val="00693FAD"/>
    <w:rsid w:val="00694EE5"/>
    <w:rsid w:val="006958E6"/>
    <w:rsid w:val="006959E5"/>
    <w:rsid w:val="0069606D"/>
    <w:rsid w:val="0069621E"/>
    <w:rsid w:val="006962D6"/>
    <w:rsid w:val="0069630C"/>
    <w:rsid w:val="00696C53"/>
    <w:rsid w:val="00696ED5"/>
    <w:rsid w:val="00696F6A"/>
    <w:rsid w:val="00697F57"/>
    <w:rsid w:val="006A20B3"/>
    <w:rsid w:val="006A2148"/>
    <w:rsid w:val="006A22DF"/>
    <w:rsid w:val="006A301C"/>
    <w:rsid w:val="006A31D6"/>
    <w:rsid w:val="006A3855"/>
    <w:rsid w:val="006A4A6D"/>
    <w:rsid w:val="006A4E6F"/>
    <w:rsid w:val="006A56D4"/>
    <w:rsid w:val="006A7670"/>
    <w:rsid w:val="006B05D8"/>
    <w:rsid w:val="006B0CCD"/>
    <w:rsid w:val="006B20CD"/>
    <w:rsid w:val="006B20F2"/>
    <w:rsid w:val="006B2E9A"/>
    <w:rsid w:val="006B36E1"/>
    <w:rsid w:val="006B3D29"/>
    <w:rsid w:val="006B4D3E"/>
    <w:rsid w:val="006B516F"/>
    <w:rsid w:val="006B544F"/>
    <w:rsid w:val="006B55C7"/>
    <w:rsid w:val="006B5694"/>
    <w:rsid w:val="006C0339"/>
    <w:rsid w:val="006C10DC"/>
    <w:rsid w:val="006C1909"/>
    <w:rsid w:val="006C1B3B"/>
    <w:rsid w:val="006C1D44"/>
    <w:rsid w:val="006C2463"/>
    <w:rsid w:val="006C2902"/>
    <w:rsid w:val="006C3523"/>
    <w:rsid w:val="006C3823"/>
    <w:rsid w:val="006C396A"/>
    <w:rsid w:val="006C3BBF"/>
    <w:rsid w:val="006C432A"/>
    <w:rsid w:val="006C4A1E"/>
    <w:rsid w:val="006C52D7"/>
    <w:rsid w:val="006C5942"/>
    <w:rsid w:val="006C656A"/>
    <w:rsid w:val="006C6787"/>
    <w:rsid w:val="006D15C5"/>
    <w:rsid w:val="006D1781"/>
    <w:rsid w:val="006D1CF5"/>
    <w:rsid w:val="006D2900"/>
    <w:rsid w:val="006D294E"/>
    <w:rsid w:val="006D2A49"/>
    <w:rsid w:val="006D2BC3"/>
    <w:rsid w:val="006D335F"/>
    <w:rsid w:val="006D3C48"/>
    <w:rsid w:val="006D50B2"/>
    <w:rsid w:val="006D559D"/>
    <w:rsid w:val="006D5808"/>
    <w:rsid w:val="006D69A2"/>
    <w:rsid w:val="006D6C2D"/>
    <w:rsid w:val="006D6CB5"/>
    <w:rsid w:val="006D7578"/>
    <w:rsid w:val="006D775B"/>
    <w:rsid w:val="006D7B8C"/>
    <w:rsid w:val="006D7E49"/>
    <w:rsid w:val="006E009A"/>
    <w:rsid w:val="006E0BAB"/>
    <w:rsid w:val="006E11BD"/>
    <w:rsid w:val="006E125E"/>
    <w:rsid w:val="006E192D"/>
    <w:rsid w:val="006E2CD0"/>
    <w:rsid w:val="006E4B08"/>
    <w:rsid w:val="006E5C4A"/>
    <w:rsid w:val="006E6B22"/>
    <w:rsid w:val="006E6BE9"/>
    <w:rsid w:val="006E70E4"/>
    <w:rsid w:val="006E71D4"/>
    <w:rsid w:val="006E7770"/>
    <w:rsid w:val="006E7A98"/>
    <w:rsid w:val="006E7B8D"/>
    <w:rsid w:val="006F09C3"/>
    <w:rsid w:val="006F260F"/>
    <w:rsid w:val="006F277C"/>
    <w:rsid w:val="006F2F1C"/>
    <w:rsid w:val="006F34B0"/>
    <w:rsid w:val="006F450C"/>
    <w:rsid w:val="006F4EBA"/>
    <w:rsid w:val="006F5A38"/>
    <w:rsid w:val="006F625F"/>
    <w:rsid w:val="006F67C8"/>
    <w:rsid w:val="006F6D3A"/>
    <w:rsid w:val="007008FC"/>
    <w:rsid w:val="00700BED"/>
    <w:rsid w:val="00701A6E"/>
    <w:rsid w:val="00701D82"/>
    <w:rsid w:val="00702B7D"/>
    <w:rsid w:val="00703C1F"/>
    <w:rsid w:val="00704F8C"/>
    <w:rsid w:val="00705B39"/>
    <w:rsid w:val="00705C74"/>
    <w:rsid w:val="00705DE2"/>
    <w:rsid w:val="0070736B"/>
    <w:rsid w:val="00707B8C"/>
    <w:rsid w:val="0071069A"/>
    <w:rsid w:val="00710A97"/>
    <w:rsid w:val="00710BE4"/>
    <w:rsid w:val="00711425"/>
    <w:rsid w:val="00711FA5"/>
    <w:rsid w:val="00712DDD"/>
    <w:rsid w:val="0071363B"/>
    <w:rsid w:val="00713D7C"/>
    <w:rsid w:val="00714B6C"/>
    <w:rsid w:val="00715044"/>
    <w:rsid w:val="007158DB"/>
    <w:rsid w:val="007161FD"/>
    <w:rsid w:val="007169D8"/>
    <w:rsid w:val="00716D62"/>
    <w:rsid w:val="007171C3"/>
    <w:rsid w:val="00721385"/>
    <w:rsid w:val="00721F11"/>
    <w:rsid w:val="00722408"/>
    <w:rsid w:val="00722997"/>
    <w:rsid w:val="00722E32"/>
    <w:rsid w:val="007232DA"/>
    <w:rsid w:val="007235DB"/>
    <w:rsid w:val="00724A0C"/>
    <w:rsid w:val="00725654"/>
    <w:rsid w:val="007256AA"/>
    <w:rsid w:val="00725FE6"/>
    <w:rsid w:val="0072636F"/>
    <w:rsid w:val="007304E0"/>
    <w:rsid w:val="007308FE"/>
    <w:rsid w:val="007309E2"/>
    <w:rsid w:val="0073133F"/>
    <w:rsid w:val="007316E8"/>
    <w:rsid w:val="00731AE5"/>
    <w:rsid w:val="007323DC"/>
    <w:rsid w:val="0073298A"/>
    <w:rsid w:val="00732D90"/>
    <w:rsid w:val="007339A1"/>
    <w:rsid w:val="00733A8F"/>
    <w:rsid w:val="00733DDA"/>
    <w:rsid w:val="007357B2"/>
    <w:rsid w:val="007358F6"/>
    <w:rsid w:val="007362F5"/>
    <w:rsid w:val="00737AE2"/>
    <w:rsid w:val="00737F63"/>
    <w:rsid w:val="0074154A"/>
    <w:rsid w:val="00742639"/>
    <w:rsid w:val="00742E77"/>
    <w:rsid w:val="00743729"/>
    <w:rsid w:val="0074417F"/>
    <w:rsid w:val="00744F29"/>
    <w:rsid w:val="00745267"/>
    <w:rsid w:val="007470BB"/>
    <w:rsid w:val="00747D45"/>
    <w:rsid w:val="007505F9"/>
    <w:rsid w:val="00750869"/>
    <w:rsid w:val="00750B71"/>
    <w:rsid w:val="007515CE"/>
    <w:rsid w:val="00751BCB"/>
    <w:rsid w:val="0075202B"/>
    <w:rsid w:val="0075267C"/>
    <w:rsid w:val="00753F20"/>
    <w:rsid w:val="007545CB"/>
    <w:rsid w:val="00754CAA"/>
    <w:rsid w:val="00755542"/>
    <w:rsid w:val="00755C15"/>
    <w:rsid w:val="00756563"/>
    <w:rsid w:val="00756729"/>
    <w:rsid w:val="00757619"/>
    <w:rsid w:val="007606EB"/>
    <w:rsid w:val="007617B2"/>
    <w:rsid w:val="00761949"/>
    <w:rsid w:val="007634D2"/>
    <w:rsid w:val="00763D5B"/>
    <w:rsid w:val="00764A4C"/>
    <w:rsid w:val="00765309"/>
    <w:rsid w:val="007657FA"/>
    <w:rsid w:val="007657FB"/>
    <w:rsid w:val="00766379"/>
    <w:rsid w:val="007667BF"/>
    <w:rsid w:val="00766F69"/>
    <w:rsid w:val="007701F7"/>
    <w:rsid w:val="00770EEF"/>
    <w:rsid w:val="00770F5B"/>
    <w:rsid w:val="0077117C"/>
    <w:rsid w:val="00771505"/>
    <w:rsid w:val="00771C46"/>
    <w:rsid w:val="00772414"/>
    <w:rsid w:val="00773EC0"/>
    <w:rsid w:val="007740F7"/>
    <w:rsid w:val="007744E0"/>
    <w:rsid w:val="00775F95"/>
    <w:rsid w:val="007761D9"/>
    <w:rsid w:val="0077632D"/>
    <w:rsid w:val="007764A9"/>
    <w:rsid w:val="0077754A"/>
    <w:rsid w:val="007775DC"/>
    <w:rsid w:val="007776C4"/>
    <w:rsid w:val="00777B7B"/>
    <w:rsid w:val="00777EE1"/>
    <w:rsid w:val="00780ED1"/>
    <w:rsid w:val="007814B8"/>
    <w:rsid w:val="00784630"/>
    <w:rsid w:val="00784E7D"/>
    <w:rsid w:val="00787227"/>
    <w:rsid w:val="007873E0"/>
    <w:rsid w:val="0078741D"/>
    <w:rsid w:val="00787E9B"/>
    <w:rsid w:val="007900C5"/>
    <w:rsid w:val="00791E0B"/>
    <w:rsid w:val="00791F2B"/>
    <w:rsid w:val="00792851"/>
    <w:rsid w:val="00792998"/>
    <w:rsid w:val="00793008"/>
    <w:rsid w:val="00793D82"/>
    <w:rsid w:val="0079443C"/>
    <w:rsid w:val="007945B4"/>
    <w:rsid w:val="00794E7B"/>
    <w:rsid w:val="0079670E"/>
    <w:rsid w:val="00796803"/>
    <w:rsid w:val="00796A0A"/>
    <w:rsid w:val="00796D60"/>
    <w:rsid w:val="0079773F"/>
    <w:rsid w:val="0079790B"/>
    <w:rsid w:val="00797ADD"/>
    <w:rsid w:val="007A0000"/>
    <w:rsid w:val="007A07A7"/>
    <w:rsid w:val="007A0E51"/>
    <w:rsid w:val="007A1850"/>
    <w:rsid w:val="007A2168"/>
    <w:rsid w:val="007A292A"/>
    <w:rsid w:val="007A2C2D"/>
    <w:rsid w:val="007A2EC5"/>
    <w:rsid w:val="007A3373"/>
    <w:rsid w:val="007A3611"/>
    <w:rsid w:val="007A3869"/>
    <w:rsid w:val="007A487E"/>
    <w:rsid w:val="007A4A97"/>
    <w:rsid w:val="007A5BA3"/>
    <w:rsid w:val="007A5FF4"/>
    <w:rsid w:val="007A6705"/>
    <w:rsid w:val="007A6F03"/>
    <w:rsid w:val="007A7462"/>
    <w:rsid w:val="007A7610"/>
    <w:rsid w:val="007B085D"/>
    <w:rsid w:val="007B09F8"/>
    <w:rsid w:val="007B0B4C"/>
    <w:rsid w:val="007B0F79"/>
    <w:rsid w:val="007B1094"/>
    <w:rsid w:val="007B1377"/>
    <w:rsid w:val="007B1AA2"/>
    <w:rsid w:val="007B24CA"/>
    <w:rsid w:val="007B2774"/>
    <w:rsid w:val="007B2CA3"/>
    <w:rsid w:val="007B2E70"/>
    <w:rsid w:val="007B3390"/>
    <w:rsid w:val="007B3E0B"/>
    <w:rsid w:val="007B44CD"/>
    <w:rsid w:val="007B48EB"/>
    <w:rsid w:val="007B49D7"/>
    <w:rsid w:val="007B4F7A"/>
    <w:rsid w:val="007B4F9A"/>
    <w:rsid w:val="007B5BBB"/>
    <w:rsid w:val="007B5E2F"/>
    <w:rsid w:val="007B6448"/>
    <w:rsid w:val="007B672F"/>
    <w:rsid w:val="007B69AA"/>
    <w:rsid w:val="007B7012"/>
    <w:rsid w:val="007C0AE3"/>
    <w:rsid w:val="007C104F"/>
    <w:rsid w:val="007C2876"/>
    <w:rsid w:val="007C2A00"/>
    <w:rsid w:val="007C46CB"/>
    <w:rsid w:val="007C4857"/>
    <w:rsid w:val="007C5D92"/>
    <w:rsid w:val="007C6D17"/>
    <w:rsid w:val="007C72C7"/>
    <w:rsid w:val="007C79C7"/>
    <w:rsid w:val="007D12FD"/>
    <w:rsid w:val="007D200A"/>
    <w:rsid w:val="007D35AB"/>
    <w:rsid w:val="007D3BD8"/>
    <w:rsid w:val="007D3EEE"/>
    <w:rsid w:val="007D4A07"/>
    <w:rsid w:val="007D5B4A"/>
    <w:rsid w:val="007D6054"/>
    <w:rsid w:val="007D69CD"/>
    <w:rsid w:val="007D6A8A"/>
    <w:rsid w:val="007D6AAD"/>
    <w:rsid w:val="007D709E"/>
    <w:rsid w:val="007D77B9"/>
    <w:rsid w:val="007D7C8E"/>
    <w:rsid w:val="007E19F3"/>
    <w:rsid w:val="007E1A8A"/>
    <w:rsid w:val="007E1ABC"/>
    <w:rsid w:val="007E1D21"/>
    <w:rsid w:val="007E1E0C"/>
    <w:rsid w:val="007E1E55"/>
    <w:rsid w:val="007E2280"/>
    <w:rsid w:val="007E2472"/>
    <w:rsid w:val="007E2AA1"/>
    <w:rsid w:val="007E2BBA"/>
    <w:rsid w:val="007E2CFF"/>
    <w:rsid w:val="007E3461"/>
    <w:rsid w:val="007E4355"/>
    <w:rsid w:val="007E4CB3"/>
    <w:rsid w:val="007E5B93"/>
    <w:rsid w:val="007E6D09"/>
    <w:rsid w:val="007E70BA"/>
    <w:rsid w:val="007E7E73"/>
    <w:rsid w:val="007F08BF"/>
    <w:rsid w:val="007F0DC7"/>
    <w:rsid w:val="007F0EB6"/>
    <w:rsid w:val="007F114A"/>
    <w:rsid w:val="007F1AE0"/>
    <w:rsid w:val="007F1DCC"/>
    <w:rsid w:val="007F295B"/>
    <w:rsid w:val="007F2CB0"/>
    <w:rsid w:val="007F2D6B"/>
    <w:rsid w:val="007F311F"/>
    <w:rsid w:val="007F3351"/>
    <w:rsid w:val="007F3A65"/>
    <w:rsid w:val="007F45AE"/>
    <w:rsid w:val="007F6482"/>
    <w:rsid w:val="007F7ADE"/>
    <w:rsid w:val="00800089"/>
    <w:rsid w:val="00800316"/>
    <w:rsid w:val="00800363"/>
    <w:rsid w:val="008007F3"/>
    <w:rsid w:val="00800FEF"/>
    <w:rsid w:val="00801492"/>
    <w:rsid w:val="008015F6"/>
    <w:rsid w:val="00801C57"/>
    <w:rsid w:val="00801D3F"/>
    <w:rsid w:val="0080226A"/>
    <w:rsid w:val="008025D1"/>
    <w:rsid w:val="00802FBC"/>
    <w:rsid w:val="008035E4"/>
    <w:rsid w:val="008042ED"/>
    <w:rsid w:val="00805018"/>
    <w:rsid w:val="00805CD4"/>
    <w:rsid w:val="008063D0"/>
    <w:rsid w:val="0080676D"/>
    <w:rsid w:val="008069F5"/>
    <w:rsid w:val="0081170E"/>
    <w:rsid w:val="00813D31"/>
    <w:rsid w:val="00814CC7"/>
    <w:rsid w:val="008152E3"/>
    <w:rsid w:val="00817046"/>
    <w:rsid w:val="00817B63"/>
    <w:rsid w:val="0082040F"/>
    <w:rsid w:val="00820CB9"/>
    <w:rsid w:val="00820FAA"/>
    <w:rsid w:val="00821C2D"/>
    <w:rsid w:val="00821FD0"/>
    <w:rsid w:val="008230A9"/>
    <w:rsid w:val="00825497"/>
    <w:rsid w:val="0082588C"/>
    <w:rsid w:val="00825AA2"/>
    <w:rsid w:val="00826159"/>
    <w:rsid w:val="00826651"/>
    <w:rsid w:val="00826DA4"/>
    <w:rsid w:val="00826E21"/>
    <w:rsid w:val="00827033"/>
    <w:rsid w:val="00827129"/>
    <w:rsid w:val="0082767A"/>
    <w:rsid w:val="00827C44"/>
    <w:rsid w:val="008302B2"/>
    <w:rsid w:val="008306C7"/>
    <w:rsid w:val="00830855"/>
    <w:rsid w:val="008309C1"/>
    <w:rsid w:val="00830B12"/>
    <w:rsid w:val="0083211E"/>
    <w:rsid w:val="008324EE"/>
    <w:rsid w:val="0083286E"/>
    <w:rsid w:val="008331CA"/>
    <w:rsid w:val="0083596B"/>
    <w:rsid w:val="00835DC0"/>
    <w:rsid w:val="00836E30"/>
    <w:rsid w:val="00837075"/>
    <w:rsid w:val="00840C83"/>
    <w:rsid w:val="008411E1"/>
    <w:rsid w:val="00841822"/>
    <w:rsid w:val="008425EA"/>
    <w:rsid w:val="0084282F"/>
    <w:rsid w:val="0084336E"/>
    <w:rsid w:val="0084366D"/>
    <w:rsid w:val="00843976"/>
    <w:rsid w:val="0084412A"/>
    <w:rsid w:val="00844408"/>
    <w:rsid w:val="008446A8"/>
    <w:rsid w:val="00844832"/>
    <w:rsid w:val="00844CEC"/>
    <w:rsid w:val="0084507D"/>
    <w:rsid w:val="00845DDB"/>
    <w:rsid w:val="0084640A"/>
    <w:rsid w:val="00847920"/>
    <w:rsid w:val="00850072"/>
    <w:rsid w:val="008517BD"/>
    <w:rsid w:val="008525ED"/>
    <w:rsid w:val="00852B4B"/>
    <w:rsid w:val="00853041"/>
    <w:rsid w:val="0085351F"/>
    <w:rsid w:val="0085379C"/>
    <w:rsid w:val="00855246"/>
    <w:rsid w:val="008553B2"/>
    <w:rsid w:val="00856E09"/>
    <w:rsid w:val="00857E02"/>
    <w:rsid w:val="00862CAB"/>
    <w:rsid w:val="00863D64"/>
    <w:rsid w:val="00863E42"/>
    <w:rsid w:val="00863FE9"/>
    <w:rsid w:val="008649B5"/>
    <w:rsid w:val="00864A4D"/>
    <w:rsid w:val="00865864"/>
    <w:rsid w:val="008662AC"/>
    <w:rsid w:val="008662AF"/>
    <w:rsid w:val="008700A0"/>
    <w:rsid w:val="008705F0"/>
    <w:rsid w:val="00871B7F"/>
    <w:rsid w:val="00871E1A"/>
    <w:rsid w:val="00872186"/>
    <w:rsid w:val="00872A51"/>
    <w:rsid w:val="00872DD9"/>
    <w:rsid w:val="00873034"/>
    <w:rsid w:val="008731CD"/>
    <w:rsid w:val="0087342F"/>
    <w:rsid w:val="008736C8"/>
    <w:rsid w:val="00873AA2"/>
    <w:rsid w:val="00874F3A"/>
    <w:rsid w:val="008753AF"/>
    <w:rsid w:val="008754A1"/>
    <w:rsid w:val="00875A79"/>
    <w:rsid w:val="00876572"/>
    <w:rsid w:val="00877A92"/>
    <w:rsid w:val="00880D38"/>
    <w:rsid w:val="0088102B"/>
    <w:rsid w:val="00881B55"/>
    <w:rsid w:val="0088223C"/>
    <w:rsid w:val="00882308"/>
    <w:rsid w:val="008830FB"/>
    <w:rsid w:val="0088333C"/>
    <w:rsid w:val="00883EC3"/>
    <w:rsid w:val="0088464D"/>
    <w:rsid w:val="008852D6"/>
    <w:rsid w:val="00887E3E"/>
    <w:rsid w:val="00887E9B"/>
    <w:rsid w:val="00890090"/>
    <w:rsid w:val="0089148F"/>
    <w:rsid w:val="008923D7"/>
    <w:rsid w:val="008930B9"/>
    <w:rsid w:val="00894942"/>
    <w:rsid w:val="00894CD8"/>
    <w:rsid w:val="00894F81"/>
    <w:rsid w:val="0089595F"/>
    <w:rsid w:val="00896A03"/>
    <w:rsid w:val="00896BFC"/>
    <w:rsid w:val="00897045"/>
    <w:rsid w:val="008970CA"/>
    <w:rsid w:val="008A05AE"/>
    <w:rsid w:val="008A0D27"/>
    <w:rsid w:val="008A1226"/>
    <w:rsid w:val="008A225A"/>
    <w:rsid w:val="008A2CA9"/>
    <w:rsid w:val="008A3B0B"/>
    <w:rsid w:val="008A3F17"/>
    <w:rsid w:val="008A480D"/>
    <w:rsid w:val="008A5435"/>
    <w:rsid w:val="008A5987"/>
    <w:rsid w:val="008A5CA0"/>
    <w:rsid w:val="008A5F01"/>
    <w:rsid w:val="008A6024"/>
    <w:rsid w:val="008A6737"/>
    <w:rsid w:val="008A7194"/>
    <w:rsid w:val="008A7A6A"/>
    <w:rsid w:val="008A7C9E"/>
    <w:rsid w:val="008B00B0"/>
    <w:rsid w:val="008B0586"/>
    <w:rsid w:val="008B0F78"/>
    <w:rsid w:val="008B2315"/>
    <w:rsid w:val="008B239F"/>
    <w:rsid w:val="008B32BE"/>
    <w:rsid w:val="008B34CD"/>
    <w:rsid w:val="008B4163"/>
    <w:rsid w:val="008B48BB"/>
    <w:rsid w:val="008B4BE1"/>
    <w:rsid w:val="008B7113"/>
    <w:rsid w:val="008B7198"/>
    <w:rsid w:val="008C09EC"/>
    <w:rsid w:val="008C0CAF"/>
    <w:rsid w:val="008C0E3D"/>
    <w:rsid w:val="008C0F47"/>
    <w:rsid w:val="008C13BB"/>
    <w:rsid w:val="008C1C2E"/>
    <w:rsid w:val="008C1E65"/>
    <w:rsid w:val="008C2009"/>
    <w:rsid w:val="008C3DA7"/>
    <w:rsid w:val="008C4C83"/>
    <w:rsid w:val="008C5246"/>
    <w:rsid w:val="008C58F0"/>
    <w:rsid w:val="008C5A03"/>
    <w:rsid w:val="008C673C"/>
    <w:rsid w:val="008C76D5"/>
    <w:rsid w:val="008C7FC7"/>
    <w:rsid w:val="008D12E8"/>
    <w:rsid w:val="008D148D"/>
    <w:rsid w:val="008D1680"/>
    <w:rsid w:val="008D2207"/>
    <w:rsid w:val="008D2212"/>
    <w:rsid w:val="008D25C5"/>
    <w:rsid w:val="008D26C5"/>
    <w:rsid w:val="008D2AA6"/>
    <w:rsid w:val="008D3CC1"/>
    <w:rsid w:val="008D3D3B"/>
    <w:rsid w:val="008D4388"/>
    <w:rsid w:val="008D4FF6"/>
    <w:rsid w:val="008D58AF"/>
    <w:rsid w:val="008D5CFD"/>
    <w:rsid w:val="008D61B9"/>
    <w:rsid w:val="008D6D08"/>
    <w:rsid w:val="008D7CB4"/>
    <w:rsid w:val="008E01CF"/>
    <w:rsid w:val="008E0578"/>
    <w:rsid w:val="008E0E72"/>
    <w:rsid w:val="008E120B"/>
    <w:rsid w:val="008E2EF1"/>
    <w:rsid w:val="008E2EF4"/>
    <w:rsid w:val="008E30AE"/>
    <w:rsid w:val="008E372B"/>
    <w:rsid w:val="008E3C74"/>
    <w:rsid w:val="008E485A"/>
    <w:rsid w:val="008E4C93"/>
    <w:rsid w:val="008E4CC0"/>
    <w:rsid w:val="008E5480"/>
    <w:rsid w:val="008E5945"/>
    <w:rsid w:val="008E5CD8"/>
    <w:rsid w:val="008E6C13"/>
    <w:rsid w:val="008E721F"/>
    <w:rsid w:val="008E72AD"/>
    <w:rsid w:val="008E78C9"/>
    <w:rsid w:val="008F0431"/>
    <w:rsid w:val="008F1657"/>
    <w:rsid w:val="008F22D4"/>
    <w:rsid w:val="008F2612"/>
    <w:rsid w:val="008F2992"/>
    <w:rsid w:val="008F5FE3"/>
    <w:rsid w:val="008F62B1"/>
    <w:rsid w:val="008F6A26"/>
    <w:rsid w:val="008F6E08"/>
    <w:rsid w:val="008F72A6"/>
    <w:rsid w:val="009000A6"/>
    <w:rsid w:val="00900344"/>
    <w:rsid w:val="00900479"/>
    <w:rsid w:val="00900BE8"/>
    <w:rsid w:val="00900E2D"/>
    <w:rsid w:val="00900F64"/>
    <w:rsid w:val="00901BC8"/>
    <w:rsid w:val="00902506"/>
    <w:rsid w:val="009031EB"/>
    <w:rsid w:val="00903489"/>
    <w:rsid w:val="0090499D"/>
    <w:rsid w:val="009049DF"/>
    <w:rsid w:val="00905DF6"/>
    <w:rsid w:val="00905FE4"/>
    <w:rsid w:val="00906199"/>
    <w:rsid w:val="0090654F"/>
    <w:rsid w:val="00906673"/>
    <w:rsid w:val="00907194"/>
    <w:rsid w:val="00907549"/>
    <w:rsid w:val="00911042"/>
    <w:rsid w:val="0091120C"/>
    <w:rsid w:val="00912027"/>
    <w:rsid w:val="00913EC9"/>
    <w:rsid w:val="009149CF"/>
    <w:rsid w:val="00914FC9"/>
    <w:rsid w:val="0091637F"/>
    <w:rsid w:val="009164F9"/>
    <w:rsid w:val="00916F44"/>
    <w:rsid w:val="00916F90"/>
    <w:rsid w:val="00917009"/>
    <w:rsid w:val="00917A97"/>
    <w:rsid w:val="00920070"/>
    <w:rsid w:val="00920A2B"/>
    <w:rsid w:val="00921022"/>
    <w:rsid w:val="009212A5"/>
    <w:rsid w:val="00921511"/>
    <w:rsid w:val="009216F1"/>
    <w:rsid w:val="009238EC"/>
    <w:rsid w:val="00924C42"/>
    <w:rsid w:val="00924D2C"/>
    <w:rsid w:val="0092510F"/>
    <w:rsid w:val="00925B66"/>
    <w:rsid w:val="00927838"/>
    <w:rsid w:val="00927A7F"/>
    <w:rsid w:val="00927E7B"/>
    <w:rsid w:val="00927E89"/>
    <w:rsid w:val="00930509"/>
    <w:rsid w:val="00930B50"/>
    <w:rsid w:val="0093179C"/>
    <w:rsid w:val="0093200A"/>
    <w:rsid w:val="00932028"/>
    <w:rsid w:val="009326D9"/>
    <w:rsid w:val="009328B8"/>
    <w:rsid w:val="009332C4"/>
    <w:rsid w:val="0093355B"/>
    <w:rsid w:val="009349FC"/>
    <w:rsid w:val="00934BAC"/>
    <w:rsid w:val="00934F7B"/>
    <w:rsid w:val="009352BB"/>
    <w:rsid w:val="0093550A"/>
    <w:rsid w:val="00935D5F"/>
    <w:rsid w:val="0093660C"/>
    <w:rsid w:val="00937260"/>
    <w:rsid w:val="00937EDA"/>
    <w:rsid w:val="00940771"/>
    <w:rsid w:val="00941150"/>
    <w:rsid w:val="00941E28"/>
    <w:rsid w:val="00941F15"/>
    <w:rsid w:val="00941FB9"/>
    <w:rsid w:val="009421BF"/>
    <w:rsid w:val="009423B5"/>
    <w:rsid w:val="00943015"/>
    <w:rsid w:val="00943B6E"/>
    <w:rsid w:val="009456FC"/>
    <w:rsid w:val="0094571F"/>
    <w:rsid w:val="00945EFB"/>
    <w:rsid w:val="009504A1"/>
    <w:rsid w:val="009504A5"/>
    <w:rsid w:val="00950559"/>
    <w:rsid w:val="009509F5"/>
    <w:rsid w:val="0095178E"/>
    <w:rsid w:val="009518F2"/>
    <w:rsid w:val="00951A0F"/>
    <w:rsid w:val="00951E1A"/>
    <w:rsid w:val="009524D8"/>
    <w:rsid w:val="00952C80"/>
    <w:rsid w:val="00952CEF"/>
    <w:rsid w:val="0095368F"/>
    <w:rsid w:val="00953AD4"/>
    <w:rsid w:val="00955503"/>
    <w:rsid w:val="009559EC"/>
    <w:rsid w:val="00955BC3"/>
    <w:rsid w:val="00955BDC"/>
    <w:rsid w:val="00955FD5"/>
    <w:rsid w:val="009560C5"/>
    <w:rsid w:val="00957C34"/>
    <w:rsid w:val="0096003D"/>
    <w:rsid w:val="00960A17"/>
    <w:rsid w:val="00960D67"/>
    <w:rsid w:val="00960F0A"/>
    <w:rsid w:val="0096107A"/>
    <w:rsid w:val="009610E5"/>
    <w:rsid w:val="00962473"/>
    <w:rsid w:val="009632C2"/>
    <w:rsid w:val="00963396"/>
    <w:rsid w:val="00963632"/>
    <w:rsid w:val="00963C70"/>
    <w:rsid w:val="00964BD9"/>
    <w:rsid w:val="00964C26"/>
    <w:rsid w:val="00964DB0"/>
    <w:rsid w:val="00965832"/>
    <w:rsid w:val="00965957"/>
    <w:rsid w:val="00965FA3"/>
    <w:rsid w:val="009662B5"/>
    <w:rsid w:val="00967293"/>
    <w:rsid w:val="0096750B"/>
    <w:rsid w:val="00971294"/>
    <w:rsid w:val="009718A9"/>
    <w:rsid w:val="009719D1"/>
    <w:rsid w:val="00972722"/>
    <w:rsid w:val="0097320E"/>
    <w:rsid w:val="0097368B"/>
    <w:rsid w:val="009737E6"/>
    <w:rsid w:val="00973E10"/>
    <w:rsid w:val="0097492D"/>
    <w:rsid w:val="009757A7"/>
    <w:rsid w:val="00975B6D"/>
    <w:rsid w:val="00976081"/>
    <w:rsid w:val="009760D2"/>
    <w:rsid w:val="00976633"/>
    <w:rsid w:val="00976B9A"/>
    <w:rsid w:val="00976C07"/>
    <w:rsid w:val="00976DFC"/>
    <w:rsid w:val="009801A3"/>
    <w:rsid w:val="0098065D"/>
    <w:rsid w:val="009818DA"/>
    <w:rsid w:val="009828F1"/>
    <w:rsid w:val="00982AE6"/>
    <w:rsid w:val="00983354"/>
    <w:rsid w:val="00983436"/>
    <w:rsid w:val="009837D6"/>
    <w:rsid w:val="00983F13"/>
    <w:rsid w:val="00984D6E"/>
    <w:rsid w:val="0098508C"/>
    <w:rsid w:val="00985123"/>
    <w:rsid w:val="009851B1"/>
    <w:rsid w:val="0098560F"/>
    <w:rsid w:val="00985FF1"/>
    <w:rsid w:val="009865F4"/>
    <w:rsid w:val="009904A8"/>
    <w:rsid w:val="009907A6"/>
    <w:rsid w:val="00991BE7"/>
    <w:rsid w:val="00991C1C"/>
    <w:rsid w:val="00991E33"/>
    <w:rsid w:val="00992BB9"/>
    <w:rsid w:val="009940B6"/>
    <w:rsid w:val="00994569"/>
    <w:rsid w:val="00994F50"/>
    <w:rsid w:val="00995499"/>
    <w:rsid w:val="0099713F"/>
    <w:rsid w:val="009971A3"/>
    <w:rsid w:val="00997507"/>
    <w:rsid w:val="00997A05"/>
    <w:rsid w:val="009A0F05"/>
    <w:rsid w:val="009A25AB"/>
    <w:rsid w:val="009A38D3"/>
    <w:rsid w:val="009A4A3D"/>
    <w:rsid w:val="009A5AAE"/>
    <w:rsid w:val="009A69EB"/>
    <w:rsid w:val="009A72D1"/>
    <w:rsid w:val="009A7351"/>
    <w:rsid w:val="009A7FDD"/>
    <w:rsid w:val="009B05E0"/>
    <w:rsid w:val="009B080C"/>
    <w:rsid w:val="009B0A4F"/>
    <w:rsid w:val="009B19B1"/>
    <w:rsid w:val="009B1B60"/>
    <w:rsid w:val="009B20F1"/>
    <w:rsid w:val="009B24EB"/>
    <w:rsid w:val="009B25B7"/>
    <w:rsid w:val="009B2FD0"/>
    <w:rsid w:val="009B3010"/>
    <w:rsid w:val="009B3034"/>
    <w:rsid w:val="009B3074"/>
    <w:rsid w:val="009B3167"/>
    <w:rsid w:val="009B33B0"/>
    <w:rsid w:val="009B43B1"/>
    <w:rsid w:val="009B4458"/>
    <w:rsid w:val="009B4588"/>
    <w:rsid w:val="009B4A8F"/>
    <w:rsid w:val="009B5DE8"/>
    <w:rsid w:val="009B7107"/>
    <w:rsid w:val="009B722F"/>
    <w:rsid w:val="009B72C6"/>
    <w:rsid w:val="009B72D9"/>
    <w:rsid w:val="009B7366"/>
    <w:rsid w:val="009B73FB"/>
    <w:rsid w:val="009B76D5"/>
    <w:rsid w:val="009B7BEC"/>
    <w:rsid w:val="009C098C"/>
    <w:rsid w:val="009C0E32"/>
    <w:rsid w:val="009C10EB"/>
    <w:rsid w:val="009C1349"/>
    <w:rsid w:val="009C3C6A"/>
    <w:rsid w:val="009C5572"/>
    <w:rsid w:val="009C5844"/>
    <w:rsid w:val="009C6968"/>
    <w:rsid w:val="009C6AC9"/>
    <w:rsid w:val="009C6C36"/>
    <w:rsid w:val="009C74FB"/>
    <w:rsid w:val="009C76A8"/>
    <w:rsid w:val="009C7B9A"/>
    <w:rsid w:val="009C7F40"/>
    <w:rsid w:val="009C7F99"/>
    <w:rsid w:val="009D1220"/>
    <w:rsid w:val="009D1E10"/>
    <w:rsid w:val="009D2759"/>
    <w:rsid w:val="009D2BBB"/>
    <w:rsid w:val="009D328E"/>
    <w:rsid w:val="009D351D"/>
    <w:rsid w:val="009D4276"/>
    <w:rsid w:val="009D4DB7"/>
    <w:rsid w:val="009D4F91"/>
    <w:rsid w:val="009D507C"/>
    <w:rsid w:val="009D7690"/>
    <w:rsid w:val="009D7D53"/>
    <w:rsid w:val="009D7ED0"/>
    <w:rsid w:val="009E09B0"/>
    <w:rsid w:val="009E0A82"/>
    <w:rsid w:val="009E11A4"/>
    <w:rsid w:val="009E1622"/>
    <w:rsid w:val="009E26FB"/>
    <w:rsid w:val="009E29EF"/>
    <w:rsid w:val="009E2DBC"/>
    <w:rsid w:val="009E4481"/>
    <w:rsid w:val="009E47F1"/>
    <w:rsid w:val="009E4E86"/>
    <w:rsid w:val="009E61A5"/>
    <w:rsid w:val="009E6BF2"/>
    <w:rsid w:val="009E7458"/>
    <w:rsid w:val="009F0851"/>
    <w:rsid w:val="009F0F6D"/>
    <w:rsid w:val="009F1578"/>
    <w:rsid w:val="009F1754"/>
    <w:rsid w:val="009F2AB5"/>
    <w:rsid w:val="009F3A30"/>
    <w:rsid w:val="009F4422"/>
    <w:rsid w:val="009F5AE7"/>
    <w:rsid w:val="009F664C"/>
    <w:rsid w:val="009F7FC7"/>
    <w:rsid w:val="00A00F1D"/>
    <w:rsid w:val="00A0109E"/>
    <w:rsid w:val="00A01761"/>
    <w:rsid w:val="00A018E0"/>
    <w:rsid w:val="00A01AE2"/>
    <w:rsid w:val="00A01CB9"/>
    <w:rsid w:val="00A02F66"/>
    <w:rsid w:val="00A03ED1"/>
    <w:rsid w:val="00A054F3"/>
    <w:rsid w:val="00A0603A"/>
    <w:rsid w:val="00A06B30"/>
    <w:rsid w:val="00A06B7D"/>
    <w:rsid w:val="00A07806"/>
    <w:rsid w:val="00A07F0F"/>
    <w:rsid w:val="00A12407"/>
    <w:rsid w:val="00A13569"/>
    <w:rsid w:val="00A13593"/>
    <w:rsid w:val="00A13C64"/>
    <w:rsid w:val="00A13DB8"/>
    <w:rsid w:val="00A177A3"/>
    <w:rsid w:val="00A20351"/>
    <w:rsid w:val="00A2053F"/>
    <w:rsid w:val="00A20D73"/>
    <w:rsid w:val="00A215ED"/>
    <w:rsid w:val="00A23513"/>
    <w:rsid w:val="00A2382A"/>
    <w:rsid w:val="00A24215"/>
    <w:rsid w:val="00A245EE"/>
    <w:rsid w:val="00A257A8"/>
    <w:rsid w:val="00A25F33"/>
    <w:rsid w:val="00A265D3"/>
    <w:rsid w:val="00A26DA4"/>
    <w:rsid w:val="00A274E9"/>
    <w:rsid w:val="00A3074E"/>
    <w:rsid w:val="00A3115E"/>
    <w:rsid w:val="00A31949"/>
    <w:rsid w:val="00A32CD3"/>
    <w:rsid w:val="00A3308E"/>
    <w:rsid w:val="00A3361F"/>
    <w:rsid w:val="00A33D54"/>
    <w:rsid w:val="00A340FC"/>
    <w:rsid w:val="00A34DFD"/>
    <w:rsid w:val="00A34E2E"/>
    <w:rsid w:val="00A35301"/>
    <w:rsid w:val="00A35E73"/>
    <w:rsid w:val="00A361C9"/>
    <w:rsid w:val="00A3706C"/>
    <w:rsid w:val="00A37231"/>
    <w:rsid w:val="00A376A2"/>
    <w:rsid w:val="00A377AD"/>
    <w:rsid w:val="00A37D66"/>
    <w:rsid w:val="00A4021C"/>
    <w:rsid w:val="00A41F96"/>
    <w:rsid w:val="00A42944"/>
    <w:rsid w:val="00A42A06"/>
    <w:rsid w:val="00A45409"/>
    <w:rsid w:val="00A45463"/>
    <w:rsid w:val="00A45E94"/>
    <w:rsid w:val="00A465A6"/>
    <w:rsid w:val="00A46629"/>
    <w:rsid w:val="00A46F1F"/>
    <w:rsid w:val="00A474F0"/>
    <w:rsid w:val="00A476DB"/>
    <w:rsid w:val="00A47BA5"/>
    <w:rsid w:val="00A47F2E"/>
    <w:rsid w:val="00A47FA9"/>
    <w:rsid w:val="00A5058F"/>
    <w:rsid w:val="00A5074E"/>
    <w:rsid w:val="00A50D39"/>
    <w:rsid w:val="00A50F96"/>
    <w:rsid w:val="00A518D8"/>
    <w:rsid w:val="00A519B3"/>
    <w:rsid w:val="00A51BE7"/>
    <w:rsid w:val="00A51E76"/>
    <w:rsid w:val="00A5308E"/>
    <w:rsid w:val="00A53A43"/>
    <w:rsid w:val="00A53BCC"/>
    <w:rsid w:val="00A53D4E"/>
    <w:rsid w:val="00A54FBC"/>
    <w:rsid w:val="00A553D3"/>
    <w:rsid w:val="00A5569D"/>
    <w:rsid w:val="00A5586E"/>
    <w:rsid w:val="00A569BE"/>
    <w:rsid w:val="00A56B32"/>
    <w:rsid w:val="00A57179"/>
    <w:rsid w:val="00A57B3B"/>
    <w:rsid w:val="00A60C09"/>
    <w:rsid w:val="00A61DE4"/>
    <w:rsid w:val="00A621F1"/>
    <w:rsid w:val="00A62503"/>
    <w:rsid w:val="00A62705"/>
    <w:rsid w:val="00A63386"/>
    <w:rsid w:val="00A63A4D"/>
    <w:rsid w:val="00A642CD"/>
    <w:rsid w:val="00A6433C"/>
    <w:rsid w:val="00A644A7"/>
    <w:rsid w:val="00A647D2"/>
    <w:rsid w:val="00A650E6"/>
    <w:rsid w:val="00A65137"/>
    <w:rsid w:val="00A6513B"/>
    <w:rsid w:val="00A65346"/>
    <w:rsid w:val="00A65679"/>
    <w:rsid w:val="00A65DFF"/>
    <w:rsid w:val="00A66103"/>
    <w:rsid w:val="00A66669"/>
    <w:rsid w:val="00A6667D"/>
    <w:rsid w:val="00A66D68"/>
    <w:rsid w:val="00A70CA5"/>
    <w:rsid w:val="00A7165D"/>
    <w:rsid w:val="00A71825"/>
    <w:rsid w:val="00A718D2"/>
    <w:rsid w:val="00A72006"/>
    <w:rsid w:val="00A72106"/>
    <w:rsid w:val="00A72A35"/>
    <w:rsid w:val="00A72DAA"/>
    <w:rsid w:val="00A7332D"/>
    <w:rsid w:val="00A73F4B"/>
    <w:rsid w:val="00A740E5"/>
    <w:rsid w:val="00A749B0"/>
    <w:rsid w:val="00A74B08"/>
    <w:rsid w:val="00A75314"/>
    <w:rsid w:val="00A75C1A"/>
    <w:rsid w:val="00A75D3B"/>
    <w:rsid w:val="00A75F5D"/>
    <w:rsid w:val="00A7790B"/>
    <w:rsid w:val="00A801FC"/>
    <w:rsid w:val="00A80FE0"/>
    <w:rsid w:val="00A8126F"/>
    <w:rsid w:val="00A833CF"/>
    <w:rsid w:val="00A83CC4"/>
    <w:rsid w:val="00A83EAE"/>
    <w:rsid w:val="00A8430D"/>
    <w:rsid w:val="00A8509B"/>
    <w:rsid w:val="00A86284"/>
    <w:rsid w:val="00A8648D"/>
    <w:rsid w:val="00A87BD8"/>
    <w:rsid w:val="00A904B9"/>
    <w:rsid w:val="00A90B5C"/>
    <w:rsid w:val="00A9117F"/>
    <w:rsid w:val="00A9222D"/>
    <w:rsid w:val="00A925B9"/>
    <w:rsid w:val="00A92AE2"/>
    <w:rsid w:val="00A94662"/>
    <w:rsid w:val="00A96D11"/>
    <w:rsid w:val="00A97354"/>
    <w:rsid w:val="00A97762"/>
    <w:rsid w:val="00A97C0B"/>
    <w:rsid w:val="00AA087D"/>
    <w:rsid w:val="00AA0A0A"/>
    <w:rsid w:val="00AA0A87"/>
    <w:rsid w:val="00AA0BDC"/>
    <w:rsid w:val="00AA0D3E"/>
    <w:rsid w:val="00AA2C37"/>
    <w:rsid w:val="00AA33EB"/>
    <w:rsid w:val="00AA3853"/>
    <w:rsid w:val="00AA423C"/>
    <w:rsid w:val="00AA4767"/>
    <w:rsid w:val="00AA4EF7"/>
    <w:rsid w:val="00AA67EC"/>
    <w:rsid w:val="00AA6DE7"/>
    <w:rsid w:val="00AB001F"/>
    <w:rsid w:val="00AB0574"/>
    <w:rsid w:val="00AB06D4"/>
    <w:rsid w:val="00AB0A04"/>
    <w:rsid w:val="00AB127C"/>
    <w:rsid w:val="00AB133C"/>
    <w:rsid w:val="00AB182B"/>
    <w:rsid w:val="00AB1BCE"/>
    <w:rsid w:val="00AB1D58"/>
    <w:rsid w:val="00AB1D9F"/>
    <w:rsid w:val="00AB37BB"/>
    <w:rsid w:val="00AB3A6B"/>
    <w:rsid w:val="00AB51B5"/>
    <w:rsid w:val="00AB5E8A"/>
    <w:rsid w:val="00AC0408"/>
    <w:rsid w:val="00AC0A5D"/>
    <w:rsid w:val="00AC0FE7"/>
    <w:rsid w:val="00AC12C2"/>
    <w:rsid w:val="00AC215D"/>
    <w:rsid w:val="00AC2C32"/>
    <w:rsid w:val="00AC2D1D"/>
    <w:rsid w:val="00AC3B56"/>
    <w:rsid w:val="00AC3B7C"/>
    <w:rsid w:val="00AC5269"/>
    <w:rsid w:val="00AC5947"/>
    <w:rsid w:val="00AC5E0E"/>
    <w:rsid w:val="00AC6BD8"/>
    <w:rsid w:val="00AC6D63"/>
    <w:rsid w:val="00AC7329"/>
    <w:rsid w:val="00AC7442"/>
    <w:rsid w:val="00AD0A4C"/>
    <w:rsid w:val="00AD0C4C"/>
    <w:rsid w:val="00AD14F9"/>
    <w:rsid w:val="00AD2F8F"/>
    <w:rsid w:val="00AD3247"/>
    <w:rsid w:val="00AD329F"/>
    <w:rsid w:val="00AD3851"/>
    <w:rsid w:val="00AD6189"/>
    <w:rsid w:val="00AD726B"/>
    <w:rsid w:val="00AE05C8"/>
    <w:rsid w:val="00AE0DE1"/>
    <w:rsid w:val="00AE2DD5"/>
    <w:rsid w:val="00AE3614"/>
    <w:rsid w:val="00AE3865"/>
    <w:rsid w:val="00AE3F53"/>
    <w:rsid w:val="00AE540A"/>
    <w:rsid w:val="00AE5622"/>
    <w:rsid w:val="00AE5A0D"/>
    <w:rsid w:val="00AE5A90"/>
    <w:rsid w:val="00AE5BEA"/>
    <w:rsid w:val="00AE69A2"/>
    <w:rsid w:val="00AE70F7"/>
    <w:rsid w:val="00AE74D9"/>
    <w:rsid w:val="00AE77FF"/>
    <w:rsid w:val="00AE79D1"/>
    <w:rsid w:val="00AE7FDD"/>
    <w:rsid w:val="00AF07D4"/>
    <w:rsid w:val="00AF0D4C"/>
    <w:rsid w:val="00AF16FD"/>
    <w:rsid w:val="00AF3EBD"/>
    <w:rsid w:val="00AF4312"/>
    <w:rsid w:val="00AF4C20"/>
    <w:rsid w:val="00AF584A"/>
    <w:rsid w:val="00AF61DC"/>
    <w:rsid w:val="00AF786A"/>
    <w:rsid w:val="00AF7A89"/>
    <w:rsid w:val="00B00CEF"/>
    <w:rsid w:val="00B02379"/>
    <w:rsid w:val="00B02A26"/>
    <w:rsid w:val="00B040CD"/>
    <w:rsid w:val="00B058EF"/>
    <w:rsid w:val="00B05991"/>
    <w:rsid w:val="00B06011"/>
    <w:rsid w:val="00B06A2E"/>
    <w:rsid w:val="00B06C57"/>
    <w:rsid w:val="00B07034"/>
    <w:rsid w:val="00B0707E"/>
    <w:rsid w:val="00B07686"/>
    <w:rsid w:val="00B07DB8"/>
    <w:rsid w:val="00B10309"/>
    <w:rsid w:val="00B12558"/>
    <w:rsid w:val="00B129CE"/>
    <w:rsid w:val="00B12DB4"/>
    <w:rsid w:val="00B135D4"/>
    <w:rsid w:val="00B14574"/>
    <w:rsid w:val="00B14C0A"/>
    <w:rsid w:val="00B14DBF"/>
    <w:rsid w:val="00B16AD1"/>
    <w:rsid w:val="00B17B25"/>
    <w:rsid w:val="00B20412"/>
    <w:rsid w:val="00B20818"/>
    <w:rsid w:val="00B20FAF"/>
    <w:rsid w:val="00B215D7"/>
    <w:rsid w:val="00B21DEA"/>
    <w:rsid w:val="00B2225F"/>
    <w:rsid w:val="00B222D1"/>
    <w:rsid w:val="00B22EA4"/>
    <w:rsid w:val="00B22EB8"/>
    <w:rsid w:val="00B232E6"/>
    <w:rsid w:val="00B234D6"/>
    <w:rsid w:val="00B23854"/>
    <w:rsid w:val="00B238FF"/>
    <w:rsid w:val="00B246A7"/>
    <w:rsid w:val="00B266BA"/>
    <w:rsid w:val="00B27DA1"/>
    <w:rsid w:val="00B30DAE"/>
    <w:rsid w:val="00B31854"/>
    <w:rsid w:val="00B32B1A"/>
    <w:rsid w:val="00B345BA"/>
    <w:rsid w:val="00B3692A"/>
    <w:rsid w:val="00B37C4C"/>
    <w:rsid w:val="00B40603"/>
    <w:rsid w:val="00B40896"/>
    <w:rsid w:val="00B41F27"/>
    <w:rsid w:val="00B42175"/>
    <w:rsid w:val="00B43960"/>
    <w:rsid w:val="00B45191"/>
    <w:rsid w:val="00B456BE"/>
    <w:rsid w:val="00B46678"/>
    <w:rsid w:val="00B46B4C"/>
    <w:rsid w:val="00B4750C"/>
    <w:rsid w:val="00B476E7"/>
    <w:rsid w:val="00B50CCF"/>
    <w:rsid w:val="00B51930"/>
    <w:rsid w:val="00B528A4"/>
    <w:rsid w:val="00B53C76"/>
    <w:rsid w:val="00B54F47"/>
    <w:rsid w:val="00B55D0F"/>
    <w:rsid w:val="00B5735E"/>
    <w:rsid w:val="00B579F7"/>
    <w:rsid w:val="00B57A28"/>
    <w:rsid w:val="00B60C15"/>
    <w:rsid w:val="00B62D11"/>
    <w:rsid w:val="00B62EA3"/>
    <w:rsid w:val="00B631A9"/>
    <w:rsid w:val="00B63D58"/>
    <w:rsid w:val="00B644CF"/>
    <w:rsid w:val="00B64E82"/>
    <w:rsid w:val="00B65448"/>
    <w:rsid w:val="00B65DBD"/>
    <w:rsid w:val="00B6644F"/>
    <w:rsid w:val="00B66DBE"/>
    <w:rsid w:val="00B71280"/>
    <w:rsid w:val="00B71607"/>
    <w:rsid w:val="00B72694"/>
    <w:rsid w:val="00B73878"/>
    <w:rsid w:val="00B73ACA"/>
    <w:rsid w:val="00B73C85"/>
    <w:rsid w:val="00B7428A"/>
    <w:rsid w:val="00B74A24"/>
    <w:rsid w:val="00B74A4C"/>
    <w:rsid w:val="00B7509D"/>
    <w:rsid w:val="00B76A06"/>
    <w:rsid w:val="00B76E91"/>
    <w:rsid w:val="00B771FA"/>
    <w:rsid w:val="00B778E8"/>
    <w:rsid w:val="00B77F6C"/>
    <w:rsid w:val="00B806B2"/>
    <w:rsid w:val="00B81C62"/>
    <w:rsid w:val="00B83AAC"/>
    <w:rsid w:val="00B843EA"/>
    <w:rsid w:val="00B84868"/>
    <w:rsid w:val="00B84B23"/>
    <w:rsid w:val="00B84FFA"/>
    <w:rsid w:val="00B85687"/>
    <w:rsid w:val="00B85E23"/>
    <w:rsid w:val="00B87027"/>
    <w:rsid w:val="00B8756E"/>
    <w:rsid w:val="00B91D3F"/>
    <w:rsid w:val="00B92B78"/>
    <w:rsid w:val="00B92D78"/>
    <w:rsid w:val="00B9310F"/>
    <w:rsid w:val="00B933AA"/>
    <w:rsid w:val="00B9365C"/>
    <w:rsid w:val="00B93906"/>
    <w:rsid w:val="00B9438D"/>
    <w:rsid w:val="00B9577F"/>
    <w:rsid w:val="00B95C56"/>
    <w:rsid w:val="00B9601E"/>
    <w:rsid w:val="00B9750A"/>
    <w:rsid w:val="00B9768C"/>
    <w:rsid w:val="00B9778B"/>
    <w:rsid w:val="00B97A53"/>
    <w:rsid w:val="00B97C86"/>
    <w:rsid w:val="00BA0271"/>
    <w:rsid w:val="00BA0E52"/>
    <w:rsid w:val="00BA0EEA"/>
    <w:rsid w:val="00BA1F2D"/>
    <w:rsid w:val="00BA20AB"/>
    <w:rsid w:val="00BA2CBD"/>
    <w:rsid w:val="00BA3019"/>
    <w:rsid w:val="00BA30DE"/>
    <w:rsid w:val="00BA32AA"/>
    <w:rsid w:val="00BA3697"/>
    <w:rsid w:val="00BA4733"/>
    <w:rsid w:val="00BA4B8F"/>
    <w:rsid w:val="00BA4BD9"/>
    <w:rsid w:val="00BA59CA"/>
    <w:rsid w:val="00BA5A68"/>
    <w:rsid w:val="00BA5A9C"/>
    <w:rsid w:val="00BA5EAD"/>
    <w:rsid w:val="00BA5F8A"/>
    <w:rsid w:val="00BA66A1"/>
    <w:rsid w:val="00BA6D2A"/>
    <w:rsid w:val="00BA6DA7"/>
    <w:rsid w:val="00BA77A3"/>
    <w:rsid w:val="00BA7F81"/>
    <w:rsid w:val="00BB0A40"/>
    <w:rsid w:val="00BB0B7D"/>
    <w:rsid w:val="00BB16CB"/>
    <w:rsid w:val="00BB2710"/>
    <w:rsid w:val="00BB2FCA"/>
    <w:rsid w:val="00BB3449"/>
    <w:rsid w:val="00BB441B"/>
    <w:rsid w:val="00BB447E"/>
    <w:rsid w:val="00BB468E"/>
    <w:rsid w:val="00BB4B90"/>
    <w:rsid w:val="00BB4DF5"/>
    <w:rsid w:val="00BB5163"/>
    <w:rsid w:val="00BB6107"/>
    <w:rsid w:val="00BB7A06"/>
    <w:rsid w:val="00BC064E"/>
    <w:rsid w:val="00BC0762"/>
    <w:rsid w:val="00BC0997"/>
    <w:rsid w:val="00BC0D69"/>
    <w:rsid w:val="00BC0DC6"/>
    <w:rsid w:val="00BC1D98"/>
    <w:rsid w:val="00BC2E05"/>
    <w:rsid w:val="00BC36A4"/>
    <w:rsid w:val="00BC3934"/>
    <w:rsid w:val="00BC3ECF"/>
    <w:rsid w:val="00BC6738"/>
    <w:rsid w:val="00BC6910"/>
    <w:rsid w:val="00BD0ED4"/>
    <w:rsid w:val="00BD1203"/>
    <w:rsid w:val="00BD185D"/>
    <w:rsid w:val="00BD20CE"/>
    <w:rsid w:val="00BD232F"/>
    <w:rsid w:val="00BD297A"/>
    <w:rsid w:val="00BD3277"/>
    <w:rsid w:val="00BD32DE"/>
    <w:rsid w:val="00BD39AE"/>
    <w:rsid w:val="00BD4628"/>
    <w:rsid w:val="00BD4DA7"/>
    <w:rsid w:val="00BD5B1A"/>
    <w:rsid w:val="00BD62AE"/>
    <w:rsid w:val="00BE0563"/>
    <w:rsid w:val="00BE0800"/>
    <w:rsid w:val="00BE187D"/>
    <w:rsid w:val="00BE262A"/>
    <w:rsid w:val="00BE2A8D"/>
    <w:rsid w:val="00BE2C86"/>
    <w:rsid w:val="00BE337C"/>
    <w:rsid w:val="00BE37AA"/>
    <w:rsid w:val="00BE3B1F"/>
    <w:rsid w:val="00BE5076"/>
    <w:rsid w:val="00BE5214"/>
    <w:rsid w:val="00BE554B"/>
    <w:rsid w:val="00BE707A"/>
    <w:rsid w:val="00BF11A9"/>
    <w:rsid w:val="00BF230C"/>
    <w:rsid w:val="00BF2F8F"/>
    <w:rsid w:val="00BF4473"/>
    <w:rsid w:val="00BF466C"/>
    <w:rsid w:val="00BF696E"/>
    <w:rsid w:val="00BF6B15"/>
    <w:rsid w:val="00BF71A9"/>
    <w:rsid w:val="00BF75FA"/>
    <w:rsid w:val="00BF76FE"/>
    <w:rsid w:val="00BF7A05"/>
    <w:rsid w:val="00C003C0"/>
    <w:rsid w:val="00C00A96"/>
    <w:rsid w:val="00C01875"/>
    <w:rsid w:val="00C02490"/>
    <w:rsid w:val="00C028EE"/>
    <w:rsid w:val="00C02C27"/>
    <w:rsid w:val="00C03451"/>
    <w:rsid w:val="00C03FD7"/>
    <w:rsid w:val="00C040B3"/>
    <w:rsid w:val="00C0420F"/>
    <w:rsid w:val="00C0465F"/>
    <w:rsid w:val="00C04F29"/>
    <w:rsid w:val="00C055E7"/>
    <w:rsid w:val="00C056F8"/>
    <w:rsid w:val="00C05E06"/>
    <w:rsid w:val="00C0627B"/>
    <w:rsid w:val="00C06DC0"/>
    <w:rsid w:val="00C0744F"/>
    <w:rsid w:val="00C077B3"/>
    <w:rsid w:val="00C103DA"/>
    <w:rsid w:val="00C10C95"/>
    <w:rsid w:val="00C115F0"/>
    <w:rsid w:val="00C11AF7"/>
    <w:rsid w:val="00C13356"/>
    <w:rsid w:val="00C135D9"/>
    <w:rsid w:val="00C1480F"/>
    <w:rsid w:val="00C14E20"/>
    <w:rsid w:val="00C1544C"/>
    <w:rsid w:val="00C15A8A"/>
    <w:rsid w:val="00C160DC"/>
    <w:rsid w:val="00C1696C"/>
    <w:rsid w:val="00C17E5A"/>
    <w:rsid w:val="00C2024C"/>
    <w:rsid w:val="00C2072C"/>
    <w:rsid w:val="00C213CF"/>
    <w:rsid w:val="00C225E6"/>
    <w:rsid w:val="00C227E9"/>
    <w:rsid w:val="00C229A1"/>
    <w:rsid w:val="00C232C9"/>
    <w:rsid w:val="00C240D4"/>
    <w:rsid w:val="00C2417C"/>
    <w:rsid w:val="00C2696F"/>
    <w:rsid w:val="00C26DCF"/>
    <w:rsid w:val="00C27142"/>
    <w:rsid w:val="00C273EE"/>
    <w:rsid w:val="00C30750"/>
    <w:rsid w:val="00C31D2F"/>
    <w:rsid w:val="00C32535"/>
    <w:rsid w:val="00C325A5"/>
    <w:rsid w:val="00C326AF"/>
    <w:rsid w:val="00C326B5"/>
    <w:rsid w:val="00C33778"/>
    <w:rsid w:val="00C33DB2"/>
    <w:rsid w:val="00C34215"/>
    <w:rsid w:val="00C36AEE"/>
    <w:rsid w:val="00C36CDA"/>
    <w:rsid w:val="00C37FDA"/>
    <w:rsid w:val="00C408BF"/>
    <w:rsid w:val="00C42090"/>
    <w:rsid w:val="00C420B1"/>
    <w:rsid w:val="00C421E6"/>
    <w:rsid w:val="00C42E39"/>
    <w:rsid w:val="00C456F8"/>
    <w:rsid w:val="00C457D4"/>
    <w:rsid w:val="00C457DD"/>
    <w:rsid w:val="00C4598A"/>
    <w:rsid w:val="00C45CDC"/>
    <w:rsid w:val="00C4675E"/>
    <w:rsid w:val="00C46DF1"/>
    <w:rsid w:val="00C478A9"/>
    <w:rsid w:val="00C511C6"/>
    <w:rsid w:val="00C5144C"/>
    <w:rsid w:val="00C516D3"/>
    <w:rsid w:val="00C51999"/>
    <w:rsid w:val="00C527FF"/>
    <w:rsid w:val="00C5291E"/>
    <w:rsid w:val="00C52978"/>
    <w:rsid w:val="00C52AB3"/>
    <w:rsid w:val="00C5316F"/>
    <w:rsid w:val="00C53908"/>
    <w:rsid w:val="00C5408D"/>
    <w:rsid w:val="00C55AED"/>
    <w:rsid w:val="00C55E32"/>
    <w:rsid w:val="00C5635D"/>
    <w:rsid w:val="00C5689D"/>
    <w:rsid w:val="00C56DF3"/>
    <w:rsid w:val="00C5705A"/>
    <w:rsid w:val="00C5735E"/>
    <w:rsid w:val="00C57EF0"/>
    <w:rsid w:val="00C60E4A"/>
    <w:rsid w:val="00C61444"/>
    <w:rsid w:val="00C62E24"/>
    <w:rsid w:val="00C62F42"/>
    <w:rsid w:val="00C63027"/>
    <w:rsid w:val="00C64F55"/>
    <w:rsid w:val="00C6547B"/>
    <w:rsid w:val="00C6562E"/>
    <w:rsid w:val="00C65A7A"/>
    <w:rsid w:val="00C65ABA"/>
    <w:rsid w:val="00C66942"/>
    <w:rsid w:val="00C6763A"/>
    <w:rsid w:val="00C67668"/>
    <w:rsid w:val="00C67EDC"/>
    <w:rsid w:val="00C67F1C"/>
    <w:rsid w:val="00C67F26"/>
    <w:rsid w:val="00C70CCA"/>
    <w:rsid w:val="00C7158B"/>
    <w:rsid w:val="00C71A28"/>
    <w:rsid w:val="00C72412"/>
    <w:rsid w:val="00C726F3"/>
    <w:rsid w:val="00C72CAF"/>
    <w:rsid w:val="00C736B5"/>
    <w:rsid w:val="00C737A0"/>
    <w:rsid w:val="00C73B44"/>
    <w:rsid w:val="00C7405C"/>
    <w:rsid w:val="00C74589"/>
    <w:rsid w:val="00C758EA"/>
    <w:rsid w:val="00C75C10"/>
    <w:rsid w:val="00C77305"/>
    <w:rsid w:val="00C77660"/>
    <w:rsid w:val="00C8028B"/>
    <w:rsid w:val="00C80345"/>
    <w:rsid w:val="00C80481"/>
    <w:rsid w:val="00C80A30"/>
    <w:rsid w:val="00C80AEB"/>
    <w:rsid w:val="00C816F8"/>
    <w:rsid w:val="00C81D7F"/>
    <w:rsid w:val="00C8426A"/>
    <w:rsid w:val="00C84922"/>
    <w:rsid w:val="00C84E37"/>
    <w:rsid w:val="00C8572C"/>
    <w:rsid w:val="00C86C40"/>
    <w:rsid w:val="00C86E80"/>
    <w:rsid w:val="00C86ED5"/>
    <w:rsid w:val="00C877C5"/>
    <w:rsid w:val="00C87FDE"/>
    <w:rsid w:val="00C919F3"/>
    <w:rsid w:val="00C91F65"/>
    <w:rsid w:val="00C93AF3"/>
    <w:rsid w:val="00C9421B"/>
    <w:rsid w:val="00C94664"/>
    <w:rsid w:val="00C94D59"/>
    <w:rsid w:val="00C94E37"/>
    <w:rsid w:val="00C94FF3"/>
    <w:rsid w:val="00C95BB1"/>
    <w:rsid w:val="00C95EBD"/>
    <w:rsid w:val="00C96F54"/>
    <w:rsid w:val="00C97989"/>
    <w:rsid w:val="00C97C65"/>
    <w:rsid w:val="00CA096A"/>
    <w:rsid w:val="00CA1238"/>
    <w:rsid w:val="00CA176F"/>
    <w:rsid w:val="00CA2374"/>
    <w:rsid w:val="00CA239A"/>
    <w:rsid w:val="00CA28B4"/>
    <w:rsid w:val="00CA2B70"/>
    <w:rsid w:val="00CA2CD1"/>
    <w:rsid w:val="00CA38CF"/>
    <w:rsid w:val="00CA3AA6"/>
    <w:rsid w:val="00CA4649"/>
    <w:rsid w:val="00CA4D71"/>
    <w:rsid w:val="00CA5176"/>
    <w:rsid w:val="00CA51D3"/>
    <w:rsid w:val="00CA59E1"/>
    <w:rsid w:val="00CA64AA"/>
    <w:rsid w:val="00CA730F"/>
    <w:rsid w:val="00CB0911"/>
    <w:rsid w:val="00CB17FB"/>
    <w:rsid w:val="00CB245D"/>
    <w:rsid w:val="00CB2811"/>
    <w:rsid w:val="00CB2DD6"/>
    <w:rsid w:val="00CB4BD0"/>
    <w:rsid w:val="00CB4C75"/>
    <w:rsid w:val="00CB56FB"/>
    <w:rsid w:val="00CB6D94"/>
    <w:rsid w:val="00CB743A"/>
    <w:rsid w:val="00CB7468"/>
    <w:rsid w:val="00CB75E0"/>
    <w:rsid w:val="00CB7605"/>
    <w:rsid w:val="00CB79DA"/>
    <w:rsid w:val="00CC02A1"/>
    <w:rsid w:val="00CC065C"/>
    <w:rsid w:val="00CC0B5F"/>
    <w:rsid w:val="00CC2402"/>
    <w:rsid w:val="00CC2BAB"/>
    <w:rsid w:val="00CC3595"/>
    <w:rsid w:val="00CC43C4"/>
    <w:rsid w:val="00CC533A"/>
    <w:rsid w:val="00CC5685"/>
    <w:rsid w:val="00CC6468"/>
    <w:rsid w:val="00CC6EC4"/>
    <w:rsid w:val="00CC6FBF"/>
    <w:rsid w:val="00CC7858"/>
    <w:rsid w:val="00CC79D4"/>
    <w:rsid w:val="00CD0646"/>
    <w:rsid w:val="00CD071E"/>
    <w:rsid w:val="00CD0AB3"/>
    <w:rsid w:val="00CD14DF"/>
    <w:rsid w:val="00CD177C"/>
    <w:rsid w:val="00CD22C1"/>
    <w:rsid w:val="00CD2430"/>
    <w:rsid w:val="00CD280A"/>
    <w:rsid w:val="00CD2D40"/>
    <w:rsid w:val="00CD2D82"/>
    <w:rsid w:val="00CD37BA"/>
    <w:rsid w:val="00CD3E76"/>
    <w:rsid w:val="00CD475C"/>
    <w:rsid w:val="00CD4DCF"/>
    <w:rsid w:val="00CD4F87"/>
    <w:rsid w:val="00CD56A4"/>
    <w:rsid w:val="00CD6297"/>
    <w:rsid w:val="00CD67A4"/>
    <w:rsid w:val="00CD7484"/>
    <w:rsid w:val="00CE029C"/>
    <w:rsid w:val="00CE035F"/>
    <w:rsid w:val="00CE0380"/>
    <w:rsid w:val="00CE0928"/>
    <w:rsid w:val="00CE2137"/>
    <w:rsid w:val="00CE2798"/>
    <w:rsid w:val="00CE29CA"/>
    <w:rsid w:val="00CE3299"/>
    <w:rsid w:val="00CE3603"/>
    <w:rsid w:val="00CE3761"/>
    <w:rsid w:val="00CE404C"/>
    <w:rsid w:val="00CE4134"/>
    <w:rsid w:val="00CE580C"/>
    <w:rsid w:val="00CE58B3"/>
    <w:rsid w:val="00CE5D6A"/>
    <w:rsid w:val="00CE6353"/>
    <w:rsid w:val="00CE64DD"/>
    <w:rsid w:val="00CE6D2C"/>
    <w:rsid w:val="00CE7367"/>
    <w:rsid w:val="00CE756A"/>
    <w:rsid w:val="00CE7CC2"/>
    <w:rsid w:val="00CE7DA4"/>
    <w:rsid w:val="00CF0FE5"/>
    <w:rsid w:val="00CF1954"/>
    <w:rsid w:val="00CF22DB"/>
    <w:rsid w:val="00CF2370"/>
    <w:rsid w:val="00CF237A"/>
    <w:rsid w:val="00CF297D"/>
    <w:rsid w:val="00CF4241"/>
    <w:rsid w:val="00CF46C7"/>
    <w:rsid w:val="00CF4F23"/>
    <w:rsid w:val="00CF5552"/>
    <w:rsid w:val="00CF55CC"/>
    <w:rsid w:val="00CF5A82"/>
    <w:rsid w:val="00CF5C14"/>
    <w:rsid w:val="00CF60AB"/>
    <w:rsid w:val="00CF6902"/>
    <w:rsid w:val="00CF6B6F"/>
    <w:rsid w:val="00CF6EF7"/>
    <w:rsid w:val="00D02310"/>
    <w:rsid w:val="00D02689"/>
    <w:rsid w:val="00D037BC"/>
    <w:rsid w:val="00D03E4C"/>
    <w:rsid w:val="00D04583"/>
    <w:rsid w:val="00D0562D"/>
    <w:rsid w:val="00D05AFE"/>
    <w:rsid w:val="00D06C3B"/>
    <w:rsid w:val="00D06C53"/>
    <w:rsid w:val="00D06F52"/>
    <w:rsid w:val="00D077B7"/>
    <w:rsid w:val="00D10027"/>
    <w:rsid w:val="00D10A86"/>
    <w:rsid w:val="00D112F3"/>
    <w:rsid w:val="00D11D80"/>
    <w:rsid w:val="00D120B1"/>
    <w:rsid w:val="00D12561"/>
    <w:rsid w:val="00D131AA"/>
    <w:rsid w:val="00D136EA"/>
    <w:rsid w:val="00D138D4"/>
    <w:rsid w:val="00D14454"/>
    <w:rsid w:val="00D14FFA"/>
    <w:rsid w:val="00D15245"/>
    <w:rsid w:val="00D15B51"/>
    <w:rsid w:val="00D15CFA"/>
    <w:rsid w:val="00D163AE"/>
    <w:rsid w:val="00D16665"/>
    <w:rsid w:val="00D16B86"/>
    <w:rsid w:val="00D17B1F"/>
    <w:rsid w:val="00D17EE5"/>
    <w:rsid w:val="00D20CD8"/>
    <w:rsid w:val="00D21EF7"/>
    <w:rsid w:val="00D22890"/>
    <w:rsid w:val="00D22A27"/>
    <w:rsid w:val="00D22D1A"/>
    <w:rsid w:val="00D23108"/>
    <w:rsid w:val="00D23E8F"/>
    <w:rsid w:val="00D2417A"/>
    <w:rsid w:val="00D25DD8"/>
    <w:rsid w:val="00D266A8"/>
    <w:rsid w:val="00D26B5F"/>
    <w:rsid w:val="00D26C8B"/>
    <w:rsid w:val="00D301DB"/>
    <w:rsid w:val="00D307EA"/>
    <w:rsid w:val="00D30971"/>
    <w:rsid w:val="00D312BC"/>
    <w:rsid w:val="00D313A6"/>
    <w:rsid w:val="00D31672"/>
    <w:rsid w:val="00D318EC"/>
    <w:rsid w:val="00D319B2"/>
    <w:rsid w:val="00D31BE6"/>
    <w:rsid w:val="00D326F4"/>
    <w:rsid w:val="00D3282E"/>
    <w:rsid w:val="00D33327"/>
    <w:rsid w:val="00D33815"/>
    <w:rsid w:val="00D33C31"/>
    <w:rsid w:val="00D349E1"/>
    <w:rsid w:val="00D34CF1"/>
    <w:rsid w:val="00D3557D"/>
    <w:rsid w:val="00D35867"/>
    <w:rsid w:val="00D36231"/>
    <w:rsid w:val="00D36798"/>
    <w:rsid w:val="00D36C97"/>
    <w:rsid w:val="00D36DE3"/>
    <w:rsid w:val="00D37C1C"/>
    <w:rsid w:val="00D409B0"/>
    <w:rsid w:val="00D40DCD"/>
    <w:rsid w:val="00D4107F"/>
    <w:rsid w:val="00D41D48"/>
    <w:rsid w:val="00D4233A"/>
    <w:rsid w:val="00D42B92"/>
    <w:rsid w:val="00D438F8"/>
    <w:rsid w:val="00D43CA2"/>
    <w:rsid w:val="00D442F5"/>
    <w:rsid w:val="00D462C4"/>
    <w:rsid w:val="00D503F5"/>
    <w:rsid w:val="00D510AF"/>
    <w:rsid w:val="00D51E29"/>
    <w:rsid w:val="00D51EA1"/>
    <w:rsid w:val="00D522D5"/>
    <w:rsid w:val="00D52E4D"/>
    <w:rsid w:val="00D536EE"/>
    <w:rsid w:val="00D5389F"/>
    <w:rsid w:val="00D5410C"/>
    <w:rsid w:val="00D544A0"/>
    <w:rsid w:val="00D5530B"/>
    <w:rsid w:val="00D55DC2"/>
    <w:rsid w:val="00D56557"/>
    <w:rsid w:val="00D56FEC"/>
    <w:rsid w:val="00D575BA"/>
    <w:rsid w:val="00D57790"/>
    <w:rsid w:val="00D57E3B"/>
    <w:rsid w:val="00D601E7"/>
    <w:rsid w:val="00D605EC"/>
    <w:rsid w:val="00D60AFE"/>
    <w:rsid w:val="00D61356"/>
    <w:rsid w:val="00D618EF"/>
    <w:rsid w:val="00D61A93"/>
    <w:rsid w:val="00D621C1"/>
    <w:rsid w:val="00D62359"/>
    <w:rsid w:val="00D62D0D"/>
    <w:rsid w:val="00D631BA"/>
    <w:rsid w:val="00D631DB"/>
    <w:rsid w:val="00D64592"/>
    <w:rsid w:val="00D65E4A"/>
    <w:rsid w:val="00D66432"/>
    <w:rsid w:val="00D66ABF"/>
    <w:rsid w:val="00D674B8"/>
    <w:rsid w:val="00D701CA"/>
    <w:rsid w:val="00D70251"/>
    <w:rsid w:val="00D70642"/>
    <w:rsid w:val="00D70776"/>
    <w:rsid w:val="00D70E59"/>
    <w:rsid w:val="00D71427"/>
    <w:rsid w:val="00D7210A"/>
    <w:rsid w:val="00D74233"/>
    <w:rsid w:val="00D7425B"/>
    <w:rsid w:val="00D742FE"/>
    <w:rsid w:val="00D74D80"/>
    <w:rsid w:val="00D752D8"/>
    <w:rsid w:val="00D753A6"/>
    <w:rsid w:val="00D75E82"/>
    <w:rsid w:val="00D760E6"/>
    <w:rsid w:val="00D76361"/>
    <w:rsid w:val="00D76D64"/>
    <w:rsid w:val="00D76E95"/>
    <w:rsid w:val="00D7723D"/>
    <w:rsid w:val="00D77F28"/>
    <w:rsid w:val="00D80A94"/>
    <w:rsid w:val="00D81390"/>
    <w:rsid w:val="00D8187E"/>
    <w:rsid w:val="00D81CD2"/>
    <w:rsid w:val="00D81F31"/>
    <w:rsid w:val="00D82055"/>
    <w:rsid w:val="00D82106"/>
    <w:rsid w:val="00D8234B"/>
    <w:rsid w:val="00D82DE6"/>
    <w:rsid w:val="00D83117"/>
    <w:rsid w:val="00D839FB"/>
    <w:rsid w:val="00D84FD9"/>
    <w:rsid w:val="00D8517B"/>
    <w:rsid w:val="00D85866"/>
    <w:rsid w:val="00D85F19"/>
    <w:rsid w:val="00D877DD"/>
    <w:rsid w:val="00D9052F"/>
    <w:rsid w:val="00D91601"/>
    <w:rsid w:val="00D91F07"/>
    <w:rsid w:val="00D9205F"/>
    <w:rsid w:val="00D924EB"/>
    <w:rsid w:val="00D9294A"/>
    <w:rsid w:val="00D93CD6"/>
    <w:rsid w:val="00D93F13"/>
    <w:rsid w:val="00D955BD"/>
    <w:rsid w:val="00D95BF8"/>
    <w:rsid w:val="00D967D0"/>
    <w:rsid w:val="00D96CD2"/>
    <w:rsid w:val="00D97409"/>
    <w:rsid w:val="00D97534"/>
    <w:rsid w:val="00D977CF"/>
    <w:rsid w:val="00D97BD8"/>
    <w:rsid w:val="00DA0A87"/>
    <w:rsid w:val="00DA0CCA"/>
    <w:rsid w:val="00DA19C6"/>
    <w:rsid w:val="00DA2731"/>
    <w:rsid w:val="00DA39CC"/>
    <w:rsid w:val="00DA40C6"/>
    <w:rsid w:val="00DA5370"/>
    <w:rsid w:val="00DA5A2D"/>
    <w:rsid w:val="00DA5D9E"/>
    <w:rsid w:val="00DA663D"/>
    <w:rsid w:val="00DA6B37"/>
    <w:rsid w:val="00DB01F4"/>
    <w:rsid w:val="00DB13C9"/>
    <w:rsid w:val="00DB2494"/>
    <w:rsid w:val="00DB2F20"/>
    <w:rsid w:val="00DB318D"/>
    <w:rsid w:val="00DB4F74"/>
    <w:rsid w:val="00DB57E9"/>
    <w:rsid w:val="00DB6788"/>
    <w:rsid w:val="00DB6FC8"/>
    <w:rsid w:val="00DB740A"/>
    <w:rsid w:val="00DB75BC"/>
    <w:rsid w:val="00DB79DD"/>
    <w:rsid w:val="00DC0464"/>
    <w:rsid w:val="00DC223A"/>
    <w:rsid w:val="00DC2CCE"/>
    <w:rsid w:val="00DC338B"/>
    <w:rsid w:val="00DC3415"/>
    <w:rsid w:val="00DC380B"/>
    <w:rsid w:val="00DC4E74"/>
    <w:rsid w:val="00DC533B"/>
    <w:rsid w:val="00DC73C9"/>
    <w:rsid w:val="00DC7BC6"/>
    <w:rsid w:val="00DC7CD5"/>
    <w:rsid w:val="00DD0F1A"/>
    <w:rsid w:val="00DD13DB"/>
    <w:rsid w:val="00DD14C0"/>
    <w:rsid w:val="00DD2673"/>
    <w:rsid w:val="00DD487C"/>
    <w:rsid w:val="00DD48F5"/>
    <w:rsid w:val="00DD5A04"/>
    <w:rsid w:val="00DD6301"/>
    <w:rsid w:val="00DD758B"/>
    <w:rsid w:val="00DD7815"/>
    <w:rsid w:val="00DD7825"/>
    <w:rsid w:val="00DE2C20"/>
    <w:rsid w:val="00DE3F57"/>
    <w:rsid w:val="00DE4501"/>
    <w:rsid w:val="00DE4870"/>
    <w:rsid w:val="00DE4965"/>
    <w:rsid w:val="00DE4A5D"/>
    <w:rsid w:val="00DE52DB"/>
    <w:rsid w:val="00DE56CE"/>
    <w:rsid w:val="00DE5730"/>
    <w:rsid w:val="00DE5855"/>
    <w:rsid w:val="00DE5C51"/>
    <w:rsid w:val="00DE62B5"/>
    <w:rsid w:val="00DE7BFA"/>
    <w:rsid w:val="00DF0364"/>
    <w:rsid w:val="00DF0DD5"/>
    <w:rsid w:val="00DF0EA1"/>
    <w:rsid w:val="00DF1245"/>
    <w:rsid w:val="00DF2034"/>
    <w:rsid w:val="00DF215C"/>
    <w:rsid w:val="00DF23FD"/>
    <w:rsid w:val="00DF2924"/>
    <w:rsid w:val="00DF451F"/>
    <w:rsid w:val="00DF5287"/>
    <w:rsid w:val="00DF5A3C"/>
    <w:rsid w:val="00DF7CCE"/>
    <w:rsid w:val="00E008B6"/>
    <w:rsid w:val="00E01149"/>
    <w:rsid w:val="00E01822"/>
    <w:rsid w:val="00E01AF3"/>
    <w:rsid w:val="00E028FC"/>
    <w:rsid w:val="00E02FB9"/>
    <w:rsid w:val="00E0384C"/>
    <w:rsid w:val="00E03E7F"/>
    <w:rsid w:val="00E04F7A"/>
    <w:rsid w:val="00E05906"/>
    <w:rsid w:val="00E0597A"/>
    <w:rsid w:val="00E05BAF"/>
    <w:rsid w:val="00E06D39"/>
    <w:rsid w:val="00E06EFB"/>
    <w:rsid w:val="00E07046"/>
    <w:rsid w:val="00E07FAB"/>
    <w:rsid w:val="00E106FB"/>
    <w:rsid w:val="00E107B2"/>
    <w:rsid w:val="00E13BFE"/>
    <w:rsid w:val="00E13D13"/>
    <w:rsid w:val="00E140B1"/>
    <w:rsid w:val="00E1446C"/>
    <w:rsid w:val="00E14794"/>
    <w:rsid w:val="00E1483D"/>
    <w:rsid w:val="00E148AB"/>
    <w:rsid w:val="00E15BF5"/>
    <w:rsid w:val="00E15C71"/>
    <w:rsid w:val="00E17CA8"/>
    <w:rsid w:val="00E205D6"/>
    <w:rsid w:val="00E2267D"/>
    <w:rsid w:val="00E22AC5"/>
    <w:rsid w:val="00E22B52"/>
    <w:rsid w:val="00E22D73"/>
    <w:rsid w:val="00E23518"/>
    <w:rsid w:val="00E23B0A"/>
    <w:rsid w:val="00E259EC"/>
    <w:rsid w:val="00E25CC8"/>
    <w:rsid w:val="00E260E6"/>
    <w:rsid w:val="00E263F6"/>
    <w:rsid w:val="00E27003"/>
    <w:rsid w:val="00E271F8"/>
    <w:rsid w:val="00E2789A"/>
    <w:rsid w:val="00E30690"/>
    <w:rsid w:val="00E30AB2"/>
    <w:rsid w:val="00E30CA8"/>
    <w:rsid w:val="00E313FB"/>
    <w:rsid w:val="00E31455"/>
    <w:rsid w:val="00E32845"/>
    <w:rsid w:val="00E32AEA"/>
    <w:rsid w:val="00E32E8B"/>
    <w:rsid w:val="00E333E5"/>
    <w:rsid w:val="00E33F17"/>
    <w:rsid w:val="00E34188"/>
    <w:rsid w:val="00E34381"/>
    <w:rsid w:val="00E34B9A"/>
    <w:rsid w:val="00E35001"/>
    <w:rsid w:val="00E3660E"/>
    <w:rsid w:val="00E36DDC"/>
    <w:rsid w:val="00E37358"/>
    <w:rsid w:val="00E3757F"/>
    <w:rsid w:val="00E379C5"/>
    <w:rsid w:val="00E4016D"/>
    <w:rsid w:val="00E40494"/>
    <w:rsid w:val="00E40720"/>
    <w:rsid w:val="00E41669"/>
    <w:rsid w:val="00E41983"/>
    <w:rsid w:val="00E41AF4"/>
    <w:rsid w:val="00E41C62"/>
    <w:rsid w:val="00E4263A"/>
    <w:rsid w:val="00E42B92"/>
    <w:rsid w:val="00E43002"/>
    <w:rsid w:val="00E44D31"/>
    <w:rsid w:val="00E457ED"/>
    <w:rsid w:val="00E460E2"/>
    <w:rsid w:val="00E4686F"/>
    <w:rsid w:val="00E507DC"/>
    <w:rsid w:val="00E50D66"/>
    <w:rsid w:val="00E51192"/>
    <w:rsid w:val="00E519B5"/>
    <w:rsid w:val="00E5293A"/>
    <w:rsid w:val="00E534F6"/>
    <w:rsid w:val="00E53699"/>
    <w:rsid w:val="00E538D9"/>
    <w:rsid w:val="00E54A71"/>
    <w:rsid w:val="00E552B2"/>
    <w:rsid w:val="00E55629"/>
    <w:rsid w:val="00E55769"/>
    <w:rsid w:val="00E571FC"/>
    <w:rsid w:val="00E5759C"/>
    <w:rsid w:val="00E579D1"/>
    <w:rsid w:val="00E57AFC"/>
    <w:rsid w:val="00E57FCB"/>
    <w:rsid w:val="00E604D2"/>
    <w:rsid w:val="00E612ED"/>
    <w:rsid w:val="00E6151C"/>
    <w:rsid w:val="00E6226C"/>
    <w:rsid w:val="00E6237F"/>
    <w:rsid w:val="00E62579"/>
    <w:rsid w:val="00E629E4"/>
    <w:rsid w:val="00E62AFF"/>
    <w:rsid w:val="00E63166"/>
    <w:rsid w:val="00E63A0A"/>
    <w:rsid w:val="00E64146"/>
    <w:rsid w:val="00E6423C"/>
    <w:rsid w:val="00E644CB"/>
    <w:rsid w:val="00E64966"/>
    <w:rsid w:val="00E64CE2"/>
    <w:rsid w:val="00E65144"/>
    <w:rsid w:val="00E6565A"/>
    <w:rsid w:val="00E65F41"/>
    <w:rsid w:val="00E65F79"/>
    <w:rsid w:val="00E6605B"/>
    <w:rsid w:val="00E6610A"/>
    <w:rsid w:val="00E667D8"/>
    <w:rsid w:val="00E66D9F"/>
    <w:rsid w:val="00E66DBD"/>
    <w:rsid w:val="00E705FD"/>
    <w:rsid w:val="00E70DD2"/>
    <w:rsid w:val="00E714AB"/>
    <w:rsid w:val="00E717C8"/>
    <w:rsid w:val="00E719F1"/>
    <w:rsid w:val="00E7327A"/>
    <w:rsid w:val="00E732EF"/>
    <w:rsid w:val="00E75A56"/>
    <w:rsid w:val="00E75E21"/>
    <w:rsid w:val="00E75FC9"/>
    <w:rsid w:val="00E76015"/>
    <w:rsid w:val="00E7644A"/>
    <w:rsid w:val="00E76B76"/>
    <w:rsid w:val="00E77209"/>
    <w:rsid w:val="00E8004A"/>
    <w:rsid w:val="00E80DAD"/>
    <w:rsid w:val="00E815DE"/>
    <w:rsid w:val="00E81DBD"/>
    <w:rsid w:val="00E828C3"/>
    <w:rsid w:val="00E828E5"/>
    <w:rsid w:val="00E829B1"/>
    <w:rsid w:val="00E82E76"/>
    <w:rsid w:val="00E835EC"/>
    <w:rsid w:val="00E837A3"/>
    <w:rsid w:val="00E83CE5"/>
    <w:rsid w:val="00E85BDA"/>
    <w:rsid w:val="00E86674"/>
    <w:rsid w:val="00E86E6D"/>
    <w:rsid w:val="00E870CC"/>
    <w:rsid w:val="00E872C2"/>
    <w:rsid w:val="00E87943"/>
    <w:rsid w:val="00E87ECE"/>
    <w:rsid w:val="00E90165"/>
    <w:rsid w:val="00E90346"/>
    <w:rsid w:val="00E90A95"/>
    <w:rsid w:val="00E90E3A"/>
    <w:rsid w:val="00E90F06"/>
    <w:rsid w:val="00E91186"/>
    <w:rsid w:val="00E92268"/>
    <w:rsid w:val="00E929AC"/>
    <w:rsid w:val="00E93330"/>
    <w:rsid w:val="00E93810"/>
    <w:rsid w:val="00E951DC"/>
    <w:rsid w:val="00E95774"/>
    <w:rsid w:val="00E95E4E"/>
    <w:rsid w:val="00E96658"/>
    <w:rsid w:val="00E97C83"/>
    <w:rsid w:val="00EA00DC"/>
    <w:rsid w:val="00EA0A08"/>
    <w:rsid w:val="00EA1164"/>
    <w:rsid w:val="00EA1523"/>
    <w:rsid w:val="00EA15F1"/>
    <w:rsid w:val="00EA22AF"/>
    <w:rsid w:val="00EA2CBF"/>
    <w:rsid w:val="00EA51D5"/>
    <w:rsid w:val="00EA541B"/>
    <w:rsid w:val="00EA542F"/>
    <w:rsid w:val="00EA61F9"/>
    <w:rsid w:val="00EA645D"/>
    <w:rsid w:val="00EA68BE"/>
    <w:rsid w:val="00EA7D08"/>
    <w:rsid w:val="00EB0F8D"/>
    <w:rsid w:val="00EB10F2"/>
    <w:rsid w:val="00EB13E7"/>
    <w:rsid w:val="00EB1C9A"/>
    <w:rsid w:val="00EB1E95"/>
    <w:rsid w:val="00EB2E03"/>
    <w:rsid w:val="00EB362F"/>
    <w:rsid w:val="00EB3E59"/>
    <w:rsid w:val="00EB4F3E"/>
    <w:rsid w:val="00EB5D41"/>
    <w:rsid w:val="00EB640D"/>
    <w:rsid w:val="00EB6897"/>
    <w:rsid w:val="00EC0B9A"/>
    <w:rsid w:val="00EC20AF"/>
    <w:rsid w:val="00EC245C"/>
    <w:rsid w:val="00EC2826"/>
    <w:rsid w:val="00EC3071"/>
    <w:rsid w:val="00EC3493"/>
    <w:rsid w:val="00EC37C6"/>
    <w:rsid w:val="00EC3D62"/>
    <w:rsid w:val="00EC446B"/>
    <w:rsid w:val="00EC45E7"/>
    <w:rsid w:val="00EC6311"/>
    <w:rsid w:val="00EC6A6B"/>
    <w:rsid w:val="00EC6B1E"/>
    <w:rsid w:val="00EC7C8B"/>
    <w:rsid w:val="00ED02BC"/>
    <w:rsid w:val="00ED0E6A"/>
    <w:rsid w:val="00ED1F99"/>
    <w:rsid w:val="00ED1FAA"/>
    <w:rsid w:val="00ED206B"/>
    <w:rsid w:val="00ED2D45"/>
    <w:rsid w:val="00ED2E46"/>
    <w:rsid w:val="00ED44B9"/>
    <w:rsid w:val="00ED485C"/>
    <w:rsid w:val="00ED4B2E"/>
    <w:rsid w:val="00ED5043"/>
    <w:rsid w:val="00ED50E9"/>
    <w:rsid w:val="00ED55D4"/>
    <w:rsid w:val="00ED6213"/>
    <w:rsid w:val="00ED7FA8"/>
    <w:rsid w:val="00EE0E2B"/>
    <w:rsid w:val="00EE27FE"/>
    <w:rsid w:val="00EE300E"/>
    <w:rsid w:val="00EE32C8"/>
    <w:rsid w:val="00EE336E"/>
    <w:rsid w:val="00EE36F4"/>
    <w:rsid w:val="00EE38D9"/>
    <w:rsid w:val="00EE3AE9"/>
    <w:rsid w:val="00EE4CF4"/>
    <w:rsid w:val="00EE4E42"/>
    <w:rsid w:val="00EE590E"/>
    <w:rsid w:val="00EE5F42"/>
    <w:rsid w:val="00EE6636"/>
    <w:rsid w:val="00EE6C29"/>
    <w:rsid w:val="00EE7303"/>
    <w:rsid w:val="00EE736B"/>
    <w:rsid w:val="00EF0732"/>
    <w:rsid w:val="00EF22F3"/>
    <w:rsid w:val="00EF27AF"/>
    <w:rsid w:val="00EF29BB"/>
    <w:rsid w:val="00F00A5F"/>
    <w:rsid w:val="00F01C1A"/>
    <w:rsid w:val="00F03288"/>
    <w:rsid w:val="00F032F4"/>
    <w:rsid w:val="00F03679"/>
    <w:rsid w:val="00F0380E"/>
    <w:rsid w:val="00F04262"/>
    <w:rsid w:val="00F042D8"/>
    <w:rsid w:val="00F056B0"/>
    <w:rsid w:val="00F05701"/>
    <w:rsid w:val="00F0615E"/>
    <w:rsid w:val="00F064C8"/>
    <w:rsid w:val="00F06549"/>
    <w:rsid w:val="00F06C29"/>
    <w:rsid w:val="00F06DDD"/>
    <w:rsid w:val="00F07EA3"/>
    <w:rsid w:val="00F07F8B"/>
    <w:rsid w:val="00F1040C"/>
    <w:rsid w:val="00F10C31"/>
    <w:rsid w:val="00F111EC"/>
    <w:rsid w:val="00F11675"/>
    <w:rsid w:val="00F12030"/>
    <w:rsid w:val="00F121F5"/>
    <w:rsid w:val="00F12F67"/>
    <w:rsid w:val="00F134E6"/>
    <w:rsid w:val="00F13AB4"/>
    <w:rsid w:val="00F1471D"/>
    <w:rsid w:val="00F14825"/>
    <w:rsid w:val="00F149CD"/>
    <w:rsid w:val="00F14CC2"/>
    <w:rsid w:val="00F15C3C"/>
    <w:rsid w:val="00F165B8"/>
    <w:rsid w:val="00F16616"/>
    <w:rsid w:val="00F16799"/>
    <w:rsid w:val="00F16CC3"/>
    <w:rsid w:val="00F17B1B"/>
    <w:rsid w:val="00F17B99"/>
    <w:rsid w:val="00F17DEB"/>
    <w:rsid w:val="00F203DA"/>
    <w:rsid w:val="00F21C66"/>
    <w:rsid w:val="00F22830"/>
    <w:rsid w:val="00F22C12"/>
    <w:rsid w:val="00F23367"/>
    <w:rsid w:val="00F24664"/>
    <w:rsid w:val="00F2501C"/>
    <w:rsid w:val="00F25CBB"/>
    <w:rsid w:val="00F262D9"/>
    <w:rsid w:val="00F27202"/>
    <w:rsid w:val="00F27505"/>
    <w:rsid w:val="00F27D9A"/>
    <w:rsid w:val="00F30AC4"/>
    <w:rsid w:val="00F31118"/>
    <w:rsid w:val="00F31277"/>
    <w:rsid w:val="00F31287"/>
    <w:rsid w:val="00F31372"/>
    <w:rsid w:val="00F3199C"/>
    <w:rsid w:val="00F31EE7"/>
    <w:rsid w:val="00F32829"/>
    <w:rsid w:val="00F3328C"/>
    <w:rsid w:val="00F3364D"/>
    <w:rsid w:val="00F3366C"/>
    <w:rsid w:val="00F342AB"/>
    <w:rsid w:val="00F3457E"/>
    <w:rsid w:val="00F34878"/>
    <w:rsid w:val="00F3627E"/>
    <w:rsid w:val="00F36496"/>
    <w:rsid w:val="00F36879"/>
    <w:rsid w:val="00F37A44"/>
    <w:rsid w:val="00F4007F"/>
    <w:rsid w:val="00F409A1"/>
    <w:rsid w:val="00F41B4F"/>
    <w:rsid w:val="00F4211E"/>
    <w:rsid w:val="00F430E4"/>
    <w:rsid w:val="00F4366D"/>
    <w:rsid w:val="00F43C41"/>
    <w:rsid w:val="00F44005"/>
    <w:rsid w:val="00F443B0"/>
    <w:rsid w:val="00F4482F"/>
    <w:rsid w:val="00F450D8"/>
    <w:rsid w:val="00F451E9"/>
    <w:rsid w:val="00F46575"/>
    <w:rsid w:val="00F46CD4"/>
    <w:rsid w:val="00F47629"/>
    <w:rsid w:val="00F4764F"/>
    <w:rsid w:val="00F47AF0"/>
    <w:rsid w:val="00F50BA4"/>
    <w:rsid w:val="00F52C04"/>
    <w:rsid w:val="00F548E4"/>
    <w:rsid w:val="00F55309"/>
    <w:rsid w:val="00F559E1"/>
    <w:rsid w:val="00F565DB"/>
    <w:rsid w:val="00F5702B"/>
    <w:rsid w:val="00F61E07"/>
    <w:rsid w:val="00F6200F"/>
    <w:rsid w:val="00F62899"/>
    <w:rsid w:val="00F628A1"/>
    <w:rsid w:val="00F629C4"/>
    <w:rsid w:val="00F63680"/>
    <w:rsid w:val="00F64DEC"/>
    <w:rsid w:val="00F64E0F"/>
    <w:rsid w:val="00F65B61"/>
    <w:rsid w:val="00F66224"/>
    <w:rsid w:val="00F66307"/>
    <w:rsid w:val="00F66375"/>
    <w:rsid w:val="00F6644C"/>
    <w:rsid w:val="00F664B2"/>
    <w:rsid w:val="00F6651C"/>
    <w:rsid w:val="00F66662"/>
    <w:rsid w:val="00F71B79"/>
    <w:rsid w:val="00F722AE"/>
    <w:rsid w:val="00F72AFF"/>
    <w:rsid w:val="00F74069"/>
    <w:rsid w:val="00F75604"/>
    <w:rsid w:val="00F75CD1"/>
    <w:rsid w:val="00F767DB"/>
    <w:rsid w:val="00F76B46"/>
    <w:rsid w:val="00F76EC6"/>
    <w:rsid w:val="00F77148"/>
    <w:rsid w:val="00F77345"/>
    <w:rsid w:val="00F801F9"/>
    <w:rsid w:val="00F811AF"/>
    <w:rsid w:val="00F81866"/>
    <w:rsid w:val="00F8281F"/>
    <w:rsid w:val="00F82A8F"/>
    <w:rsid w:val="00F83270"/>
    <w:rsid w:val="00F83498"/>
    <w:rsid w:val="00F83B52"/>
    <w:rsid w:val="00F83BCA"/>
    <w:rsid w:val="00F83FDC"/>
    <w:rsid w:val="00F84A62"/>
    <w:rsid w:val="00F84C43"/>
    <w:rsid w:val="00F8521B"/>
    <w:rsid w:val="00F85EFE"/>
    <w:rsid w:val="00F86FB3"/>
    <w:rsid w:val="00F876CF"/>
    <w:rsid w:val="00F90E7A"/>
    <w:rsid w:val="00F91B7E"/>
    <w:rsid w:val="00F91BE9"/>
    <w:rsid w:val="00F921CD"/>
    <w:rsid w:val="00F9300C"/>
    <w:rsid w:val="00F93617"/>
    <w:rsid w:val="00F94D01"/>
    <w:rsid w:val="00F94E34"/>
    <w:rsid w:val="00F9650A"/>
    <w:rsid w:val="00F973D1"/>
    <w:rsid w:val="00FA043F"/>
    <w:rsid w:val="00FA1264"/>
    <w:rsid w:val="00FA1341"/>
    <w:rsid w:val="00FA13C4"/>
    <w:rsid w:val="00FA18B4"/>
    <w:rsid w:val="00FA21B4"/>
    <w:rsid w:val="00FA2F04"/>
    <w:rsid w:val="00FA342E"/>
    <w:rsid w:val="00FA3966"/>
    <w:rsid w:val="00FA4AFC"/>
    <w:rsid w:val="00FA5698"/>
    <w:rsid w:val="00FA621E"/>
    <w:rsid w:val="00FA6F03"/>
    <w:rsid w:val="00FA6FB3"/>
    <w:rsid w:val="00FB06E3"/>
    <w:rsid w:val="00FB0A16"/>
    <w:rsid w:val="00FB150E"/>
    <w:rsid w:val="00FB1671"/>
    <w:rsid w:val="00FB2190"/>
    <w:rsid w:val="00FB2AE2"/>
    <w:rsid w:val="00FB2C91"/>
    <w:rsid w:val="00FB2E97"/>
    <w:rsid w:val="00FB3189"/>
    <w:rsid w:val="00FB4AC1"/>
    <w:rsid w:val="00FB4BB3"/>
    <w:rsid w:val="00FB57D6"/>
    <w:rsid w:val="00FB5E25"/>
    <w:rsid w:val="00FB60BF"/>
    <w:rsid w:val="00FB68D3"/>
    <w:rsid w:val="00FB6B31"/>
    <w:rsid w:val="00FB7508"/>
    <w:rsid w:val="00FB79F8"/>
    <w:rsid w:val="00FC0125"/>
    <w:rsid w:val="00FC1399"/>
    <w:rsid w:val="00FC15DC"/>
    <w:rsid w:val="00FC1839"/>
    <w:rsid w:val="00FC22DA"/>
    <w:rsid w:val="00FC39DA"/>
    <w:rsid w:val="00FC54E7"/>
    <w:rsid w:val="00FC57D2"/>
    <w:rsid w:val="00FC62C6"/>
    <w:rsid w:val="00FC63DA"/>
    <w:rsid w:val="00FC693B"/>
    <w:rsid w:val="00FC6B3C"/>
    <w:rsid w:val="00FC7CFB"/>
    <w:rsid w:val="00FC7E42"/>
    <w:rsid w:val="00FD0243"/>
    <w:rsid w:val="00FD095B"/>
    <w:rsid w:val="00FD0D1B"/>
    <w:rsid w:val="00FD21BE"/>
    <w:rsid w:val="00FD3D7E"/>
    <w:rsid w:val="00FD4DA6"/>
    <w:rsid w:val="00FD5B1C"/>
    <w:rsid w:val="00FD7563"/>
    <w:rsid w:val="00FE0E6A"/>
    <w:rsid w:val="00FE2811"/>
    <w:rsid w:val="00FE32C8"/>
    <w:rsid w:val="00FE389D"/>
    <w:rsid w:val="00FE3BED"/>
    <w:rsid w:val="00FE53EC"/>
    <w:rsid w:val="00FE5AFB"/>
    <w:rsid w:val="00FE5CBB"/>
    <w:rsid w:val="00FE66DD"/>
    <w:rsid w:val="00FF0405"/>
    <w:rsid w:val="00FF052A"/>
    <w:rsid w:val="00FF1742"/>
    <w:rsid w:val="00FF26B3"/>
    <w:rsid w:val="00FF2F79"/>
    <w:rsid w:val="00FF30EA"/>
    <w:rsid w:val="00FF5C74"/>
    <w:rsid w:val="00FF5CED"/>
    <w:rsid w:val="00FF619C"/>
    <w:rsid w:val="00FF6BEB"/>
    <w:rsid w:val="00FF768F"/>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2052"/>
    <o:shapelayout v:ext="edit">
      <o:idmap v:ext="edit" data="2"/>
    </o:shapelayout>
  </w:shapeDefaults>
  <w:decimalSymbol w:val=","/>
  <w:listSeparator w:val=";"/>
  <w14:docId w14:val="3E215598"/>
  <w15:docId w15:val="{FA060B4E-ABA4-409B-95C2-9B6D32D70A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sl-SI"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avaden">
    <w:name w:val="Normal"/>
    <w:qFormat/>
    <w:rsid w:val="007B0F79"/>
    <w:pPr>
      <w:spacing w:after="220" w:line="240" w:lineRule="auto"/>
    </w:pPr>
    <w:rPr>
      <w:rFonts w:ascii="Tahoma" w:hAnsi="Tahoma"/>
      <w:sz w:val="20"/>
    </w:rPr>
  </w:style>
  <w:style w:type="paragraph" w:styleId="Naslov1">
    <w:name w:val="heading 1"/>
    <w:aliases w:val="PVO-1,Poglavje,Poglavje Znak Znak,Poglavje Znak Znak Znak"/>
    <w:basedOn w:val="Navaden"/>
    <w:next w:val="Navaden"/>
    <w:link w:val="Naslov1Znak"/>
    <w:uiPriority w:val="9"/>
    <w:qFormat/>
    <w:rsid w:val="008649B5"/>
    <w:pPr>
      <w:keepNext/>
      <w:keepLines/>
      <w:numPr>
        <w:numId w:val="1"/>
      </w:numPr>
      <w:spacing w:before="660" w:after="660"/>
      <w:ind w:left="1304" w:hanging="1304"/>
      <w:outlineLvl w:val="0"/>
    </w:pPr>
    <w:rPr>
      <w:rFonts w:eastAsiaTheme="majorEastAsia" w:cstheme="majorBidi"/>
      <w:b/>
      <w:color w:val="000000" w:themeColor="text1"/>
      <w:sz w:val="26"/>
      <w:szCs w:val="32"/>
    </w:rPr>
  </w:style>
  <w:style w:type="paragraph" w:styleId="Naslov2">
    <w:name w:val="heading 2"/>
    <w:aliases w:val="PVO-2,PodPoglavje,Poglavje 2,Heading3"/>
    <w:basedOn w:val="Navaden"/>
    <w:next w:val="Navaden"/>
    <w:link w:val="Naslov2Znak"/>
    <w:uiPriority w:val="9"/>
    <w:unhideWhenUsed/>
    <w:qFormat/>
    <w:rsid w:val="00BB6107"/>
    <w:pPr>
      <w:keepNext/>
      <w:keepLines/>
      <w:numPr>
        <w:ilvl w:val="1"/>
        <w:numId w:val="1"/>
      </w:numPr>
      <w:spacing w:before="440"/>
      <w:ind w:left="576"/>
      <w:outlineLvl w:val="1"/>
    </w:pPr>
    <w:rPr>
      <w:rFonts w:eastAsiaTheme="majorEastAsia" w:cstheme="majorBidi"/>
      <w:b/>
      <w:color w:val="000000" w:themeColor="text1"/>
      <w:szCs w:val="26"/>
    </w:rPr>
  </w:style>
  <w:style w:type="paragraph" w:styleId="Naslov3">
    <w:name w:val="heading 3"/>
    <w:aliases w:val="PVO-3,PodPodPoglavje,Poglavje 3,Poglavje 3 + Levo,Pred:  6 pt,Po:  12 pt"/>
    <w:basedOn w:val="Navaden"/>
    <w:next w:val="Navaden"/>
    <w:link w:val="Naslov3Znak"/>
    <w:uiPriority w:val="9"/>
    <w:unhideWhenUsed/>
    <w:qFormat/>
    <w:rsid w:val="005C08BD"/>
    <w:pPr>
      <w:keepNext/>
      <w:keepLines/>
      <w:numPr>
        <w:ilvl w:val="2"/>
        <w:numId w:val="1"/>
      </w:numPr>
      <w:ind w:left="720"/>
      <w:outlineLvl w:val="2"/>
    </w:pPr>
    <w:rPr>
      <w:rFonts w:eastAsiaTheme="majorEastAsia" w:cstheme="majorBidi"/>
      <w:b/>
      <w:color w:val="000000" w:themeColor="text1"/>
      <w:szCs w:val="24"/>
    </w:rPr>
  </w:style>
  <w:style w:type="paragraph" w:styleId="Naslov4">
    <w:name w:val="heading 4"/>
    <w:aliases w:val="PVO-4"/>
    <w:basedOn w:val="Navaden"/>
    <w:next w:val="Navaden"/>
    <w:link w:val="Naslov4Znak"/>
    <w:uiPriority w:val="9"/>
    <w:unhideWhenUsed/>
    <w:qFormat/>
    <w:rsid w:val="00A62705"/>
    <w:pPr>
      <w:keepNext/>
      <w:keepLines/>
      <w:numPr>
        <w:ilvl w:val="3"/>
        <w:numId w:val="1"/>
      </w:numPr>
      <w:ind w:left="864"/>
      <w:outlineLvl w:val="3"/>
    </w:pPr>
    <w:rPr>
      <w:rFonts w:eastAsiaTheme="majorEastAsia" w:cstheme="majorBidi"/>
      <w:b/>
      <w:iCs/>
    </w:rPr>
  </w:style>
  <w:style w:type="paragraph" w:styleId="Naslov5">
    <w:name w:val="heading 5"/>
    <w:basedOn w:val="Navaden"/>
    <w:next w:val="Navaden"/>
    <w:link w:val="Naslov5Znak"/>
    <w:uiPriority w:val="9"/>
    <w:unhideWhenUsed/>
    <w:qFormat/>
    <w:rsid w:val="008E4CC0"/>
    <w:pPr>
      <w:keepNext/>
      <w:keepLines/>
      <w:numPr>
        <w:ilvl w:val="4"/>
        <w:numId w:val="1"/>
      </w:numPr>
      <w:ind w:left="1304" w:hanging="1304"/>
      <w:outlineLvl w:val="4"/>
    </w:pPr>
    <w:rPr>
      <w:rFonts w:eastAsiaTheme="majorEastAsia" w:cstheme="majorBidi"/>
      <w:b/>
      <w:color w:val="000000" w:themeColor="text1"/>
    </w:rPr>
  </w:style>
  <w:style w:type="paragraph" w:styleId="Naslov6">
    <w:name w:val="heading 6"/>
    <w:basedOn w:val="Navaden"/>
    <w:next w:val="Navaden"/>
    <w:link w:val="Naslov6Znak"/>
    <w:uiPriority w:val="9"/>
    <w:unhideWhenUsed/>
    <w:qFormat/>
    <w:rsid w:val="00716D62"/>
    <w:pPr>
      <w:keepNext/>
      <w:keepLines/>
      <w:numPr>
        <w:ilvl w:val="5"/>
        <w:numId w:val="1"/>
      </w:numPr>
      <w:spacing w:before="220"/>
      <w:ind w:left="1304" w:hanging="1304"/>
      <w:outlineLvl w:val="5"/>
    </w:pPr>
    <w:rPr>
      <w:rFonts w:eastAsiaTheme="majorEastAsia" w:cstheme="majorBidi"/>
      <w:b/>
      <w:color w:val="000000" w:themeColor="text1"/>
    </w:rPr>
  </w:style>
  <w:style w:type="paragraph" w:styleId="Naslov7">
    <w:name w:val="heading 7"/>
    <w:basedOn w:val="Navaden"/>
    <w:next w:val="Navaden"/>
    <w:link w:val="Naslov7Znak"/>
    <w:uiPriority w:val="9"/>
    <w:unhideWhenUsed/>
    <w:qFormat/>
    <w:rsid w:val="003869AE"/>
    <w:pPr>
      <w:keepNext/>
      <w:keepLines/>
      <w:numPr>
        <w:ilvl w:val="6"/>
        <w:numId w:val="1"/>
      </w:numPr>
      <w:spacing w:before="40" w:after="0"/>
      <w:outlineLvl w:val="6"/>
    </w:pPr>
    <w:rPr>
      <w:rFonts w:asciiTheme="majorHAnsi" w:eastAsiaTheme="majorEastAsia" w:hAnsiTheme="majorHAnsi" w:cstheme="majorBidi"/>
      <w:i/>
      <w:iCs/>
      <w:color w:val="243F60" w:themeColor="accent1" w:themeShade="7F"/>
    </w:rPr>
  </w:style>
  <w:style w:type="paragraph" w:styleId="Naslov8">
    <w:name w:val="heading 8"/>
    <w:basedOn w:val="Navaden"/>
    <w:next w:val="Navaden"/>
    <w:link w:val="Naslov8Znak"/>
    <w:uiPriority w:val="9"/>
    <w:unhideWhenUsed/>
    <w:qFormat/>
    <w:rsid w:val="003869AE"/>
    <w:pPr>
      <w:keepNext/>
      <w:keepLines/>
      <w:numPr>
        <w:ilvl w:val="7"/>
        <w:numId w:val="1"/>
      </w:numPr>
      <w:spacing w:before="40" w:after="0"/>
      <w:outlineLvl w:val="7"/>
    </w:pPr>
    <w:rPr>
      <w:rFonts w:asciiTheme="majorHAnsi" w:eastAsiaTheme="majorEastAsia" w:hAnsiTheme="majorHAnsi" w:cstheme="majorBidi"/>
      <w:color w:val="272727" w:themeColor="text1" w:themeTint="D8"/>
      <w:sz w:val="21"/>
      <w:szCs w:val="21"/>
    </w:rPr>
  </w:style>
  <w:style w:type="paragraph" w:styleId="Naslov9">
    <w:name w:val="heading 9"/>
    <w:basedOn w:val="Navaden"/>
    <w:next w:val="Navaden"/>
    <w:link w:val="Naslov9Znak"/>
    <w:uiPriority w:val="9"/>
    <w:unhideWhenUsed/>
    <w:qFormat/>
    <w:rsid w:val="003869AE"/>
    <w:pPr>
      <w:keepNext/>
      <w:keepLines/>
      <w:numPr>
        <w:ilvl w:val="8"/>
        <w:numId w:val="1"/>
      </w:numPr>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paragraph" w:styleId="Glava">
    <w:name w:val="header"/>
    <w:basedOn w:val="Navaden"/>
    <w:link w:val="GlavaZnak"/>
    <w:uiPriority w:val="99"/>
    <w:unhideWhenUsed/>
    <w:rsid w:val="00113703"/>
    <w:pPr>
      <w:tabs>
        <w:tab w:val="center" w:pos="4536"/>
        <w:tab w:val="right" w:pos="9072"/>
      </w:tabs>
      <w:spacing w:after="0"/>
    </w:pPr>
  </w:style>
  <w:style w:type="character" w:customStyle="1" w:styleId="GlavaZnak">
    <w:name w:val="Glava Znak"/>
    <w:basedOn w:val="Privzetapisavaodstavka"/>
    <w:link w:val="Glava"/>
    <w:uiPriority w:val="99"/>
    <w:rsid w:val="00113703"/>
  </w:style>
  <w:style w:type="paragraph" w:styleId="Noga">
    <w:name w:val="footer"/>
    <w:basedOn w:val="Navaden"/>
    <w:link w:val="NogaZnak"/>
    <w:uiPriority w:val="99"/>
    <w:unhideWhenUsed/>
    <w:rsid w:val="00113703"/>
    <w:pPr>
      <w:tabs>
        <w:tab w:val="center" w:pos="4536"/>
        <w:tab w:val="right" w:pos="9072"/>
      </w:tabs>
      <w:spacing w:after="0"/>
    </w:pPr>
  </w:style>
  <w:style w:type="character" w:customStyle="1" w:styleId="NogaZnak">
    <w:name w:val="Noga Znak"/>
    <w:basedOn w:val="Privzetapisavaodstavka"/>
    <w:link w:val="Noga"/>
    <w:uiPriority w:val="99"/>
    <w:rsid w:val="00113703"/>
  </w:style>
  <w:style w:type="paragraph" w:styleId="Besedilooblaka">
    <w:name w:val="Balloon Text"/>
    <w:basedOn w:val="Navaden"/>
    <w:link w:val="BesedilooblakaZnak"/>
    <w:uiPriority w:val="99"/>
    <w:semiHidden/>
    <w:unhideWhenUsed/>
    <w:rsid w:val="00113703"/>
    <w:pPr>
      <w:spacing w:after="0"/>
    </w:pPr>
    <w:rPr>
      <w:rFonts w:cs="Tahoma"/>
      <w:sz w:val="16"/>
      <w:szCs w:val="16"/>
    </w:rPr>
  </w:style>
  <w:style w:type="character" w:customStyle="1" w:styleId="BesedilooblakaZnak">
    <w:name w:val="Besedilo oblačka Znak"/>
    <w:basedOn w:val="Privzetapisavaodstavka"/>
    <w:link w:val="Besedilooblaka"/>
    <w:uiPriority w:val="99"/>
    <w:semiHidden/>
    <w:rsid w:val="00113703"/>
    <w:rPr>
      <w:rFonts w:ascii="Tahoma" w:hAnsi="Tahoma" w:cs="Tahoma"/>
      <w:sz w:val="16"/>
      <w:szCs w:val="16"/>
    </w:rPr>
  </w:style>
  <w:style w:type="character" w:styleId="Hiperpovezava">
    <w:name w:val="Hyperlink"/>
    <w:basedOn w:val="Privzetapisavaodstavka"/>
    <w:uiPriority w:val="99"/>
    <w:unhideWhenUsed/>
    <w:rsid w:val="00113703"/>
    <w:rPr>
      <w:color w:val="0000FF" w:themeColor="hyperlink"/>
      <w:u w:val="single"/>
    </w:rPr>
  </w:style>
  <w:style w:type="paragraph" w:styleId="Odstavekseznama">
    <w:name w:val="List Paragraph"/>
    <w:aliases w:val="Povzetek odstavka"/>
    <w:basedOn w:val="Navaden"/>
    <w:uiPriority w:val="34"/>
    <w:qFormat/>
    <w:rsid w:val="0048101B"/>
    <w:pPr>
      <w:ind w:left="720"/>
      <w:contextualSpacing/>
    </w:pPr>
  </w:style>
  <w:style w:type="character" w:customStyle="1" w:styleId="Naslov1Znak">
    <w:name w:val="Naslov 1 Znak"/>
    <w:aliases w:val="PVO-1 Znak,Poglavje Znak,Poglavje Znak Znak Znak1,Poglavje Znak Znak Znak Znak"/>
    <w:basedOn w:val="Privzetapisavaodstavka"/>
    <w:link w:val="Naslov1"/>
    <w:rsid w:val="008649B5"/>
    <w:rPr>
      <w:rFonts w:ascii="Tahoma" w:eastAsiaTheme="majorEastAsia" w:hAnsi="Tahoma" w:cstheme="majorBidi"/>
      <w:b/>
      <w:color w:val="000000" w:themeColor="text1"/>
      <w:sz w:val="26"/>
      <w:szCs w:val="32"/>
    </w:rPr>
  </w:style>
  <w:style w:type="character" w:customStyle="1" w:styleId="Naslov2Znak">
    <w:name w:val="Naslov 2 Znak"/>
    <w:aliases w:val="PVO-2 Znak,PodPoglavje Znak,Poglavje 2 Znak,Heading3 Znak"/>
    <w:basedOn w:val="Privzetapisavaodstavka"/>
    <w:link w:val="Naslov2"/>
    <w:rsid w:val="00BB6107"/>
    <w:rPr>
      <w:rFonts w:ascii="Tahoma" w:eastAsiaTheme="majorEastAsia" w:hAnsi="Tahoma" w:cstheme="majorBidi"/>
      <w:b/>
      <w:color w:val="000000" w:themeColor="text1"/>
      <w:sz w:val="20"/>
      <w:szCs w:val="26"/>
    </w:rPr>
  </w:style>
  <w:style w:type="character" w:customStyle="1" w:styleId="Naslov3Znak">
    <w:name w:val="Naslov 3 Znak"/>
    <w:aliases w:val="PVO-3 Znak,PodPodPoglavje Znak,Poglavje 3 Znak,Poglavje 3 + Levo Znak,Pred:  6 pt Znak,Po:  12 pt Znak"/>
    <w:basedOn w:val="Privzetapisavaodstavka"/>
    <w:link w:val="Naslov3"/>
    <w:rsid w:val="005C08BD"/>
    <w:rPr>
      <w:rFonts w:ascii="Tahoma" w:eastAsiaTheme="majorEastAsia" w:hAnsi="Tahoma" w:cstheme="majorBidi"/>
      <w:b/>
      <w:color w:val="000000" w:themeColor="text1"/>
      <w:sz w:val="20"/>
      <w:szCs w:val="24"/>
    </w:rPr>
  </w:style>
  <w:style w:type="character" w:customStyle="1" w:styleId="Naslov4Znak">
    <w:name w:val="Naslov 4 Znak"/>
    <w:aliases w:val="PVO-4 Znak"/>
    <w:basedOn w:val="Privzetapisavaodstavka"/>
    <w:link w:val="Naslov4"/>
    <w:rsid w:val="00A62705"/>
    <w:rPr>
      <w:rFonts w:ascii="Tahoma" w:eastAsiaTheme="majorEastAsia" w:hAnsi="Tahoma" w:cstheme="majorBidi"/>
      <w:b/>
      <w:iCs/>
      <w:sz w:val="20"/>
    </w:rPr>
  </w:style>
  <w:style w:type="character" w:customStyle="1" w:styleId="Naslov5Znak">
    <w:name w:val="Naslov 5 Znak"/>
    <w:basedOn w:val="Privzetapisavaodstavka"/>
    <w:link w:val="Naslov5"/>
    <w:rsid w:val="008E4CC0"/>
    <w:rPr>
      <w:rFonts w:ascii="Tahoma" w:eastAsiaTheme="majorEastAsia" w:hAnsi="Tahoma" w:cstheme="majorBidi"/>
      <w:b/>
      <w:color w:val="000000" w:themeColor="text1"/>
      <w:sz w:val="20"/>
    </w:rPr>
  </w:style>
  <w:style w:type="character" w:customStyle="1" w:styleId="Naslov6Znak">
    <w:name w:val="Naslov 6 Znak"/>
    <w:basedOn w:val="Privzetapisavaodstavka"/>
    <w:link w:val="Naslov6"/>
    <w:rsid w:val="00716D62"/>
    <w:rPr>
      <w:rFonts w:ascii="Tahoma" w:eastAsiaTheme="majorEastAsia" w:hAnsi="Tahoma" w:cstheme="majorBidi"/>
      <w:b/>
      <w:color w:val="000000" w:themeColor="text1"/>
      <w:sz w:val="20"/>
    </w:rPr>
  </w:style>
  <w:style w:type="character" w:customStyle="1" w:styleId="Naslov7Znak">
    <w:name w:val="Naslov 7 Znak"/>
    <w:basedOn w:val="Privzetapisavaodstavka"/>
    <w:link w:val="Naslov7"/>
    <w:rsid w:val="003869AE"/>
    <w:rPr>
      <w:rFonts w:asciiTheme="majorHAnsi" w:eastAsiaTheme="majorEastAsia" w:hAnsiTheme="majorHAnsi" w:cstheme="majorBidi"/>
      <w:i/>
      <w:iCs/>
      <w:color w:val="243F60" w:themeColor="accent1" w:themeShade="7F"/>
      <w:sz w:val="20"/>
    </w:rPr>
  </w:style>
  <w:style w:type="character" w:customStyle="1" w:styleId="Naslov8Znak">
    <w:name w:val="Naslov 8 Znak"/>
    <w:basedOn w:val="Privzetapisavaodstavka"/>
    <w:link w:val="Naslov8"/>
    <w:rsid w:val="003869AE"/>
    <w:rPr>
      <w:rFonts w:asciiTheme="majorHAnsi" w:eastAsiaTheme="majorEastAsia" w:hAnsiTheme="majorHAnsi" w:cstheme="majorBidi"/>
      <w:color w:val="272727" w:themeColor="text1" w:themeTint="D8"/>
      <w:sz w:val="21"/>
      <w:szCs w:val="21"/>
    </w:rPr>
  </w:style>
  <w:style w:type="character" w:customStyle="1" w:styleId="Naslov9Znak">
    <w:name w:val="Naslov 9 Znak"/>
    <w:basedOn w:val="Privzetapisavaodstavka"/>
    <w:link w:val="Naslov9"/>
    <w:rsid w:val="003869AE"/>
    <w:rPr>
      <w:rFonts w:asciiTheme="majorHAnsi" w:eastAsiaTheme="majorEastAsia" w:hAnsiTheme="majorHAnsi" w:cstheme="majorBidi"/>
      <w:i/>
      <w:iCs/>
      <w:color w:val="272727" w:themeColor="text1" w:themeTint="D8"/>
      <w:sz w:val="21"/>
      <w:szCs w:val="21"/>
    </w:rPr>
  </w:style>
  <w:style w:type="paragraph" w:customStyle="1" w:styleId="EO-tabela-vsebina">
    <w:name w:val="EO-tabela-vsebina"/>
    <w:basedOn w:val="Navaden"/>
    <w:next w:val="Navaden"/>
    <w:link w:val="EO-tabela-vsebinaZnak"/>
    <w:qFormat/>
    <w:rsid w:val="0054656F"/>
    <w:pPr>
      <w:spacing w:before="20" w:after="20"/>
    </w:pPr>
    <w:rPr>
      <w:rFonts w:eastAsia="Times New Roman" w:cs="Times New Roman"/>
      <w:noProof/>
      <w:sz w:val="18"/>
      <w:szCs w:val="20"/>
    </w:rPr>
  </w:style>
  <w:style w:type="character" w:customStyle="1" w:styleId="EO-tabela-vsebinaZnak">
    <w:name w:val="EO-tabela-vsebina Znak"/>
    <w:link w:val="EO-tabela-vsebina"/>
    <w:locked/>
    <w:rsid w:val="0054656F"/>
    <w:rPr>
      <w:rFonts w:ascii="Tahoma" w:eastAsia="Times New Roman" w:hAnsi="Tahoma" w:cs="Times New Roman"/>
      <w:noProof/>
      <w:sz w:val="18"/>
      <w:szCs w:val="20"/>
    </w:rPr>
  </w:style>
  <w:style w:type="paragraph" w:styleId="Navadensplet">
    <w:name w:val="Normal (Web)"/>
    <w:basedOn w:val="Navaden"/>
    <w:uiPriority w:val="99"/>
    <w:semiHidden/>
    <w:unhideWhenUsed/>
    <w:rsid w:val="000C2BB3"/>
    <w:pPr>
      <w:spacing w:before="100" w:beforeAutospacing="1" w:afterAutospacing="1"/>
    </w:pPr>
    <w:rPr>
      <w:rFonts w:ascii="Times New Roman" w:eastAsiaTheme="minorEastAsia" w:hAnsi="Times New Roman" w:cs="Times New Roman"/>
      <w:sz w:val="24"/>
      <w:szCs w:val="24"/>
      <w:lang w:eastAsia="sl-SI"/>
    </w:rPr>
  </w:style>
  <w:style w:type="paragraph" w:customStyle="1" w:styleId="EO-tekst-splono">
    <w:name w:val="EO-tekst-splošno"/>
    <w:link w:val="EO-tekst-splonoChar"/>
    <w:qFormat/>
    <w:rsid w:val="003F00DC"/>
    <w:pPr>
      <w:spacing w:after="0" w:line="240" w:lineRule="auto"/>
      <w:jc w:val="both"/>
    </w:pPr>
    <w:rPr>
      <w:rFonts w:ascii="Tahoma" w:eastAsia="Times New Roman" w:hAnsi="Tahoma" w:cs="Times New Roman"/>
      <w:noProof/>
      <w:szCs w:val="20"/>
    </w:rPr>
  </w:style>
  <w:style w:type="character" w:customStyle="1" w:styleId="EO-tekst-splonoChar">
    <w:name w:val="EO-tekst-splošno Char"/>
    <w:basedOn w:val="Privzetapisavaodstavka"/>
    <w:link w:val="EO-tekst-splono"/>
    <w:rsid w:val="003F00DC"/>
    <w:rPr>
      <w:rFonts w:ascii="Tahoma" w:eastAsia="Times New Roman" w:hAnsi="Tahoma" w:cs="Times New Roman"/>
      <w:noProof/>
      <w:szCs w:val="20"/>
    </w:rPr>
  </w:style>
  <w:style w:type="paragraph" w:styleId="Napis">
    <w:name w:val="caption"/>
    <w:aliases w:val="E-PVO-Tabela-Graf-Slika,Napis Znak,Napis Znak1,E-PVO-Tabela-Graf-Slika Znak,TABELA Znak,Slika Znak,Napis Znak Znak,Napis Znak2,Napis Znak1 Znak,E-PVO-Tabela-Graf-Slika Znak Znak,TABELA Znak Znak,Slika Znak Znak,Napis Znak Znak Znak,Slika + Justifi"/>
    <w:basedOn w:val="EO-tekst-splono"/>
    <w:next w:val="EO-tekst-splono"/>
    <w:link w:val="NapisZnak3"/>
    <w:qFormat/>
    <w:rsid w:val="00B07034"/>
    <w:pPr>
      <w:keepNext/>
      <w:widowControl w:val="0"/>
      <w:tabs>
        <w:tab w:val="left" w:pos="1134"/>
      </w:tabs>
      <w:spacing w:before="200" w:after="200"/>
      <w:ind w:left="1134" w:hanging="1134"/>
      <w:jc w:val="left"/>
    </w:pPr>
    <w:rPr>
      <w:bCs/>
      <w:i/>
    </w:rPr>
  </w:style>
  <w:style w:type="character" w:customStyle="1" w:styleId="NapisZnak3">
    <w:name w:val="Napis Znak3"/>
    <w:aliases w:val="E-PVO-Tabela-Graf-Slika Znak1,Napis Znak Znak1,Napis Znak1 Znak1,E-PVO-Tabela-Graf-Slika Znak Znak1,TABELA Znak Znak1,Slika Znak Znak1,Napis Znak Znak Znak1,Napis Znak2 Znak,Napis Znak1 Znak Znak,E-PVO-Tabela-Graf-Slika Znak Znak Znak"/>
    <w:link w:val="Napis"/>
    <w:rsid w:val="00B07034"/>
    <w:rPr>
      <w:rFonts w:ascii="Tahoma" w:eastAsia="Times New Roman" w:hAnsi="Tahoma" w:cs="Times New Roman"/>
      <w:bCs/>
      <w:i/>
      <w:noProof/>
      <w:sz w:val="20"/>
      <w:szCs w:val="20"/>
    </w:rPr>
  </w:style>
  <w:style w:type="paragraph" w:styleId="Kazalovsebine1">
    <w:name w:val="toc 1"/>
    <w:basedOn w:val="Navaden"/>
    <w:next w:val="Navaden"/>
    <w:autoRedefine/>
    <w:uiPriority w:val="39"/>
    <w:unhideWhenUsed/>
    <w:rsid w:val="002C63F8"/>
    <w:pPr>
      <w:tabs>
        <w:tab w:val="left" w:pos="709"/>
        <w:tab w:val="right" w:leader="dot" w:pos="9487"/>
      </w:tabs>
      <w:spacing w:before="120" w:after="120"/>
      <w:ind w:left="709" w:hanging="709"/>
    </w:pPr>
    <w:rPr>
      <w:rFonts w:asciiTheme="minorHAnsi" w:hAnsiTheme="minorHAnsi"/>
      <w:b/>
      <w:bCs/>
      <w:caps/>
      <w:szCs w:val="20"/>
    </w:rPr>
  </w:style>
  <w:style w:type="paragraph" w:styleId="Kazalovsebine2">
    <w:name w:val="toc 2"/>
    <w:basedOn w:val="Navaden"/>
    <w:next w:val="Navaden"/>
    <w:autoRedefine/>
    <w:uiPriority w:val="39"/>
    <w:unhideWhenUsed/>
    <w:rsid w:val="00491364"/>
    <w:pPr>
      <w:tabs>
        <w:tab w:val="left" w:pos="1276"/>
        <w:tab w:val="right" w:leader="dot" w:pos="9487"/>
      </w:tabs>
      <w:spacing w:after="0"/>
      <w:ind w:left="1276" w:hanging="567"/>
    </w:pPr>
    <w:rPr>
      <w:rFonts w:asciiTheme="minorHAnsi" w:hAnsiTheme="minorHAnsi"/>
      <w:smallCaps/>
      <w:szCs w:val="20"/>
    </w:rPr>
  </w:style>
  <w:style w:type="paragraph" w:styleId="Kazalovsebine3">
    <w:name w:val="toc 3"/>
    <w:basedOn w:val="Navaden"/>
    <w:next w:val="Navaden"/>
    <w:autoRedefine/>
    <w:uiPriority w:val="39"/>
    <w:unhideWhenUsed/>
    <w:rsid w:val="005D612A"/>
    <w:pPr>
      <w:tabs>
        <w:tab w:val="left" w:pos="1985"/>
        <w:tab w:val="right" w:leader="dot" w:pos="9487"/>
      </w:tabs>
      <w:spacing w:after="0"/>
      <w:ind w:left="993" w:firstLine="283"/>
    </w:pPr>
    <w:rPr>
      <w:rFonts w:cs="Tahoma"/>
      <w:iCs/>
      <w:noProof/>
    </w:rPr>
  </w:style>
  <w:style w:type="paragraph" w:styleId="Kazalovsebine4">
    <w:name w:val="toc 4"/>
    <w:basedOn w:val="Navaden"/>
    <w:next w:val="Navaden"/>
    <w:autoRedefine/>
    <w:uiPriority w:val="39"/>
    <w:unhideWhenUsed/>
    <w:rsid w:val="00CC7858"/>
    <w:pPr>
      <w:tabs>
        <w:tab w:val="left" w:pos="2835"/>
        <w:tab w:val="right" w:leader="dot" w:pos="9487"/>
      </w:tabs>
      <w:spacing w:after="0"/>
      <w:ind w:left="1843"/>
    </w:pPr>
    <w:rPr>
      <w:rFonts w:asciiTheme="minorHAnsi" w:hAnsiTheme="minorHAnsi"/>
      <w:sz w:val="18"/>
      <w:szCs w:val="18"/>
    </w:rPr>
  </w:style>
  <w:style w:type="paragraph" w:styleId="Kazalovsebine5">
    <w:name w:val="toc 5"/>
    <w:basedOn w:val="Navaden"/>
    <w:next w:val="Navaden"/>
    <w:autoRedefine/>
    <w:uiPriority w:val="39"/>
    <w:unhideWhenUsed/>
    <w:rsid w:val="00CC7858"/>
    <w:pPr>
      <w:tabs>
        <w:tab w:val="left" w:pos="3828"/>
        <w:tab w:val="right" w:leader="dot" w:pos="9487"/>
      </w:tabs>
      <w:spacing w:after="0"/>
      <w:ind w:left="2835"/>
    </w:pPr>
    <w:rPr>
      <w:rFonts w:asciiTheme="minorHAnsi" w:hAnsiTheme="minorHAnsi"/>
      <w:sz w:val="18"/>
      <w:szCs w:val="18"/>
    </w:rPr>
  </w:style>
  <w:style w:type="paragraph" w:styleId="Kazalovsebine6">
    <w:name w:val="toc 6"/>
    <w:basedOn w:val="Navaden"/>
    <w:next w:val="Navaden"/>
    <w:autoRedefine/>
    <w:uiPriority w:val="39"/>
    <w:unhideWhenUsed/>
    <w:rsid w:val="00E97C83"/>
    <w:pPr>
      <w:tabs>
        <w:tab w:val="left" w:pos="3828"/>
        <w:tab w:val="left" w:pos="5103"/>
        <w:tab w:val="right" w:leader="dot" w:pos="9487"/>
      </w:tabs>
      <w:spacing w:after="0"/>
      <w:ind w:left="5103" w:hanging="1275"/>
    </w:pPr>
    <w:rPr>
      <w:rFonts w:asciiTheme="minorHAnsi" w:hAnsiTheme="minorHAnsi"/>
      <w:sz w:val="18"/>
      <w:szCs w:val="18"/>
    </w:rPr>
  </w:style>
  <w:style w:type="paragraph" w:styleId="Kazalovsebine7">
    <w:name w:val="toc 7"/>
    <w:basedOn w:val="Navaden"/>
    <w:next w:val="Navaden"/>
    <w:autoRedefine/>
    <w:uiPriority w:val="39"/>
    <w:unhideWhenUsed/>
    <w:rsid w:val="006472AA"/>
    <w:pPr>
      <w:spacing w:after="0"/>
      <w:ind w:left="1320"/>
    </w:pPr>
    <w:rPr>
      <w:rFonts w:asciiTheme="minorHAnsi" w:hAnsiTheme="minorHAnsi"/>
      <w:sz w:val="18"/>
      <w:szCs w:val="18"/>
    </w:rPr>
  </w:style>
  <w:style w:type="paragraph" w:styleId="Kazalovsebine8">
    <w:name w:val="toc 8"/>
    <w:basedOn w:val="Navaden"/>
    <w:next w:val="Navaden"/>
    <w:autoRedefine/>
    <w:uiPriority w:val="39"/>
    <w:unhideWhenUsed/>
    <w:rsid w:val="006472AA"/>
    <w:pPr>
      <w:spacing w:after="0"/>
      <w:ind w:left="1540"/>
    </w:pPr>
    <w:rPr>
      <w:rFonts w:asciiTheme="minorHAnsi" w:hAnsiTheme="minorHAnsi"/>
      <w:sz w:val="18"/>
      <w:szCs w:val="18"/>
    </w:rPr>
  </w:style>
  <w:style w:type="paragraph" w:styleId="Kazalovsebine9">
    <w:name w:val="toc 9"/>
    <w:basedOn w:val="Navaden"/>
    <w:next w:val="Navaden"/>
    <w:autoRedefine/>
    <w:uiPriority w:val="39"/>
    <w:unhideWhenUsed/>
    <w:rsid w:val="006472AA"/>
    <w:pPr>
      <w:spacing w:after="0"/>
      <w:ind w:left="1760"/>
    </w:pPr>
    <w:rPr>
      <w:rFonts w:asciiTheme="minorHAnsi" w:hAnsiTheme="minorHAnsi"/>
      <w:sz w:val="18"/>
      <w:szCs w:val="18"/>
    </w:rPr>
  </w:style>
  <w:style w:type="paragraph" w:customStyle="1" w:styleId="EO-podatkovnivir">
    <w:name w:val="EO-podatkovni vir"/>
    <w:basedOn w:val="Navaden"/>
    <w:rsid w:val="003F00DC"/>
    <w:pPr>
      <w:numPr>
        <w:numId w:val="2"/>
      </w:numPr>
    </w:pPr>
  </w:style>
  <w:style w:type="table" w:styleId="Tabelamrea">
    <w:name w:val="Table Grid"/>
    <w:basedOn w:val="Navadnatabela"/>
    <w:uiPriority w:val="59"/>
    <w:rsid w:val="00443E4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ledenaHiperpovezava">
    <w:name w:val="FollowedHyperlink"/>
    <w:basedOn w:val="Privzetapisavaodstavka"/>
    <w:uiPriority w:val="99"/>
    <w:semiHidden/>
    <w:unhideWhenUsed/>
    <w:rsid w:val="00C37FDA"/>
    <w:rPr>
      <w:color w:val="800080" w:themeColor="followedHyperlink"/>
      <w:u w:val="single"/>
    </w:rPr>
  </w:style>
  <w:style w:type="paragraph" w:customStyle="1" w:styleId="EO-natevanje1">
    <w:name w:val="EO-naštevanje1"/>
    <w:basedOn w:val="EO-tekst-splono"/>
    <w:link w:val="EO-natevanje1Char"/>
    <w:qFormat/>
    <w:rsid w:val="00875A79"/>
    <w:pPr>
      <w:tabs>
        <w:tab w:val="num" w:pos="397"/>
      </w:tabs>
      <w:ind w:left="397" w:hanging="397"/>
      <w:jc w:val="left"/>
    </w:pPr>
    <w:rPr>
      <w:sz w:val="20"/>
    </w:rPr>
  </w:style>
  <w:style w:type="character" w:customStyle="1" w:styleId="EO-natevanje1Char">
    <w:name w:val="EO-naštevanje1 Char"/>
    <w:link w:val="EO-natevanje1"/>
    <w:rsid w:val="00875A79"/>
    <w:rPr>
      <w:rFonts w:ascii="Tahoma" w:eastAsia="Times New Roman" w:hAnsi="Tahoma" w:cs="Times New Roman"/>
      <w:noProof/>
      <w:sz w:val="20"/>
      <w:szCs w:val="20"/>
    </w:rPr>
  </w:style>
  <w:style w:type="paragraph" w:styleId="Brezrazmikov">
    <w:name w:val="No Spacing"/>
    <w:uiPriority w:val="1"/>
    <w:qFormat/>
    <w:rsid w:val="004F12EF"/>
    <w:pPr>
      <w:spacing w:after="0" w:line="240" w:lineRule="auto"/>
    </w:pPr>
    <w:rPr>
      <w:rFonts w:ascii="Tahoma" w:hAnsi="Tahoma"/>
    </w:rPr>
  </w:style>
  <w:style w:type="paragraph" w:styleId="Sprotnaopomba-besedilo">
    <w:name w:val="footnote text"/>
    <w:basedOn w:val="Navaden"/>
    <w:link w:val="Sprotnaopomba-besediloZnak"/>
    <w:uiPriority w:val="99"/>
    <w:semiHidden/>
    <w:unhideWhenUsed/>
    <w:rsid w:val="00914FC9"/>
    <w:pPr>
      <w:spacing w:after="0"/>
    </w:pPr>
    <w:rPr>
      <w:szCs w:val="20"/>
    </w:rPr>
  </w:style>
  <w:style w:type="character" w:customStyle="1" w:styleId="Sprotnaopomba-besediloZnak">
    <w:name w:val="Sprotna opomba - besedilo Znak"/>
    <w:basedOn w:val="Privzetapisavaodstavka"/>
    <w:link w:val="Sprotnaopomba-besedilo"/>
    <w:uiPriority w:val="99"/>
    <w:semiHidden/>
    <w:rsid w:val="00914FC9"/>
    <w:rPr>
      <w:rFonts w:ascii="Tahoma" w:hAnsi="Tahoma"/>
      <w:sz w:val="20"/>
      <w:szCs w:val="20"/>
    </w:rPr>
  </w:style>
  <w:style w:type="character" w:styleId="Sprotnaopomba-sklic">
    <w:name w:val="footnote reference"/>
    <w:basedOn w:val="Privzetapisavaodstavka"/>
    <w:uiPriority w:val="99"/>
    <w:semiHidden/>
    <w:unhideWhenUsed/>
    <w:rsid w:val="00914FC9"/>
    <w:rPr>
      <w:vertAlign w:val="superscript"/>
    </w:rPr>
  </w:style>
  <w:style w:type="character" w:styleId="Pripombasklic">
    <w:name w:val="annotation reference"/>
    <w:basedOn w:val="Privzetapisavaodstavka"/>
    <w:uiPriority w:val="99"/>
    <w:semiHidden/>
    <w:unhideWhenUsed/>
    <w:rsid w:val="001F11AF"/>
    <w:rPr>
      <w:sz w:val="16"/>
      <w:szCs w:val="16"/>
    </w:rPr>
  </w:style>
  <w:style w:type="paragraph" w:styleId="Pripombabesedilo">
    <w:name w:val="annotation text"/>
    <w:basedOn w:val="Navaden"/>
    <w:link w:val="PripombabesediloZnak"/>
    <w:uiPriority w:val="99"/>
    <w:unhideWhenUsed/>
    <w:rsid w:val="001F11AF"/>
    <w:rPr>
      <w:szCs w:val="20"/>
    </w:rPr>
  </w:style>
  <w:style w:type="character" w:customStyle="1" w:styleId="PripombabesediloZnak">
    <w:name w:val="Pripomba – besedilo Znak"/>
    <w:basedOn w:val="Privzetapisavaodstavka"/>
    <w:link w:val="Pripombabesedilo"/>
    <w:uiPriority w:val="99"/>
    <w:rsid w:val="001F11AF"/>
    <w:rPr>
      <w:rFonts w:ascii="Tahoma" w:hAnsi="Tahoma"/>
      <w:sz w:val="20"/>
      <w:szCs w:val="20"/>
    </w:rPr>
  </w:style>
  <w:style w:type="paragraph" w:styleId="Zadevapripombe">
    <w:name w:val="annotation subject"/>
    <w:basedOn w:val="Pripombabesedilo"/>
    <w:next w:val="Pripombabesedilo"/>
    <w:link w:val="ZadevapripombeZnak"/>
    <w:uiPriority w:val="99"/>
    <w:semiHidden/>
    <w:unhideWhenUsed/>
    <w:rsid w:val="001F11AF"/>
    <w:rPr>
      <w:b/>
      <w:bCs/>
    </w:rPr>
  </w:style>
  <w:style w:type="character" w:customStyle="1" w:styleId="ZadevapripombeZnak">
    <w:name w:val="Zadeva pripombe Znak"/>
    <w:basedOn w:val="PripombabesediloZnak"/>
    <w:link w:val="Zadevapripombe"/>
    <w:uiPriority w:val="99"/>
    <w:semiHidden/>
    <w:rsid w:val="001F11AF"/>
    <w:rPr>
      <w:rFonts w:ascii="Tahoma" w:hAnsi="Tahoma"/>
      <w:b/>
      <w:bCs/>
      <w:sz w:val="20"/>
      <w:szCs w:val="20"/>
    </w:rPr>
  </w:style>
  <w:style w:type="paragraph" w:styleId="Kazaloslik">
    <w:name w:val="table of figures"/>
    <w:basedOn w:val="Navaden"/>
    <w:next w:val="Navaden"/>
    <w:uiPriority w:val="99"/>
    <w:unhideWhenUsed/>
    <w:rsid w:val="00C55E32"/>
    <w:pPr>
      <w:spacing w:after="0"/>
      <w:ind w:left="440" w:hanging="440"/>
    </w:pPr>
    <w:rPr>
      <w:rFonts w:asciiTheme="minorHAnsi" w:hAnsiTheme="minorHAnsi"/>
      <w:caps/>
      <w:szCs w:val="20"/>
    </w:rPr>
  </w:style>
  <w:style w:type="paragraph" w:customStyle="1" w:styleId="Tabela">
    <w:name w:val="Tabela"/>
    <w:basedOn w:val="Navaden"/>
    <w:qFormat/>
    <w:rsid w:val="00AF61DC"/>
    <w:pPr>
      <w:tabs>
        <w:tab w:val="left" w:pos="720"/>
        <w:tab w:val="left" w:pos="1701"/>
      </w:tabs>
      <w:spacing w:before="120" w:after="60"/>
      <w:jc w:val="both"/>
    </w:pPr>
    <w:rPr>
      <w:rFonts w:ascii="Times New Roman" w:eastAsia="Times New Roman" w:hAnsi="Times New Roman" w:cs="Times New Roman"/>
      <w:szCs w:val="20"/>
      <w:lang w:val="en-US" w:eastAsia="sl-SI"/>
    </w:rPr>
  </w:style>
  <w:style w:type="paragraph" w:styleId="Revizija">
    <w:name w:val="Revision"/>
    <w:hidden/>
    <w:uiPriority w:val="99"/>
    <w:semiHidden/>
    <w:rsid w:val="00AC12C2"/>
    <w:pPr>
      <w:spacing w:after="0" w:line="240" w:lineRule="auto"/>
    </w:pPr>
    <w:rPr>
      <w:rFonts w:ascii="Tahoma" w:hAnsi="Tahoma"/>
    </w:rPr>
  </w:style>
  <w:style w:type="paragraph" w:customStyle="1" w:styleId="Alinea">
    <w:name w:val="Alinea"/>
    <w:basedOn w:val="Navaden"/>
    <w:link w:val="AlineaZnak"/>
    <w:rsid w:val="00F14825"/>
    <w:pPr>
      <w:tabs>
        <w:tab w:val="left" w:pos="397"/>
      </w:tabs>
      <w:spacing w:after="120"/>
      <w:ind w:left="397" w:hanging="397"/>
      <w:jc w:val="both"/>
    </w:pPr>
    <w:rPr>
      <w:rFonts w:ascii="Times" w:eastAsia="Times New Roman" w:hAnsi="Times" w:cs="Times New Roman"/>
      <w:szCs w:val="20"/>
      <w:lang w:eastAsia="sl-SI"/>
    </w:rPr>
  </w:style>
  <w:style w:type="character" w:customStyle="1" w:styleId="AlineaZnak">
    <w:name w:val="Alinea Znak"/>
    <w:basedOn w:val="Privzetapisavaodstavka"/>
    <w:link w:val="Alinea"/>
    <w:locked/>
    <w:rsid w:val="00F14825"/>
    <w:rPr>
      <w:rFonts w:ascii="Times" w:eastAsia="Times New Roman" w:hAnsi="Times" w:cs="Times New Roman"/>
      <w:szCs w:val="20"/>
      <w:lang w:eastAsia="sl-SI"/>
    </w:rPr>
  </w:style>
  <w:style w:type="paragraph" w:customStyle="1" w:styleId="Default">
    <w:name w:val="Default"/>
    <w:rsid w:val="00A42A06"/>
    <w:pPr>
      <w:autoSpaceDE w:val="0"/>
      <w:autoSpaceDN w:val="0"/>
      <w:adjustRightInd w:val="0"/>
      <w:spacing w:after="0" w:line="240" w:lineRule="auto"/>
    </w:pPr>
    <w:rPr>
      <w:rFonts w:ascii="Tahoma" w:hAnsi="Tahoma" w:cs="Tahoma"/>
      <w:color w:val="000000"/>
      <w:sz w:val="24"/>
      <w:szCs w:val="24"/>
    </w:rPr>
  </w:style>
  <w:style w:type="character" w:styleId="tevilkastrani">
    <w:name w:val="page number"/>
    <w:basedOn w:val="Privzetapisavaodstavka"/>
    <w:rsid w:val="00772414"/>
  </w:style>
  <w:style w:type="paragraph" w:styleId="Naslov">
    <w:name w:val="Title"/>
    <w:aliases w:val="Naslov - povzetek"/>
    <w:link w:val="NaslovZnak"/>
    <w:qFormat/>
    <w:rsid w:val="00CF4241"/>
    <w:pPr>
      <w:widowControl w:val="0"/>
      <w:numPr>
        <w:numId w:val="3"/>
      </w:numPr>
      <w:tabs>
        <w:tab w:val="left" w:pos="1276"/>
      </w:tabs>
      <w:spacing w:after="660" w:line="240" w:lineRule="auto"/>
      <w:ind w:left="0" w:firstLine="0"/>
    </w:pPr>
    <w:rPr>
      <w:rFonts w:ascii="Tahoma" w:eastAsia="Times New Roman" w:hAnsi="Tahoma" w:cs="Times New Roman"/>
      <w:b/>
      <w:caps/>
      <w:spacing w:val="20"/>
      <w:sz w:val="26"/>
      <w:szCs w:val="20"/>
      <w:lang w:val="en-US" w:eastAsia="sl-SI"/>
    </w:rPr>
  </w:style>
  <w:style w:type="character" w:customStyle="1" w:styleId="NaslovZnak">
    <w:name w:val="Naslov Znak"/>
    <w:aliases w:val="Naslov - povzetek Znak"/>
    <w:basedOn w:val="Privzetapisavaodstavka"/>
    <w:link w:val="Naslov"/>
    <w:rsid w:val="00CF4241"/>
    <w:rPr>
      <w:rFonts w:ascii="Tahoma" w:eastAsia="Times New Roman" w:hAnsi="Tahoma" w:cs="Times New Roman"/>
      <w:b/>
      <w:caps/>
      <w:spacing w:val="20"/>
      <w:sz w:val="26"/>
      <w:szCs w:val="20"/>
      <w:lang w:val="en-US" w:eastAsia="sl-SI"/>
    </w:rPr>
  </w:style>
  <w:style w:type="paragraph" w:styleId="Konnaopomba-besedilo">
    <w:name w:val="endnote text"/>
    <w:basedOn w:val="Navaden"/>
    <w:link w:val="Konnaopomba-besediloZnak"/>
    <w:uiPriority w:val="99"/>
    <w:semiHidden/>
    <w:unhideWhenUsed/>
    <w:rsid w:val="0061401A"/>
    <w:pPr>
      <w:spacing w:after="0"/>
    </w:pPr>
    <w:rPr>
      <w:szCs w:val="20"/>
    </w:rPr>
  </w:style>
  <w:style w:type="character" w:customStyle="1" w:styleId="Konnaopomba-besediloZnak">
    <w:name w:val="Končna opomba - besedilo Znak"/>
    <w:basedOn w:val="Privzetapisavaodstavka"/>
    <w:link w:val="Konnaopomba-besedilo"/>
    <w:uiPriority w:val="99"/>
    <w:semiHidden/>
    <w:rsid w:val="0061401A"/>
    <w:rPr>
      <w:rFonts w:ascii="Tahoma" w:hAnsi="Tahoma"/>
      <w:sz w:val="20"/>
      <w:szCs w:val="20"/>
    </w:rPr>
  </w:style>
  <w:style w:type="character" w:styleId="Konnaopomba-sklic">
    <w:name w:val="endnote reference"/>
    <w:basedOn w:val="Privzetapisavaodstavka"/>
    <w:uiPriority w:val="99"/>
    <w:semiHidden/>
    <w:unhideWhenUsed/>
    <w:rsid w:val="0061401A"/>
    <w:rPr>
      <w:vertAlign w:val="superscript"/>
    </w:rPr>
  </w:style>
  <w:style w:type="character" w:customStyle="1" w:styleId="Nerazreenaomemba1">
    <w:name w:val="Nerazrešena omemba1"/>
    <w:basedOn w:val="Privzetapisavaodstavka"/>
    <w:uiPriority w:val="99"/>
    <w:semiHidden/>
    <w:unhideWhenUsed/>
    <w:rsid w:val="002735C2"/>
    <w:rPr>
      <w:color w:val="605E5C"/>
      <w:shd w:val="clear" w:color="auto" w:fill="E1DFDD"/>
    </w:rPr>
  </w:style>
  <w:style w:type="table" w:styleId="Svetelseznampoudarek3">
    <w:name w:val="Light List Accent 3"/>
    <w:basedOn w:val="Navadnatabela"/>
    <w:uiPriority w:val="61"/>
    <w:rsid w:val="00B21DEA"/>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auto"/>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shd w:val="clear" w:color="auto" w:fill="D6E3BC" w:themeFill="accent3" w:themeFillTint="66"/>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paragraph" w:customStyle="1" w:styleId="GeoZSVsebina">
    <w:name w:val="GeoZS_Vsebina"/>
    <w:basedOn w:val="Navaden"/>
    <w:qFormat/>
    <w:rsid w:val="001F02D5"/>
    <w:pPr>
      <w:widowControl w:val="0"/>
      <w:spacing w:line="276" w:lineRule="auto"/>
      <w:jc w:val="both"/>
    </w:pPr>
    <w:rPr>
      <w:rFonts w:asciiTheme="minorHAnsi" w:eastAsiaTheme="majorEastAsia" w:hAnsiTheme="minorHAnsi" w:cs="Times New Roman"/>
      <w:snapToGrid w:val="0"/>
      <w:kern w:val="22"/>
      <w:sz w:val="22"/>
    </w:rPr>
  </w:style>
  <w:style w:type="character" w:customStyle="1" w:styleId="Nerazreenaomemba2">
    <w:name w:val="Nerazrešena omemba2"/>
    <w:basedOn w:val="Privzetapisavaodstavka"/>
    <w:uiPriority w:val="99"/>
    <w:semiHidden/>
    <w:unhideWhenUsed/>
    <w:rsid w:val="00EB1C9A"/>
    <w:rPr>
      <w:color w:val="605E5C"/>
      <w:shd w:val="clear" w:color="auto" w:fill="E1DFDD"/>
    </w:rPr>
  </w:style>
  <w:style w:type="table" w:customStyle="1" w:styleId="Svetelseznampoudarek31">
    <w:name w:val="Svetel seznam – poudarek 31"/>
    <w:basedOn w:val="Navadnatabela"/>
    <w:next w:val="Svetelseznampoudarek3"/>
    <w:uiPriority w:val="61"/>
    <w:rsid w:val="001F0764"/>
    <w:pPr>
      <w:spacing w:after="0" w:line="240" w:lineRule="auto"/>
    </w:pPr>
    <w:tblPr>
      <w:tblStyleRowBandSize w:val="1"/>
      <w:tblStyleColBandSize w:val="1"/>
      <w:tblBorders>
        <w:top w:val="single" w:sz="8" w:space="0" w:color="9BBB59"/>
        <w:left w:val="single" w:sz="8" w:space="0" w:color="9BBB59"/>
        <w:bottom w:val="single" w:sz="8" w:space="0" w:color="9BBB59"/>
        <w:right w:val="single" w:sz="8" w:space="0" w:color="9BBB59"/>
      </w:tblBorders>
    </w:tblPr>
    <w:tblStylePr w:type="firstRow">
      <w:pPr>
        <w:spacing w:before="0" w:after="0" w:line="240" w:lineRule="auto"/>
      </w:pPr>
      <w:rPr>
        <w:b/>
        <w:bCs/>
        <w:color w:val="auto"/>
      </w:rPr>
      <w:tblPr/>
      <w:tcPr>
        <w:shd w:val="clear" w:color="auto" w:fill="9BBB59"/>
      </w:tcPr>
    </w:tblStylePr>
    <w:tblStylePr w:type="lastRow">
      <w:pPr>
        <w:spacing w:before="0" w:after="0" w:line="240" w:lineRule="auto"/>
      </w:pPr>
      <w:rPr>
        <w:b/>
        <w:bCs/>
      </w:rPr>
      <w:tblPr/>
      <w:tcPr>
        <w:tcBorders>
          <w:top w:val="double" w:sz="6" w:space="0" w:color="9BBB59"/>
          <w:left w:val="single" w:sz="8" w:space="0" w:color="9BBB59"/>
          <w:bottom w:val="single" w:sz="8" w:space="0" w:color="9BBB59"/>
          <w:right w:val="single" w:sz="8" w:space="0" w:color="9BBB59"/>
        </w:tcBorders>
      </w:tcPr>
    </w:tblStylePr>
    <w:tblStylePr w:type="firstCol">
      <w:rPr>
        <w:b/>
        <w:bCs/>
      </w:rPr>
    </w:tblStylePr>
    <w:tblStylePr w:type="lastCol">
      <w:rPr>
        <w:b/>
        <w:bCs/>
      </w:rPr>
    </w:tblStylePr>
    <w:tblStylePr w:type="band1Vert">
      <w:tblPr/>
      <w:tcPr>
        <w:shd w:val="clear" w:color="auto" w:fill="D6E3BC"/>
      </w:tcPr>
    </w:tblStylePr>
    <w:tblStylePr w:type="band1Horz">
      <w:tblPr/>
      <w:tcPr>
        <w:tcBorders>
          <w:top w:val="single" w:sz="8" w:space="0" w:color="9BBB59"/>
          <w:left w:val="single" w:sz="8" w:space="0" w:color="9BBB59"/>
          <w:bottom w:val="single" w:sz="8" w:space="0" w:color="9BBB59"/>
          <w:right w:val="single" w:sz="8" w:space="0" w:color="9BBB59"/>
        </w:tcBorders>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0858894">
      <w:bodyDiv w:val="1"/>
      <w:marLeft w:val="0"/>
      <w:marRight w:val="0"/>
      <w:marTop w:val="0"/>
      <w:marBottom w:val="0"/>
      <w:divBdr>
        <w:top w:val="none" w:sz="0" w:space="0" w:color="auto"/>
        <w:left w:val="none" w:sz="0" w:space="0" w:color="auto"/>
        <w:bottom w:val="none" w:sz="0" w:space="0" w:color="auto"/>
        <w:right w:val="none" w:sz="0" w:space="0" w:color="auto"/>
      </w:divBdr>
    </w:div>
    <w:div w:id="32463333">
      <w:bodyDiv w:val="1"/>
      <w:marLeft w:val="0"/>
      <w:marRight w:val="0"/>
      <w:marTop w:val="0"/>
      <w:marBottom w:val="0"/>
      <w:divBdr>
        <w:top w:val="none" w:sz="0" w:space="0" w:color="auto"/>
        <w:left w:val="none" w:sz="0" w:space="0" w:color="auto"/>
        <w:bottom w:val="none" w:sz="0" w:space="0" w:color="auto"/>
        <w:right w:val="none" w:sz="0" w:space="0" w:color="auto"/>
      </w:divBdr>
    </w:div>
    <w:div w:id="81027572">
      <w:bodyDiv w:val="1"/>
      <w:marLeft w:val="0"/>
      <w:marRight w:val="0"/>
      <w:marTop w:val="0"/>
      <w:marBottom w:val="0"/>
      <w:divBdr>
        <w:top w:val="none" w:sz="0" w:space="0" w:color="auto"/>
        <w:left w:val="none" w:sz="0" w:space="0" w:color="auto"/>
        <w:bottom w:val="none" w:sz="0" w:space="0" w:color="auto"/>
        <w:right w:val="none" w:sz="0" w:space="0" w:color="auto"/>
      </w:divBdr>
    </w:div>
    <w:div w:id="144975608">
      <w:bodyDiv w:val="1"/>
      <w:marLeft w:val="0"/>
      <w:marRight w:val="0"/>
      <w:marTop w:val="0"/>
      <w:marBottom w:val="0"/>
      <w:divBdr>
        <w:top w:val="none" w:sz="0" w:space="0" w:color="auto"/>
        <w:left w:val="none" w:sz="0" w:space="0" w:color="auto"/>
        <w:bottom w:val="none" w:sz="0" w:space="0" w:color="auto"/>
        <w:right w:val="none" w:sz="0" w:space="0" w:color="auto"/>
      </w:divBdr>
    </w:div>
    <w:div w:id="494223324">
      <w:bodyDiv w:val="1"/>
      <w:marLeft w:val="0"/>
      <w:marRight w:val="0"/>
      <w:marTop w:val="0"/>
      <w:marBottom w:val="0"/>
      <w:divBdr>
        <w:top w:val="none" w:sz="0" w:space="0" w:color="auto"/>
        <w:left w:val="none" w:sz="0" w:space="0" w:color="auto"/>
        <w:bottom w:val="none" w:sz="0" w:space="0" w:color="auto"/>
        <w:right w:val="none" w:sz="0" w:space="0" w:color="auto"/>
      </w:divBdr>
    </w:div>
    <w:div w:id="567766218">
      <w:bodyDiv w:val="1"/>
      <w:marLeft w:val="0"/>
      <w:marRight w:val="0"/>
      <w:marTop w:val="0"/>
      <w:marBottom w:val="0"/>
      <w:divBdr>
        <w:top w:val="none" w:sz="0" w:space="0" w:color="auto"/>
        <w:left w:val="none" w:sz="0" w:space="0" w:color="auto"/>
        <w:bottom w:val="none" w:sz="0" w:space="0" w:color="auto"/>
        <w:right w:val="none" w:sz="0" w:space="0" w:color="auto"/>
      </w:divBdr>
    </w:div>
    <w:div w:id="669522610">
      <w:bodyDiv w:val="1"/>
      <w:marLeft w:val="0"/>
      <w:marRight w:val="0"/>
      <w:marTop w:val="0"/>
      <w:marBottom w:val="0"/>
      <w:divBdr>
        <w:top w:val="none" w:sz="0" w:space="0" w:color="auto"/>
        <w:left w:val="none" w:sz="0" w:space="0" w:color="auto"/>
        <w:bottom w:val="none" w:sz="0" w:space="0" w:color="auto"/>
        <w:right w:val="none" w:sz="0" w:space="0" w:color="auto"/>
      </w:divBdr>
    </w:div>
    <w:div w:id="707023209">
      <w:bodyDiv w:val="1"/>
      <w:marLeft w:val="0"/>
      <w:marRight w:val="0"/>
      <w:marTop w:val="0"/>
      <w:marBottom w:val="0"/>
      <w:divBdr>
        <w:top w:val="none" w:sz="0" w:space="0" w:color="auto"/>
        <w:left w:val="none" w:sz="0" w:space="0" w:color="auto"/>
        <w:bottom w:val="none" w:sz="0" w:space="0" w:color="auto"/>
        <w:right w:val="none" w:sz="0" w:space="0" w:color="auto"/>
      </w:divBdr>
    </w:div>
    <w:div w:id="815101079">
      <w:bodyDiv w:val="1"/>
      <w:marLeft w:val="0"/>
      <w:marRight w:val="0"/>
      <w:marTop w:val="0"/>
      <w:marBottom w:val="0"/>
      <w:divBdr>
        <w:top w:val="none" w:sz="0" w:space="0" w:color="auto"/>
        <w:left w:val="none" w:sz="0" w:space="0" w:color="auto"/>
        <w:bottom w:val="none" w:sz="0" w:space="0" w:color="auto"/>
        <w:right w:val="none" w:sz="0" w:space="0" w:color="auto"/>
      </w:divBdr>
    </w:div>
    <w:div w:id="860361414">
      <w:bodyDiv w:val="1"/>
      <w:marLeft w:val="0"/>
      <w:marRight w:val="0"/>
      <w:marTop w:val="0"/>
      <w:marBottom w:val="0"/>
      <w:divBdr>
        <w:top w:val="none" w:sz="0" w:space="0" w:color="auto"/>
        <w:left w:val="none" w:sz="0" w:space="0" w:color="auto"/>
        <w:bottom w:val="none" w:sz="0" w:space="0" w:color="auto"/>
        <w:right w:val="none" w:sz="0" w:space="0" w:color="auto"/>
      </w:divBdr>
    </w:div>
    <w:div w:id="874394560">
      <w:bodyDiv w:val="1"/>
      <w:marLeft w:val="0"/>
      <w:marRight w:val="0"/>
      <w:marTop w:val="0"/>
      <w:marBottom w:val="0"/>
      <w:divBdr>
        <w:top w:val="none" w:sz="0" w:space="0" w:color="auto"/>
        <w:left w:val="none" w:sz="0" w:space="0" w:color="auto"/>
        <w:bottom w:val="none" w:sz="0" w:space="0" w:color="auto"/>
        <w:right w:val="none" w:sz="0" w:space="0" w:color="auto"/>
      </w:divBdr>
    </w:div>
    <w:div w:id="986324907">
      <w:bodyDiv w:val="1"/>
      <w:marLeft w:val="0"/>
      <w:marRight w:val="0"/>
      <w:marTop w:val="0"/>
      <w:marBottom w:val="0"/>
      <w:divBdr>
        <w:top w:val="none" w:sz="0" w:space="0" w:color="auto"/>
        <w:left w:val="none" w:sz="0" w:space="0" w:color="auto"/>
        <w:bottom w:val="none" w:sz="0" w:space="0" w:color="auto"/>
        <w:right w:val="none" w:sz="0" w:space="0" w:color="auto"/>
      </w:divBdr>
    </w:div>
    <w:div w:id="1074013915">
      <w:bodyDiv w:val="1"/>
      <w:marLeft w:val="0"/>
      <w:marRight w:val="0"/>
      <w:marTop w:val="0"/>
      <w:marBottom w:val="0"/>
      <w:divBdr>
        <w:top w:val="none" w:sz="0" w:space="0" w:color="auto"/>
        <w:left w:val="none" w:sz="0" w:space="0" w:color="auto"/>
        <w:bottom w:val="none" w:sz="0" w:space="0" w:color="auto"/>
        <w:right w:val="none" w:sz="0" w:space="0" w:color="auto"/>
      </w:divBdr>
    </w:div>
    <w:div w:id="1339036916">
      <w:bodyDiv w:val="1"/>
      <w:marLeft w:val="0"/>
      <w:marRight w:val="0"/>
      <w:marTop w:val="0"/>
      <w:marBottom w:val="0"/>
      <w:divBdr>
        <w:top w:val="none" w:sz="0" w:space="0" w:color="auto"/>
        <w:left w:val="none" w:sz="0" w:space="0" w:color="auto"/>
        <w:bottom w:val="none" w:sz="0" w:space="0" w:color="auto"/>
        <w:right w:val="none" w:sz="0" w:space="0" w:color="auto"/>
      </w:divBdr>
    </w:div>
    <w:div w:id="2078938442">
      <w:bodyDiv w:val="1"/>
      <w:marLeft w:val="0"/>
      <w:marRight w:val="0"/>
      <w:marTop w:val="0"/>
      <w:marBottom w:val="0"/>
      <w:divBdr>
        <w:top w:val="none" w:sz="0" w:space="0" w:color="auto"/>
        <w:left w:val="none" w:sz="0" w:space="0" w:color="auto"/>
        <w:bottom w:val="none" w:sz="0" w:space="0" w:color="auto"/>
        <w:right w:val="none" w:sz="0" w:space="0" w:color="auto"/>
      </w:divBdr>
    </w:div>
    <w:div w:id="214715639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jpeg"/><Relationship Id="rId18" Type="http://schemas.openxmlformats.org/officeDocument/2006/relationships/image" Target="media/image8.png"/><Relationship Id="rId26" Type="http://schemas.openxmlformats.org/officeDocument/2006/relationships/image" Target="media/image14.png"/><Relationship Id="rId39" Type="http://schemas.openxmlformats.org/officeDocument/2006/relationships/image" Target="media/image21.wmf"/><Relationship Id="rId21" Type="http://schemas.openxmlformats.org/officeDocument/2006/relationships/image" Target="media/image9.png"/><Relationship Id="rId34" Type="http://schemas.openxmlformats.org/officeDocument/2006/relationships/hyperlink" Target="https://gis.arso.gov.si/portal/apps/webappviewer/index.html?id=a16308bd37344559b1c5d5e515468f49" TargetMode="External"/><Relationship Id="rId42" Type="http://schemas.openxmlformats.org/officeDocument/2006/relationships/hyperlink" Target="http://www.pmwin.net" TargetMode="External"/><Relationship Id="rId47" Type="http://schemas.openxmlformats.org/officeDocument/2006/relationships/hyperlink" Target="http://www.komunala-ptuj.si/" TargetMode="External"/><Relationship Id="rId50" Type="http://schemas.openxmlformats.org/officeDocument/2006/relationships/hyperlink" Target="https://meteo.arso.gov.si/uploads/probase/www/hidro/watercycle/text/sl/publications/monographs/Kolicinsko_stanje_podzemnih_voda_v_Sloveniji_OSNOVE_ZA_NUV_2022_2027.pdf" TargetMode="External"/><Relationship Id="rId55" Type="http://schemas.openxmlformats.org/officeDocument/2006/relationships/footer" Target="footer1.xml"/><Relationship Id="rId7" Type="http://schemas.openxmlformats.org/officeDocument/2006/relationships/footnotes" Target="footnotes.xml"/><Relationship Id="rId2" Type="http://schemas.openxmlformats.org/officeDocument/2006/relationships/customXml" Target="../customXml/item2.xml"/><Relationship Id="rId16" Type="http://schemas.openxmlformats.org/officeDocument/2006/relationships/image" Target="media/image6.emf"/><Relationship Id="rId29" Type="http://schemas.openxmlformats.org/officeDocument/2006/relationships/hyperlink" Target="https://storymaps.arcgis.com/stories/74a4bc360abd4ddd96fa3460f2b68e00" TargetMode="External"/><Relationship Id="rId11" Type="http://schemas.openxmlformats.org/officeDocument/2006/relationships/image" Target="media/image1.png"/><Relationship Id="rId24" Type="http://schemas.openxmlformats.org/officeDocument/2006/relationships/image" Target="media/image12.png"/><Relationship Id="rId32" Type="http://schemas.openxmlformats.org/officeDocument/2006/relationships/hyperlink" Target="https://gis.arso.gov.si/portal/apps/webappviewer/index.html?id=a16308bd37344559b1c5d5e515468f49" TargetMode="External"/><Relationship Id="rId37" Type="http://schemas.openxmlformats.org/officeDocument/2006/relationships/image" Target="media/image20.wmf"/><Relationship Id="rId40" Type="http://schemas.openxmlformats.org/officeDocument/2006/relationships/oleObject" Target="embeddings/oleObject2.bin"/><Relationship Id="rId45" Type="http://schemas.openxmlformats.org/officeDocument/2006/relationships/image" Target="media/image25.png"/><Relationship Id="rId53" Type="http://schemas.openxmlformats.org/officeDocument/2006/relationships/hyperlink" Target="http://www.lex-localis.info/KatalogInformacij/VsebinaDokumenta.aspx?SectionID=c9e59fd9-c102-4655-9731-b326ca35e0e5" TargetMode="External"/><Relationship Id="rId58" Type="http://schemas.openxmlformats.org/officeDocument/2006/relationships/theme" Target="theme/theme1.xml"/><Relationship Id="rId5" Type="http://schemas.openxmlformats.org/officeDocument/2006/relationships/settings" Target="settings.xml"/><Relationship Id="rId19" Type="http://schemas.openxmlformats.org/officeDocument/2006/relationships/hyperlink" Target="https://www.gov.si/novice/2021-03-02-nova-karta-potresne-nevarnosti/" TargetMode="External"/><Relationship Id="rId4" Type="http://schemas.openxmlformats.org/officeDocument/2006/relationships/styles" Target="styles.xml"/><Relationship Id="rId9" Type="http://schemas.openxmlformats.org/officeDocument/2006/relationships/hyperlink" Target="mailto:marko.homsak@talum.si" TargetMode="External"/><Relationship Id="rId14" Type="http://schemas.openxmlformats.org/officeDocument/2006/relationships/image" Target="media/image4.png"/><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hyperlink" Target="https://meteo.arso.gov.si/uploads/probase/www/hidro/watercycle/text/sl/publications/monographs/Kolicinsko_stanje_podzemnih_voda_v_Sloveniji_OSNOVE_ZA_NUV_2022_2027.pdf" TargetMode="External"/><Relationship Id="rId35" Type="http://schemas.openxmlformats.org/officeDocument/2006/relationships/hyperlink" Target="https://www.kidricevo.si/obcina/prostorski-nacrt/" TargetMode="External"/><Relationship Id="rId43" Type="http://schemas.openxmlformats.org/officeDocument/2006/relationships/image" Target="media/image23.emf"/><Relationship Id="rId48" Type="http://schemas.openxmlformats.org/officeDocument/2006/relationships/hyperlink" Target="https://kazalci.arso.gov.si/sl/content/onesnazevala-v-tleh" TargetMode="External"/><Relationship Id="rId56" Type="http://schemas.openxmlformats.org/officeDocument/2006/relationships/header" Target="header2.xml"/><Relationship Id="rId8" Type="http://schemas.openxmlformats.org/officeDocument/2006/relationships/endnotes" Target="endnotes.xml"/><Relationship Id="rId51" Type="http://schemas.openxmlformats.org/officeDocument/2006/relationships/hyperlink" Target="https://www.arso.gov.si/vode/podzemne%20vode/publikacije%20in%20poro%c4%8dila/Kolicinsko_stanje_podzemnih_voda_v_Sloveniji_OSNOVE_ZA_NUV_2015_2021.pdf" TargetMode="External"/><Relationship Id="rId3" Type="http://schemas.openxmlformats.org/officeDocument/2006/relationships/numbering" Target="numbering.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3.png"/><Relationship Id="rId33" Type="http://schemas.openxmlformats.org/officeDocument/2006/relationships/image" Target="media/image18.png"/><Relationship Id="rId38" Type="http://schemas.openxmlformats.org/officeDocument/2006/relationships/oleObject" Target="embeddings/oleObject1.bin"/><Relationship Id="rId46" Type="http://schemas.openxmlformats.org/officeDocument/2006/relationships/hyperlink" Target="http://gis.arso.gov.si/atlasokolja/profile.aspx?id=Atlas_Okolja_AXL@Arso" TargetMode="External"/><Relationship Id="rId20" Type="http://schemas.openxmlformats.org/officeDocument/2006/relationships/hyperlink" Target="https://kazalci.arso.gov.si/sl/content/onesnazevala-v-tleh" TargetMode="External"/><Relationship Id="rId41" Type="http://schemas.openxmlformats.org/officeDocument/2006/relationships/image" Target="media/image22.emf"/><Relationship Id="rId54"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5.png"/><Relationship Id="rId23" Type="http://schemas.openxmlformats.org/officeDocument/2006/relationships/image" Target="media/image11.jpeg"/><Relationship Id="rId28" Type="http://schemas.openxmlformats.org/officeDocument/2006/relationships/image" Target="media/image16.png"/><Relationship Id="rId36" Type="http://schemas.openxmlformats.org/officeDocument/2006/relationships/image" Target="media/image19.png"/><Relationship Id="rId49" Type="http://schemas.openxmlformats.org/officeDocument/2006/relationships/hyperlink" Target="https://storymaps.arcgis.com/stories/74a4bc360abd4ddd96fa3460f2b68e00" TargetMode="External"/><Relationship Id="rId57" Type="http://schemas.openxmlformats.org/officeDocument/2006/relationships/fontTable" Target="fontTable.xml"/><Relationship Id="rId10" Type="http://schemas.openxmlformats.org/officeDocument/2006/relationships/hyperlink" Target="http://www.talum.si/institut" TargetMode="External"/><Relationship Id="rId31" Type="http://schemas.openxmlformats.org/officeDocument/2006/relationships/image" Target="media/image17.png"/><Relationship Id="rId44" Type="http://schemas.openxmlformats.org/officeDocument/2006/relationships/image" Target="media/image24.emf"/><Relationship Id="rId52" Type="http://schemas.openxmlformats.org/officeDocument/2006/relationships/hyperlink" Target="https://storymaps.arcgis.com/stories/74a4bc360abd4ddd96fa3460f2b68e00" TargetMode="External"/></Relationships>
</file>

<file path=word/_rels/header2.xml.rels><?xml version="1.0" encoding="UTF-8" standalone="yes"?>
<Relationships xmlns="http://schemas.openxmlformats.org/package/2006/relationships"><Relationship Id="rId1" Type="http://schemas.openxmlformats.org/officeDocument/2006/relationships/image" Target="media/image26.jpeg"/></Relationship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isarn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isarn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SixthEditionOfficeOnline.xsl" StyleName="Standard APA" Version="6"/>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FFE6B299-9E7A-4A58-8776-3E3B835014E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4</Pages>
  <Words>17063</Words>
  <Characters>97261</Characters>
  <Application>Microsoft Office Word</Application>
  <DocSecurity>0</DocSecurity>
  <Lines>810</Lines>
  <Paragraphs>228</Paragraphs>
  <ScaleCrop>false</ScaleCrop>
  <HeadingPairs>
    <vt:vector size="2" baseType="variant">
      <vt:variant>
        <vt:lpstr>Naslov</vt:lpstr>
      </vt:variant>
      <vt:variant>
        <vt:i4>1</vt:i4>
      </vt:variant>
    </vt:vector>
  </HeadingPairs>
  <TitlesOfParts>
    <vt:vector size="1" baseType="lpstr">
      <vt:lpstr/>
    </vt:vector>
  </TitlesOfParts>
  <Company>HP</Company>
  <LinksUpToDate>false</LinksUpToDate>
  <CharactersWithSpaces>114096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Tramšek Marko</dc:creator>
  <cp:lastModifiedBy>Belšak Andreja</cp:lastModifiedBy>
  <cp:revision>2</cp:revision>
  <cp:lastPrinted>2023-08-28T12:21:00Z</cp:lastPrinted>
  <dcterms:created xsi:type="dcterms:W3CDTF">2023-08-28T12:22:00Z</dcterms:created>
  <dcterms:modified xsi:type="dcterms:W3CDTF">2023-08-28T12:22:00Z</dcterms:modified>
</cp:coreProperties>
</file>